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4B" w:rsidRDefault="00AE16E7" w:rsidP="00AE16E7">
      <w:pPr>
        <w:rPr>
          <w:rFonts w:ascii="Sylfaen" w:hAnsi="Sylfaen"/>
          <w:sz w:val="24"/>
          <w:szCs w:val="24"/>
          <w:lang w:val="ka-GE"/>
        </w:rPr>
      </w:pPr>
      <w:r w:rsidRPr="00DC4608">
        <w:rPr>
          <w:rFonts w:ascii="Sylfaen" w:hAnsi="Sylfaen"/>
          <w:sz w:val="24"/>
          <w:szCs w:val="24"/>
          <w:lang w:val="ka-GE"/>
        </w:rPr>
        <w:t xml:space="preserve">                           </w:t>
      </w:r>
      <w:r w:rsidR="00DC4608" w:rsidRPr="00DC4608">
        <w:rPr>
          <w:rFonts w:ascii="Sylfaen" w:hAnsi="Sylfaen"/>
          <w:sz w:val="24"/>
          <w:szCs w:val="24"/>
          <w:lang w:val="ka-GE"/>
        </w:rPr>
        <w:t xml:space="preserve">  </w:t>
      </w:r>
      <w:r w:rsidRPr="00DC4608">
        <w:rPr>
          <w:rFonts w:ascii="Sylfaen" w:hAnsi="Sylfaen"/>
          <w:sz w:val="24"/>
          <w:szCs w:val="24"/>
          <w:lang w:val="ka-GE"/>
        </w:rPr>
        <w:t xml:space="preserve">               </w:t>
      </w:r>
      <w:r w:rsidR="00DA784B">
        <w:rPr>
          <w:rFonts w:ascii="Sylfaen" w:hAnsi="Sylfaen"/>
          <w:sz w:val="24"/>
          <w:szCs w:val="24"/>
          <w:lang w:val="ka-GE"/>
        </w:rPr>
        <w:t xml:space="preserve">          კანაბიდიოლი</w:t>
      </w:r>
    </w:p>
    <w:p w:rsidR="00762C90" w:rsidRPr="00DC4608" w:rsidRDefault="00DA784B" w:rsidP="00AE16E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</w:t>
      </w:r>
      <w:r w:rsidR="00AE16E7" w:rsidRPr="00DC4608">
        <w:rPr>
          <w:rFonts w:ascii="Sylfaen" w:hAnsi="Sylfaen"/>
          <w:sz w:val="24"/>
          <w:szCs w:val="24"/>
          <w:lang w:val="ka-GE"/>
        </w:rPr>
        <w:t xml:space="preserve">  (კანაფის ნაერთი)</w:t>
      </w:r>
    </w:p>
    <w:p w:rsidR="00AE16E7" w:rsidRDefault="00AE16E7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</w:pPr>
    </w:p>
    <w:p w:rsidR="00AE16E7" w:rsidRDefault="00AE16E7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საყოველთაოდ ცნობილია, რომ 2017 წლის 14 დეკემბერს ჯანდაცვის მსოფლიო ორგანიზაციამ ოფიცი</w:t>
      </w:r>
      <w:r w:rsidR="00DA3223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ალ</w:t>
      </w: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ურად </w:t>
      </w:r>
      <w:r w:rsidR="00DA3223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გას</w:t>
      </w: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ცა რეკომენდაცია,  კანაფის ნაერთი-კანაბიდიოლი არ იყოს შეყვანილი საერთაშორისოდ კონტროლირებადი სუბსტანციების </w:t>
      </w:r>
      <w:r w:rsidR="00DA784B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 ჩამონათვ</w:t>
      </w:r>
      <w:r w:rsidR="00DC4608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ა</w:t>
      </w:r>
      <w:r w:rsidR="00DA784B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ლ</w:t>
      </w:r>
      <w:r w:rsidR="00DC4608"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ში. </w:t>
      </w: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 </w:t>
      </w:r>
    </w:p>
    <w:p w:rsidR="00AE16E7" w:rsidRDefault="00AE16E7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</w:pPr>
    </w:p>
    <w:p w:rsidR="00AE16E7" w:rsidRDefault="00AE16E7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რა არის კანაბიდიოლი და არის თუ არა იგი უსაფრთხო?</w:t>
      </w:r>
    </w:p>
    <w:p w:rsidR="00DC4608" w:rsidRDefault="00DC4608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bdr w:val="none" w:sz="0" w:space="0" w:color="auto" w:frame="1"/>
          <w:lang w:val="ka-GE"/>
        </w:rPr>
      </w:pPr>
    </w:p>
    <w:p w:rsidR="00AE16E7" w:rsidRPr="00AE16E7" w:rsidRDefault="00DA3223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lang w:val="ka-GE"/>
        </w:rPr>
      </w:pP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>კანაბიდიოლი</w:t>
      </w:r>
      <w:r w:rsidR="00AE16E7"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 არის მცენარე კანაფისგან წარმოებული რამდენიმე (დაახლოებით 200) ნაერთიდან ერთ-ერთი.  2017 წლის ნოემბერში, ჯანმოს წამალზე დამოკიდებულების საექსპერტო კომიტეტმა განაცხადა, რომ სუფთა სახით, კანაბიდიოლი არ შეიცავს პოტენციურ საფრთხეს და არ არის ზიანის მომტანი. </w:t>
      </w:r>
    </w:p>
    <w:p w:rsidR="00AE16E7" w:rsidRDefault="00E0114B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>როგორც ასეთი, კანაბიდიოლი არ არის განსაზღვრული</w:t>
      </w:r>
      <w:r w:rsidR="00DA784B">
        <w:rPr>
          <w:rFonts w:ascii="Sylfaen" w:hAnsi="Sylfaen" w:cs="Helvetica"/>
          <w:color w:val="333333"/>
          <w:bdr w:val="none" w:sz="0" w:space="0" w:color="auto" w:frame="1"/>
          <w:lang w:val="ka-GE"/>
        </w:rPr>
        <w:t>, როგორც საკუთრივ სუბსტანცია, (</w:t>
      </w:r>
      <w:bookmarkStart w:id="0" w:name="_GoBack"/>
      <w:bookmarkEnd w:id="0"/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>მხოლოდ როგორც კანაფის ექსტრაქტის შემადგენელი კომპონენტი). არსებულ</w:t>
      </w:r>
      <w:r w:rsidR="00DA3223">
        <w:rPr>
          <w:rFonts w:ascii="Sylfaen" w:hAnsi="Sylfaen" w:cs="Helvetica"/>
          <w:color w:val="333333"/>
          <w:bdr w:val="none" w:sz="0" w:space="0" w:color="auto" w:frame="1"/>
          <w:lang w:val="ka-GE"/>
        </w:rPr>
        <w:t>ი ინფორმაცია არ ნიშნავს</w:t>
      </w: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 ამ პოზციაში ცვლილებების შეტანა</w:t>
      </w:r>
      <w:r w:rsidR="00DA3223"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ს და არ ამართლებს მის </w:t>
      </w: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 კონტროლირებად </w:t>
      </w:r>
      <w:r w:rsidR="00DA3223"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ნივთიერებათა </w:t>
      </w: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სიაში შეყვანას. </w:t>
      </w:r>
    </w:p>
    <w:p w:rsidR="00E0114B" w:rsidRDefault="004F4096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lang w:val="ka-GE"/>
        </w:rPr>
      </w:pPr>
      <w:r>
        <w:rPr>
          <w:rFonts w:ascii="Sylfaen" w:hAnsi="Sylfaen" w:cs="Helvetica"/>
          <w:color w:val="333333"/>
          <w:lang w:val="ka-GE"/>
        </w:rPr>
        <w:t xml:space="preserve">თუმცა, </w:t>
      </w:r>
      <w:r w:rsidR="00E0114B">
        <w:rPr>
          <w:rFonts w:ascii="Sylfaen" w:hAnsi="Sylfaen" w:cs="Helvetica"/>
          <w:color w:val="333333"/>
          <w:lang w:val="ka-GE"/>
        </w:rPr>
        <w:t xml:space="preserve"> </w:t>
      </w:r>
      <w:r w:rsidR="00DC4608">
        <w:rPr>
          <w:rFonts w:ascii="Sylfaen" w:hAnsi="Sylfaen" w:cs="Helvetica"/>
          <w:color w:val="333333"/>
          <w:lang w:val="ka-GE"/>
        </w:rPr>
        <w:t xml:space="preserve">თუ </w:t>
      </w:r>
      <w:r w:rsidR="00E0114B">
        <w:rPr>
          <w:rFonts w:ascii="Sylfaen" w:hAnsi="Sylfaen" w:cs="Helvetica"/>
          <w:color w:val="333333"/>
          <w:lang w:val="ka-GE"/>
        </w:rPr>
        <w:t>კანაბიდიოლი მზადდება</w:t>
      </w:r>
      <w:r>
        <w:rPr>
          <w:rFonts w:ascii="Sylfaen" w:hAnsi="Sylfaen" w:cs="Helvetica"/>
          <w:color w:val="333333"/>
          <w:lang w:val="ka-GE"/>
        </w:rPr>
        <w:t xml:space="preserve"> </w:t>
      </w:r>
      <w:r w:rsidR="00E0114B">
        <w:rPr>
          <w:rFonts w:ascii="Sylfaen" w:hAnsi="Sylfaen" w:cs="Helvetica"/>
          <w:color w:val="333333"/>
          <w:lang w:val="ka-GE"/>
        </w:rPr>
        <w:t xml:space="preserve"> ფარმაცევტული მიზნებისთვის</w:t>
      </w:r>
      <w:r>
        <w:rPr>
          <w:rFonts w:ascii="Sylfaen" w:hAnsi="Sylfaen" w:cs="Helvetica"/>
          <w:color w:val="333333"/>
          <w:lang w:val="ka-GE"/>
        </w:rPr>
        <w:t xml:space="preserve"> როგორც კანაფის ექსტრაქტი, კანაფის ექსტრაქტები და ნაყენი </w:t>
      </w:r>
      <w:r w:rsidR="00E0114B">
        <w:rPr>
          <w:rFonts w:ascii="Sylfaen" w:hAnsi="Sylfaen" w:cs="Helvetica"/>
          <w:color w:val="333333"/>
          <w:lang w:val="ka-GE"/>
        </w:rPr>
        <w:t xml:space="preserve">შესულია 1961 წლის გაეროს ერთიან კონვენციაში ნარკოტიკებისა და წამლების შესახებ. </w:t>
      </w:r>
    </w:p>
    <w:p w:rsidR="004F4096" w:rsidRPr="00E0114B" w:rsidRDefault="004F4096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lang w:val="ka-GE"/>
        </w:rPr>
      </w:pPr>
      <w:r>
        <w:rPr>
          <w:rFonts w:ascii="Sylfaen" w:hAnsi="Sylfaen" w:cs="Helvetica"/>
          <w:color w:val="333333"/>
          <w:lang w:val="ka-GE"/>
        </w:rPr>
        <w:t>უფრო სრული განხილვა იმ ექსტრაქტების, რომლებიც ექსკლუზიურად შეიცავს კანაბიდიოლს, გაიმართება 2018 წლის ივნისში, როდე</w:t>
      </w:r>
      <w:r w:rsidR="00E84EFB">
        <w:rPr>
          <w:rFonts w:ascii="Sylfaen" w:hAnsi="Sylfaen" w:cs="Helvetica"/>
          <w:color w:val="333333"/>
          <w:lang w:val="ka-GE"/>
        </w:rPr>
        <w:t xml:space="preserve">საც ჯანმოს ექსპერტთა </w:t>
      </w:r>
      <w:r>
        <w:rPr>
          <w:rFonts w:ascii="Sylfaen" w:hAnsi="Sylfaen" w:cs="Helvetica"/>
          <w:color w:val="333333"/>
          <w:lang w:val="ka-GE"/>
        </w:rPr>
        <w:t>კომიტეტი წარმოადგენს უფრო ღრმა მიმოხილვას კანაფის და კანაფთან ასოცირებული სუბსტანციების შესახებ.</w:t>
      </w:r>
    </w:p>
    <w:p w:rsidR="0022638F" w:rsidRDefault="0022638F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სუბსტანცია არ შედიოდეს კონტროლირებად ნივთიერებათა სიაში, გულისხმობს, რომ ის არ წარმოადგენს მკაცრი საერთაშორისო კონტროლის ობიექტს, მისი წარმოების და მომარაგების ჩათვლით. მისი ლეგალურობის სტატუსი წყდება </w:t>
      </w:r>
      <w:r w:rsidR="00E84EFB"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ეროვნულ დონეზე, </w:t>
      </w: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ქვეყნების </w:t>
      </w:r>
      <w:r w:rsidR="00E84EFB"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საკანონმდებლო ორგანოების </w:t>
      </w: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>მიერ.</w:t>
      </w:r>
    </w:p>
    <w:p w:rsidR="0022638F" w:rsidRDefault="0022638F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color w:val="333333"/>
          <w:bdr w:val="none" w:sz="0" w:space="0" w:color="auto" w:frame="1"/>
          <w:lang w:val="ka-GE"/>
        </w:rPr>
        <w:t xml:space="preserve">ზოგიერთ ქვეყანაში გამარტივდა რეგულაციები კანაბიდიოლთან დაკავშირებით და კანაბიდიოლის შემცველი პროდუქტები მიღებულია სამკურნალო საშუალებებად. ასეთი ქვეყნებია ავსტრალია, კანადა, შვეიცარია, გაერთიანებული სამეფო და აშშ. </w:t>
      </w:r>
    </w:p>
    <w:p w:rsidR="0022638F" w:rsidRDefault="0022638F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color w:val="333333"/>
          <w:bdr w:val="none" w:sz="0" w:space="0" w:color="auto" w:frame="1"/>
          <w:lang w:val="ka-GE"/>
        </w:rPr>
      </w:pPr>
    </w:p>
    <w:p w:rsidR="0022638F" w:rsidRDefault="0022638F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>რა მტკიცებულებები არსებობს, რომ კანაბიდიოლის გამოყენება დასაშვებია მედიცინაში?</w:t>
      </w:r>
    </w:p>
    <w:p w:rsidR="0022638F" w:rsidRPr="0022638F" w:rsidRDefault="0022638F" w:rsidP="00AE16E7">
      <w:pPr>
        <w:pStyle w:val="NormalWeb"/>
        <w:shd w:val="clear" w:color="auto" w:fill="FFFFFF"/>
        <w:spacing w:before="0" w:beforeAutospacing="0" w:after="0" w:afterAutospacing="0" w:line="270" w:lineRule="atLeast"/>
        <w:ind w:right="300"/>
        <w:textAlignment w:val="baseline"/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</w:pPr>
      <w:r>
        <w:rPr>
          <w:rFonts w:ascii="Sylfaen" w:hAnsi="Sylfaen" w:cs="Helvetica"/>
          <w:b/>
          <w:bCs/>
          <w:color w:val="333333"/>
          <w:bdr w:val="none" w:sz="0" w:space="0" w:color="auto" w:frame="1"/>
          <w:lang w:val="ka-GE"/>
        </w:rPr>
        <w:t xml:space="preserve">  </w:t>
      </w:r>
      <w:r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 xml:space="preserve">ჯანდაცვის მსოფლიო ორგანიზაცია არ უწევს რეკომენდაციას კანაბიდიოლის მედიცინაში გამოყენებას. </w:t>
      </w:r>
      <w:r w:rsidR="00DC4608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>ცხოველებზე და ადამიანებზე ჩატარებული კვლევების შედეგად,</w:t>
      </w:r>
      <w:r w:rsidR="00E84EFB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 xml:space="preserve"> (</w:t>
      </w:r>
      <w:r w:rsidR="00DC4608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 xml:space="preserve">ახალი ინგლისური სამედიცინო ჟურნალის კვლევა და სხვა ინდივიდუალური შემთხვევები)  პირველადი მტკიცებულებებით დადგინდა, რომ მას მხოლოდ  თერაპიული ეფექტი აქვს ეპილეფსიის და მსგავსი მდგომარეობების შეტევების დროს. ზოგიერთი ადამიანი იყენებს კანაბიდიოლს ეპილეფსიური შეტევის </w:t>
      </w:r>
      <w:r w:rsidR="00DC4608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lastRenderedPageBreak/>
        <w:t>დროს სპაზმის შესამცირებლად. ახალმა ინგლისურმა სამედიცინო ჟურნალა ასევე გამოაქვეყნა კვლევა, რომლის თანახმად არსებობს მტკიცებულებები ეპილეფსიური შეტევის დროს კანაბიდიოლოს</w:t>
      </w:r>
      <w:r w:rsidR="00E84EFB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 xml:space="preserve"> ეფექტურობის შესახებ. ეს გულისხმობს</w:t>
      </w:r>
      <w:r w:rsidR="00DC4608">
        <w:rPr>
          <w:rFonts w:ascii="Sylfaen" w:hAnsi="Sylfaen" w:cs="Helvetica"/>
          <w:bCs/>
          <w:color w:val="333333"/>
          <w:bdr w:val="none" w:sz="0" w:space="0" w:color="auto" w:frame="1"/>
          <w:lang w:val="ka-GE"/>
        </w:rPr>
        <w:t xml:space="preserve">, რომ მას შესაძლოა ჰქონდეს სამედიცინო დანიშნულება, მაგრამ საჭიროა უფრო მეტი მტკიცებულებები. </w:t>
      </w:r>
    </w:p>
    <w:p w:rsidR="00AE16E7" w:rsidRPr="00AE16E7" w:rsidRDefault="00AE16E7" w:rsidP="00AE16E7">
      <w:pPr>
        <w:rPr>
          <w:rFonts w:ascii="Sylfaen" w:hAnsi="Sylfaen"/>
          <w:lang w:val="ka-GE"/>
        </w:rPr>
      </w:pPr>
    </w:p>
    <w:sectPr w:rsidR="00AE16E7" w:rsidRPr="00AE16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E7"/>
    <w:rsid w:val="0022638F"/>
    <w:rsid w:val="004F4096"/>
    <w:rsid w:val="00762C90"/>
    <w:rsid w:val="00810F2A"/>
    <w:rsid w:val="00AE16E7"/>
    <w:rsid w:val="00DA3223"/>
    <w:rsid w:val="00DA784B"/>
    <w:rsid w:val="00DC4608"/>
    <w:rsid w:val="00E0114B"/>
    <w:rsid w:val="00E84EFB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7</cp:revision>
  <dcterms:created xsi:type="dcterms:W3CDTF">2018-02-02T11:19:00Z</dcterms:created>
  <dcterms:modified xsi:type="dcterms:W3CDTF">2018-02-02T12:27:00Z</dcterms:modified>
</cp:coreProperties>
</file>