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70" w:rsidRPr="008A79FA" w:rsidRDefault="00D77670" w:rsidP="00D77670">
      <w:pPr>
        <w:rPr>
          <w:sz w:val="24"/>
          <w:szCs w:val="24"/>
        </w:rPr>
      </w:pPr>
      <w:r w:rsidRPr="008A79FA">
        <w:rPr>
          <w:sz w:val="24"/>
          <w:szCs w:val="24"/>
        </w:rPr>
        <w:t xml:space="preserve">C </w:t>
      </w:r>
      <w:r w:rsidRPr="008A79FA">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w:t>
      </w:r>
      <w:r w:rsidRPr="008A79FA">
        <w:rPr>
          <w:sz w:val="24"/>
          <w:szCs w:val="24"/>
        </w:rPr>
        <w:t xml:space="preserve"> </w:t>
      </w:r>
      <w:r w:rsidRPr="008A79FA">
        <w:rPr>
          <w:sz w:val="24"/>
          <w:szCs w:val="24"/>
          <w:lang w:val="ka-GE"/>
        </w:rPr>
        <w:t>სხდომის ოქმი #</w:t>
      </w:r>
      <w:r w:rsidRPr="008A79FA">
        <w:rPr>
          <w:sz w:val="24"/>
          <w:szCs w:val="24"/>
        </w:rPr>
        <w:t>8</w:t>
      </w:r>
    </w:p>
    <w:p w:rsidR="00D77670" w:rsidRPr="008A79FA" w:rsidRDefault="00D77670" w:rsidP="00D77670">
      <w:pPr>
        <w:rPr>
          <w:sz w:val="24"/>
          <w:szCs w:val="24"/>
        </w:rPr>
      </w:pPr>
      <w:r w:rsidRPr="008A79FA">
        <w:rPr>
          <w:sz w:val="24"/>
          <w:szCs w:val="24"/>
        </w:rPr>
        <w:t>12</w:t>
      </w:r>
      <w:r w:rsidRPr="008A79FA">
        <w:rPr>
          <w:sz w:val="24"/>
          <w:szCs w:val="24"/>
          <w:lang w:val="ka-GE"/>
        </w:rPr>
        <w:t xml:space="preserve"> თებერვალი, 2015 წელი</w:t>
      </w:r>
    </w:p>
    <w:p w:rsidR="00D77670" w:rsidRPr="008A79FA" w:rsidRDefault="00D77670" w:rsidP="00D77670">
      <w:pPr>
        <w:rPr>
          <w:sz w:val="24"/>
          <w:szCs w:val="24"/>
        </w:rPr>
      </w:pPr>
      <w:r w:rsidRPr="008A79FA">
        <w:rPr>
          <w:color w:val="000000" w:themeColor="text1"/>
          <w:sz w:val="24"/>
          <w:szCs w:val="24"/>
          <w:lang w:val="ka-GE"/>
        </w:rPr>
        <w:t xml:space="preserve">საქართველოს შრომის, ჯანმრთელობისა და სოციალური დაცვის სამინისტროში 2015 წლის   </w:t>
      </w:r>
      <w:r w:rsidRPr="008A79FA">
        <w:rPr>
          <w:sz w:val="24"/>
          <w:szCs w:val="24"/>
        </w:rPr>
        <w:t>12</w:t>
      </w:r>
      <w:r w:rsidRPr="008A79FA">
        <w:rPr>
          <w:sz w:val="24"/>
          <w:szCs w:val="24"/>
          <w:lang w:val="ka-GE"/>
        </w:rPr>
        <w:t xml:space="preserve"> თებერვალს </w:t>
      </w:r>
      <w:r w:rsidRPr="008A79FA">
        <w:rPr>
          <w:color w:val="000000" w:themeColor="text1"/>
          <w:sz w:val="24"/>
          <w:szCs w:val="24"/>
          <w:lang w:val="ka-GE"/>
        </w:rPr>
        <w:t xml:space="preserve">ჩატარდა შეხვედრა, </w:t>
      </w:r>
      <w:r w:rsidRPr="008A79FA">
        <w:rPr>
          <w:sz w:val="24"/>
          <w:szCs w:val="24"/>
          <w:lang w:val="ka-GE"/>
        </w:rPr>
        <w:t>სხდომას ესწრებოდნენ:</w:t>
      </w:r>
    </w:p>
    <w:p w:rsidR="00D77670" w:rsidRPr="008A79FA" w:rsidRDefault="00D77670" w:rsidP="00D77670">
      <w:pPr>
        <w:rPr>
          <w:sz w:val="24"/>
          <w:szCs w:val="24"/>
          <w:lang w:val="ka-GE"/>
        </w:rPr>
      </w:pPr>
      <w:r w:rsidRPr="008A79FA">
        <w:rPr>
          <w:b/>
          <w:sz w:val="24"/>
          <w:szCs w:val="24"/>
          <w:lang w:val="ka-GE"/>
        </w:rPr>
        <w:t>ვალერი კვარაცხელია</w:t>
      </w:r>
      <w:r w:rsidRPr="008A79FA">
        <w:rPr>
          <w:sz w:val="24"/>
          <w:szCs w:val="24"/>
          <w:lang w:val="ka-GE"/>
        </w:rPr>
        <w:t xml:space="preserve"> - საქართველოს შრომის, ჯანმრთელობისა და სოციალური დაცვის მინისტრის მოადგილე, სამუშაო ჯგუფის ხელმძღვანელი</w:t>
      </w:r>
    </w:p>
    <w:p w:rsidR="00D77670" w:rsidRPr="008A79FA" w:rsidRDefault="00D77670" w:rsidP="00D77670">
      <w:pPr>
        <w:rPr>
          <w:sz w:val="24"/>
          <w:szCs w:val="24"/>
          <w:lang w:val="ka-GE"/>
        </w:rPr>
      </w:pPr>
      <w:r w:rsidRPr="008A79FA">
        <w:rPr>
          <w:b/>
          <w:sz w:val="24"/>
          <w:szCs w:val="24"/>
          <w:lang w:val="ka-GE"/>
        </w:rPr>
        <w:t>ამირან გამყრელიძე</w:t>
      </w:r>
      <w:r w:rsidRPr="008A79FA">
        <w:rPr>
          <w:sz w:val="24"/>
          <w:szCs w:val="24"/>
          <w:lang w:val="ka-GE"/>
        </w:rPr>
        <w:t xml:space="preserve">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ჯგუფის წევრი</w:t>
      </w:r>
    </w:p>
    <w:p w:rsidR="00D77670" w:rsidRPr="008A79FA" w:rsidRDefault="00D77670" w:rsidP="00D77670">
      <w:pPr>
        <w:rPr>
          <w:sz w:val="24"/>
          <w:szCs w:val="24"/>
          <w:lang w:val="ka-GE"/>
        </w:rPr>
      </w:pPr>
      <w:r w:rsidRPr="008A79FA">
        <w:rPr>
          <w:b/>
          <w:sz w:val="24"/>
          <w:szCs w:val="24"/>
          <w:lang w:val="ka-GE"/>
        </w:rPr>
        <w:t>ეკატერინე ადამია</w:t>
      </w:r>
      <w:r w:rsidRPr="008A79FA">
        <w:rPr>
          <w:sz w:val="24"/>
          <w:szCs w:val="24"/>
          <w:lang w:val="ka-GE"/>
        </w:rPr>
        <w:t xml:space="preserve">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w:t>
      </w:r>
      <w:r w:rsidRPr="008A79FA">
        <w:rPr>
          <w:sz w:val="24"/>
          <w:szCs w:val="24"/>
        </w:rPr>
        <w:t>,</w:t>
      </w:r>
      <w:r w:rsidRPr="008A79FA">
        <w:rPr>
          <w:sz w:val="24"/>
          <w:szCs w:val="24"/>
          <w:lang w:val="ka-GE"/>
        </w:rPr>
        <w:t xml:space="preserve"> სამუშაო ჯგუფის წევრი;</w:t>
      </w:r>
    </w:p>
    <w:p w:rsidR="00D77670" w:rsidRPr="008A79FA" w:rsidRDefault="00D77670" w:rsidP="00D77670">
      <w:pPr>
        <w:rPr>
          <w:sz w:val="24"/>
          <w:szCs w:val="24"/>
          <w:lang w:val="ka-GE"/>
        </w:rPr>
      </w:pPr>
      <w:r w:rsidRPr="008A79FA">
        <w:rPr>
          <w:b/>
          <w:sz w:val="24"/>
          <w:szCs w:val="24"/>
          <w:lang w:val="ka-GE"/>
        </w:rPr>
        <w:t>თენგიზ ცერცვაძე</w:t>
      </w:r>
      <w:r w:rsidRPr="008A79FA">
        <w:rPr>
          <w:sz w:val="24"/>
          <w:szCs w:val="24"/>
          <w:lang w:val="ka-GE"/>
        </w:rPr>
        <w:t xml:space="preserve"> - სს“ ინფექციური პათოლოგიის, შიდსისა და კლინიკური იმუნოლოგიის ს/პ ცენტრი-ს გენერალური დირექტორი;</w:t>
      </w:r>
    </w:p>
    <w:p w:rsidR="00D77670" w:rsidRPr="008A79FA" w:rsidRDefault="00D77670" w:rsidP="00D77670">
      <w:pPr>
        <w:rPr>
          <w:sz w:val="24"/>
          <w:szCs w:val="24"/>
        </w:rPr>
      </w:pPr>
      <w:r w:rsidRPr="008A79FA">
        <w:rPr>
          <w:b/>
          <w:sz w:val="24"/>
          <w:szCs w:val="24"/>
          <w:lang w:val="ka-GE"/>
        </w:rPr>
        <w:t>ლალი შარვაძე</w:t>
      </w:r>
      <w:r w:rsidRPr="008A79FA">
        <w:rPr>
          <w:sz w:val="24"/>
          <w:szCs w:val="24"/>
          <w:lang w:val="ka-GE"/>
        </w:rPr>
        <w:t xml:space="preserve"> - ექიმი ინფექციონისტი, შპს ქართულ ფრანგული ერთობლივი ჰეპატოლოგიური კლინიკა „ჰეპა“</w:t>
      </w:r>
    </w:p>
    <w:p w:rsidR="00D77670" w:rsidRPr="008A79FA" w:rsidRDefault="00D77670" w:rsidP="00D77670">
      <w:pPr>
        <w:rPr>
          <w:sz w:val="24"/>
          <w:szCs w:val="24"/>
        </w:rPr>
      </w:pPr>
      <w:r w:rsidRPr="008A79FA">
        <w:rPr>
          <w:b/>
          <w:sz w:val="24"/>
          <w:szCs w:val="24"/>
          <w:lang w:val="ka-GE"/>
        </w:rPr>
        <w:t>ვახტანგ ქერაშვილი-</w:t>
      </w:r>
      <w:r w:rsidRPr="008A79FA">
        <w:rPr>
          <w:sz w:val="24"/>
          <w:szCs w:val="24"/>
          <w:lang w:val="ka-GE"/>
        </w:rPr>
        <w:t xml:space="preserve">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D77670" w:rsidRPr="008A79FA" w:rsidRDefault="00D77670" w:rsidP="00D77670">
      <w:pPr>
        <w:rPr>
          <w:sz w:val="24"/>
          <w:szCs w:val="24"/>
          <w:lang w:val="ka-GE"/>
        </w:rPr>
      </w:pPr>
      <w:r w:rsidRPr="008A79FA">
        <w:rPr>
          <w:b/>
          <w:sz w:val="24"/>
          <w:szCs w:val="24"/>
          <w:lang w:val="ka-GE"/>
        </w:rPr>
        <w:t>თეა ჯიქია</w:t>
      </w:r>
      <w:r w:rsidRPr="008A79FA">
        <w:rPr>
          <w:sz w:val="24"/>
          <w:szCs w:val="24"/>
          <w:lang w:val="ka-GE"/>
        </w:rPr>
        <w:t xml:space="preserve">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D77670" w:rsidRPr="008A79FA" w:rsidRDefault="00D77670" w:rsidP="00D77670">
      <w:pPr>
        <w:rPr>
          <w:sz w:val="24"/>
          <w:szCs w:val="24"/>
          <w:lang w:val="ka-GE"/>
        </w:rPr>
      </w:pPr>
      <w:r w:rsidRPr="008A79FA">
        <w:rPr>
          <w:b/>
          <w:sz w:val="24"/>
          <w:szCs w:val="24"/>
          <w:lang w:val="ka-GE"/>
        </w:rPr>
        <w:t>მარი</w:t>
      </w:r>
      <w:r w:rsidRPr="008A79FA">
        <w:rPr>
          <w:sz w:val="24"/>
          <w:szCs w:val="24"/>
          <w:lang w:val="ka-GE"/>
        </w:rPr>
        <w:t xml:space="preserve"> </w:t>
      </w:r>
      <w:r w:rsidRPr="008A79FA">
        <w:rPr>
          <w:b/>
          <w:sz w:val="24"/>
          <w:szCs w:val="24"/>
          <w:lang w:val="ka-GE"/>
        </w:rPr>
        <w:t>ჩოხელი-</w:t>
      </w:r>
      <w:r w:rsidRPr="008A79FA">
        <w:rPr>
          <w:sz w:val="24"/>
          <w:szCs w:val="24"/>
          <w:lang w:val="ka-GE"/>
        </w:rPr>
        <w:t xml:space="preserve"> ფონდი „ღია საზოგადოება საქართველო“ ზიანის შემცირების პროგრამის კოორდინატორი;</w:t>
      </w:r>
    </w:p>
    <w:p w:rsidR="00D77670" w:rsidRPr="008A79FA" w:rsidRDefault="00D77670" w:rsidP="00D77670">
      <w:pPr>
        <w:rPr>
          <w:sz w:val="24"/>
          <w:szCs w:val="24"/>
          <w:lang w:val="ka-GE"/>
        </w:rPr>
      </w:pPr>
      <w:r w:rsidRPr="008A79FA">
        <w:rPr>
          <w:b/>
          <w:sz w:val="24"/>
          <w:szCs w:val="24"/>
          <w:lang w:val="ka-GE"/>
        </w:rPr>
        <w:t>პაატა საბელაშვილი</w:t>
      </w:r>
      <w:r w:rsidRPr="008A79FA">
        <w:rPr>
          <w:sz w:val="24"/>
          <w:szCs w:val="24"/>
          <w:lang w:val="ka-GE"/>
        </w:rPr>
        <w:t xml:space="preserve"> -ა(ა)იპ „ზიანის შემცირების საქართველოს ქსელი“ პროექტის მენეჯერი.</w:t>
      </w:r>
    </w:p>
    <w:p w:rsidR="00D77670" w:rsidRPr="008A79FA" w:rsidRDefault="00D77670" w:rsidP="00D77670">
      <w:pPr>
        <w:rPr>
          <w:sz w:val="24"/>
          <w:szCs w:val="24"/>
        </w:rPr>
      </w:pPr>
      <w:r w:rsidRPr="008A79FA">
        <w:rPr>
          <w:b/>
          <w:sz w:val="24"/>
          <w:szCs w:val="24"/>
          <w:lang w:val="ka-GE"/>
        </w:rPr>
        <w:t>მაია ბუწაშვილი</w:t>
      </w:r>
      <w:r w:rsidRPr="008A79FA">
        <w:rPr>
          <w:sz w:val="24"/>
          <w:szCs w:val="24"/>
          <w:lang w:val="ka-GE"/>
        </w:rPr>
        <w:t xml:space="preserve"> - ექიმი ინფექციონისტი,  შპს “ნეოლაბი”</w:t>
      </w:r>
      <w:r w:rsidRPr="008A79FA">
        <w:rPr>
          <w:sz w:val="24"/>
          <w:szCs w:val="24"/>
        </w:rPr>
        <w:t>.</w:t>
      </w:r>
    </w:p>
    <w:p w:rsidR="00D77670" w:rsidRDefault="00D77670" w:rsidP="00D77670">
      <w:pPr>
        <w:rPr>
          <w:sz w:val="24"/>
          <w:szCs w:val="24"/>
          <w:lang w:val="ka-GE"/>
        </w:rPr>
      </w:pPr>
      <w:r w:rsidRPr="008A79FA">
        <w:rPr>
          <w:b/>
          <w:sz w:val="24"/>
          <w:szCs w:val="24"/>
          <w:lang w:val="ka-GE"/>
        </w:rPr>
        <w:lastRenderedPageBreak/>
        <w:t>ჯულიეტ მორგანი</w:t>
      </w:r>
      <w:r w:rsidRPr="008A79FA">
        <w:rPr>
          <w:sz w:val="24"/>
          <w:szCs w:val="24"/>
          <w:lang w:val="ka-GE"/>
        </w:rPr>
        <w:t xml:space="preserve"> - ატლანტა CDC -ს საქართველოს ოფისის წარმომადგენელი;</w:t>
      </w:r>
    </w:p>
    <w:p w:rsidR="008A79FA" w:rsidRPr="008A79FA" w:rsidRDefault="008A79FA" w:rsidP="00D77670">
      <w:pPr>
        <w:rPr>
          <w:sz w:val="24"/>
          <w:szCs w:val="24"/>
          <w:lang w:val="ka-GE"/>
        </w:rPr>
      </w:pPr>
    </w:p>
    <w:p w:rsidR="00AB35C6" w:rsidRPr="008A79FA" w:rsidRDefault="00D77670" w:rsidP="00E42383">
      <w:pPr>
        <w:ind w:firstLine="720"/>
        <w:rPr>
          <w:sz w:val="24"/>
          <w:szCs w:val="24"/>
          <w:lang w:val="ka-GE"/>
        </w:rPr>
      </w:pPr>
      <w:r w:rsidRPr="008A79FA">
        <w:rPr>
          <w:sz w:val="24"/>
          <w:szCs w:val="24"/>
          <w:lang w:val="ka-GE"/>
        </w:rPr>
        <w:t xml:space="preserve">სხდომის დღის წესრიგში </w:t>
      </w:r>
      <w:r w:rsidR="008A79FA">
        <w:rPr>
          <w:sz w:val="24"/>
          <w:szCs w:val="24"/>
          <w:lang w:val="ka-GE"/>
        </w:rPr>
        <w:t>გათვალისწინებული იყო ქვევით</w:t>
      </w:r>
      <w:r w:rsidRPr="008A79FA">
        <w:rPr>
          <w:sz w:val="24"/>
          <w:szCs w:val="24"/>
          <w:lang w:val="ka-GE"/>
        </w:rPr>
        <w:t xml:space="preserve"> ჩამოთვლილი საკითხები:</w:t>
      </w:r>
    </w:p>
    <w:p w:rsidR="00D77670" w:rsidRPr="008A79FA" w:rsidRDefault="00D77670" w:rsidP="00D77670">
      <w:pPr>
        <w:rPr>
          <w:sz w:val="24"/>
          <w:szCs w:val="24"/>
          <w:lang w:val="ka-GE"/>
        </w:rPr>
      </w:pPr>
      <w:r w:rsidRPr="008A79FA">
        <w:rPr>
          <w:sz w:val="24"/>
          <w:szCs w:val="24"/>
          <w:lang w:val="ka-GE"/>
        </w:rPr>
        <w:t xml:space="preserve">ა) ბენეციართათვის მედიკამენტრი მიწოდების სქემა, კერძოდ კი </w:t>
      </w:r>
      <w:r w:rsidR="008A79FA">
        <w:rPr>
          <w:sz w:val="24"/>
          <w:szCs w:val="24"/>
          <w:lang w:val="ka-GE"/>
        </w:rPr>
        <w:t xml:space="preserve">მისი </w:t>
      </w:r>
      <w:r w:rsidRPr="008A79FA">
        <w:rPr>
          <w:sz w:val="24"/>
          <w:szCs w:val="24"/>
          <w:lang w:val="ka-GE"/>
        </w:rPr>
        <w:t>ალტერნატიული ვარიანტები.</w:t>
      </w:r>
    </w:p>
    <w:p w:rsidR="00FC5E7F" w:rsidRPr="008A79FA" w:rsidRDefault="00D77670" w:rsidP="00FC5E7F">
      <w:pPr>
        <w:rPr>
          <w:sz w:val="24"/>
          <w:szCs w:val="24"/>
          <w:lang w:val="ka-GE"/>
        </w:rPr>
      </w:pPr>
      <w:r w:rsidRPr="008A79FA">
        <w:rPr>
          <w:sz w:val="24"/>
          <w:szCs w:val="24"/>
          <w:lang w:val="ka-GE"/>
        </w:rPr>
        <w:t xml:space="preserve">ბ) </w:t>
      </w:r>
      <w:r w:rsidR="00FC5E7F" w:rsidRPr="008A79FA">
        <w:rPr>
          <w:sz w:val="24"/>
          <w:szCs w:val="24"/>
        </w:rPr>
        <w:t xml:space="preserve">C </w:t>
      </w:r>
      <w:r w:rsidR="00FC5E7F" w:rsidRPr="008A79FA">
        <w:rPr>
          <w:sz w:val="24"/>
          <w:szCs w:val="24"/>
          <w:lang w:val="ka-GE"/>
        </w:rPr>
        <w:t>ჰეპატიტის ელიმინაციის სახელმწიფო გეგმის გადაუდებელი/პირველი ეტაპის აქტივობების, ამ აქტივობებზე პასუხისმგებელი ჯგუფებისა და მათ შესასრულებლად საჭირო ვადების შეჯერება.</w:t>
      </w:r>
    </w:p>
    <w:p w:rsidR="00D77670" w:rsidRPr="008A79FA" w:rsidRDefault="00FC5E7F" w:rsidP="00FC5E7F">
      <w:pPr>
        <w:ind w:firstLine="720"/>
        <w:rPr>
          <w:sz w:val="24"/>
          <w:szCs w:val="24"/>
          <w:lang w:val="ka-GE"/>
        </w:rPr>
      </w:pPr>
      <w:r w:rsidRPr="008A79FA">
        <w:rPr>
          <w:sz w:val="24"/>
          <w:szCs w:val="24"/>
          <w:lang w:val="ka-GE"/>
        </w:rPr>
        <w:t>სხდომის დასაწყისში საქართველოს შრომის, ჯანმრთელობისა და სოციალური დაცვის მინისტრის მოადგილე</w:t>
      </w:r>
      <w:r w:rsidR="00A61F68">
        <w:rPr>
          <w:sz w:val="24"/>
          <w:szCs w:val="24"/>
          <w:lang w:val="ka-GE"/>
        </w:rPr>
        <w:t>მ</w:t>
      </w:r>
      <w:r w:rsidRPr="008A79FA">
        <w:rPr>
          <w:sz w:val="24"/>
          <w:szCs w:val="24"/>
          <w:lang w:val="ka-GE"/>
        </w:rPr>
        <w:t>, ბატონმა ვალერი კვარაცხელიამ კოლეგებს გაუზიარა სიახლეები მიმდინარე პროცესებთან დაკავშირებით. კერძოდ, მიმოიხილა არსებული მდგომარეობა და მიაწოდა ინფორმაცია წამლის დარეგისტირებასთან და გილეადთან აქტიურ მოლაპარაკებებთან დაკავშირებით. ასევე დასაწყისშივე აღნიშნა, რომ შემუშავებულია წამლის მიწოდების ალტერნატიული სქემა.</w:t>
      </w:r>
    </w:p>
    <w:p w:rsidR="008A79FA" w:rsidRDefault="009A6BEF" w:rsidP="00D77670">
      <w:pPr>
        <w:rPr>
          <w:sz w:val="24"/>
          <w:szCs w:val="24"/>
          <w:lang w:val="ka-GE"/>
        </w:rPr>
      </w:pPr>
      <w:r w:rsidRPr="008A79FA">
        <w:rPr>
          <w:sz w:val="24"/>
          <w:szCs w:val="24"/>
          <w:lang w:val="ka-GE"/>
        </w:rPr>
        <w:tab/>
        <w:t>დაავადებათა კონტროლისა და საზოგადოებრივი ჯანმრთელობის ეროვნული ცენტრის გენერალურმა დირექტორმა, ბატონმა ამირან გამყრელიძემ დეტალურად მიმოიხილა ეგვიპტის ვიზიტი</w:t>
      </w:r>
      <w:r w:rsidR="008A79FA">
        <w:rPr>
          <w:sz w:val="24"/>
          <w:szCs w:val="24"/>
          <w:lang w:val="ka-GE"/>
        </w:rPr>
        <w:t xml:space="preserve">, </w:t>
      </w:r>
      <w:r w:rsidR="00B70B56" w:rsidRPr="008A79FA">
        <w:rPr>
          <w:sz w:val="24"/>
          <w:szCs w:val="24"/>
          <w:lang w:val="ka-GE"/>
        </w:rPr>
        <w:t xml:space="preserve">ეგვიპტეში არსებული მდგომარეობა </w:t>
      </w:r>
      <w:r w:rsidR="008A79FA">
        <w:rPr>
          <w:sz w:val="24"/>
          <w:szCs w:val="24"/>
          <w:lang w:val="ka-GE"/>
        </w:rPr>
        <w:t xml:space="preserve">და </w:t>
      </w:r>
      <w:r w:rsidR="00B70B56" w:rsidRPr="008A79FA">
        <w:rPr>
          <w:sz w:val="24"/>
          <w:szCs w:val="24"/>
          <w:lang w:val="ka-GE"/>
        </w:rPr>
        <w:t xml:space="preserve">მათი სამომავლო გეგმა. </w:t>
      </w:r>
      <w:r w:rsidRPr="008A79FA">
        <w:rPr>
          <w:sz w:val="24"/>
          <w:szCs w:val="24"/>
          <w:lang w:val="ka-GE"/>
        </w:rPr>
        <w:t xml:space="preserve">ვიზიტის შემდგომ </w:t>
      </w:r>
      <w:r w:rsidR="00B70B56" w:rsidRPr="008A79FA">
        <w:rPr>
          <w:sz w:val="24"/>
          <w:szCs w:val="24"/>
          <w:lang w:val="ka-GE"/>
        </w:rPr>
        <w:t xml:space="preserve">ჯგუფის წევრებმა, რომლებიც იმყოფებოდნენ ეგვიპტეში -დანარჩენ </w:t>
      </w:r>
      <w:r w:rsidRPr="008A79FA">
        <w:rPr>
          <w:sz w:val="24"/>
          <w:szCs w:val="24"/>
          <w:lang w:val="ka-GE"/>
        </w:rPr>
        <w:t>სამუშაო ჯგუფის წევრებს გაუზიარეს ანგარიში, რომელშიც დეტალურად არის აღწერილი ეგვიპტეში</w:t>
      </w:r>
      <w:r w:rsidR="00356A38" w:rsidRPr="008A79FA">
        <w:rPr>
          <w:sz w:val="24"/>
          <w:szCs w:val="24"/>
          <w:lang w:val="ka-GE"/>
        </w:rPr>
        <w:t xml:space="preserve"> არსებულ</w:t>
      </w:r>
      <w:r w:rsidR="00A61F68">
        <w:rPr>
          <w:sz w:val="24"/>
          <w:szCs w:val="24"/>
          <w:lang w:val="ka-GE"/>
        </w:rPr>
        <w:t>ი</w:t>
      </w:r>
      <w:r w:rsidR="00356A38" w:rsidRPr="008A79FA">
        <w:rPr>
          <w:sz w:val="24"/>
          <w:szCs w:val="24"/>
          <w:lang w:val="ka-GE"/>
        </w:rPr>
        <w:t xml:space="preserve"> მდგომარეობა კერძოდ,</w:t>
      </w:r>
      <w:r w:rsidRPr="008A79FA">
        <w:rPr>
          <w:sz w:val="24"/>
          <w:szCs w:val="24"/>
          <w:lang w:val="ka-GE"/>
        </w:rPr>
        <w:t xml:space="preserve"> ზოგადი ინფორმაცია </w:t>
      </w:r>
      <w:r w:rsidRPr="008A79FA">
        <w:rPr>
          <w:sz w:val="24"/>
          <w:szCs w:val="24"/>
        </w:rPr>
        <w:t xml:space="preserve">C </w:t>
      </w:r>
      <w:r w:rsidRPr="008A79FA">
        <w:rPr>
          <w:sz w:val="24"/>
          <w:szCs w:val="24"/>
          <w:lang w:val="ka-GE"/>
        </w:rPr>
        <w:t>ჰეპატიტის პრობლემაზე , ჯანდაცვის სისტემა</w:t>
      </w:r>
      <w:r w:rsidR="00356A38" w:rsidRPr="008A79FA">
        <w:rPr>
          <w:sz w:val="24"/>
          <w:szCs w:val="24"/>
          <w:lang w:val="ka-GE"/>
        </w:rPr>
        <w:t>ზე</w:t>
      </w:r>
      <w:r w:rsidRPr="008A79FA">
        <w:rPr>
          <w:sz w:val="24"/>
          <w:szCs w:val="24"/>
          <w:lang w:val="ka-GE"/>
        </w:rPr>
        <w:t xml:space="preserve">, </w:t>
      </w:r>
      <w:r w:rsidR="00ED3B7B" w:rsidRPr="008A79FA">
        <w:rPr>
          <w:sz w:val="24"/>
          <w:szCs w:val="24"/>
          <w:lang w:val="ka-GE"/>
        </w:rPr>
        <w:t>პროგრამის მოცულობა</w:t>
      </w:r>
      <w:r w:rsidR="00356A38" w:rsidRPr="008A79FA">
        <w:rPr>
          <w:sz w:val="24"/>
          <w:szCs w:val="24"/>
          <w:lang w:val="ka-GE"/>
        </w:rPr>
        <w:t>ზე</w:t>
      </w:r>
      <w:r w:rsidR="00ED3B7B" w:rsidRPr="008A79FA">
        <w:rPr>
          <w:sz w:val="24"/>
          <w:szCs w:val="24"/>
          <w:lang w:val="ka-GE"/>
        </w:rPr>
        <w:t xml:space="preserve"> - თუ რას ითვალისწინებს პროგრამა როგორც დიაგნოსტიკური, ისე სამკურნალო კუთხით, როგორია დაფინანსების მეთოდოლოგია, მედიკამენტისა და სერვისის ღირებულება, ასევე როგორ ხდება პაციენტთა დარეგისტრირება, როგორია პროგრამის მიმწოდებელი სერვის ცენტრები მედიკამენტის უსაფრთხოება და სხვა დეტალები.</w:t>
      </w:r>
    </w:p>
    <w:p w:rsidR="00FC5E7F" w:rsidRPr="008A79FA" w:rsidRDefault="00ED3B7B" w:rsidP="008A79FA">
      <w:pPr>
        <w:ind w:firstLine="720"/>
        <w:rPr>
          <w:sz w:val="24"/>
          <w:szCs w:val="24"/>
          <w:lang w:val="ka-GE"/>
        </w:rPr>
      </w:pPr>
      <w:r w:rsidRPr="008A79FA">
        <w:rPr>
          <w:sz w:val="24"/>
          <w:szCs w:val="24"/>
          <w:lang w:val="ka-GE"/>
        </w:rPr>
        <w:t xml:space="preserve"> </w:t>
      </w:r>
      <w:r w:rsidR="00B70B56" w:rsidRPr="008A79FA">
        <w:rPr>
          <w:sz w:val="24"/>
          <w:szCs w:val="24"/>
          <w:lang w:val="ka-GE"/>
        </w:rPr>
        <w:t>ბატონი ამირანის შეფასებით დადებითი ეგვიპტეში</w:t>
      </w:r>
      <w:r w:rsidR="00356A38" w:rsidRPr="008A79FA">
        <w:rPr>
          <w:sz w:val="24"/>
          <w:szCs w:val="24"/>
          <w:lang w:val="ka-GE"/>
        </w:rPr>
        <w:t>,</w:t>
      </w:r>
      <w:r w:rsidR="00B70B56" w:rsidRPr="008A79FA">
        <w:rPr>
          <w:sz w:val="24"/>
          <w:szCs w:val="24"/>
          <w:lang w:val="ka-GE"/>
        </w:rPr>
        <w:t xml:space="preserve"> რითაც საქართველო განსხვავდება ამ ეტაპზე არის ის, რომ კლინიკების უმეტესი წილი, კერძოდ კი სერვის ცენტრებისა სახელმწიფოს კუთვნილებაშია, რაც ამარტივებს პროცესს, თუმცა ამასთანავე ჯანდაცვის სისტემა ფრაგმენტულია და უწყებათა შორის კოორდინაცია </w:t>
      </w:r>
      <w:r w:rsidR="00B70B56" w:rsidRPr="008A79FA">
        <w:rPr>
          <w:sz w:val="24"/>
          <w:szCs w:val="24"/>
          <w:lang w:val="ka-GE"/>
        </w:rPr>
        <w:lastRenderedPageBreak/>
        <w:t xml:space="preserve">საკმაოდ სუსტია, რასაც თავად ეგვიპტელი ექსპერტები </w:t>
      </w:r>
      <w:r w:rsidR="00356A38" w:rsidRPr="008A79FA">
        <w:rPr>
          <w:sz w:val="24"/>
          <w:szCs w:val="24"/>
          <w:lang w:val="ka-GE"/>
        </w:rPr>
        <w:t>აღიარებ</w:t>
      </w:r>
      <w:r w:rsidR="00B70B56" w:rsidRPr="008A79FA">
        <w:rPr>
          <w:sz w:val="24"/>
          <w:szCs w:val="24"/>
          <w:lang w:val="ka-GE"/>
        </w:rPr>
        <w:t>ენ,</w:t>
      </w:r>
      <w:r w:rsidR="00356A38" w:rsidRPr="008A79FA">
        <w:rPr>
          <w:sz w:val="24"/>
          <w:szCs w:val="24"/>
          <w:lang w:val="ka-GE"/>
        </w:rPr>
        <w:t xml:space="preserve"> მაკროეკონომიკური მდგორმარეობა საქართველოსა და ეგვიპტეში თითქმის ერთნაირი</w:t>
      </w:r>
      <w:r w:rsidR="003F2054">
        <w:rPr>
          <w:sz w:val="24"/>
          <w:szCs w:val="24"/>
          <w:lang w:val="ka-GE"/>
        </w:rPr>
        <w:t>ა,</w:t>
      </w:r>
      <w:r w:rsidR="00356A38" w:rsidRPr="008A79FA">
        <w:rPr>
          <w:sz w:val="24"/>
          <w:szCs w:val="24"/>
          <w:lang w:val="ka-GE"/>
        </w:rPr>
        <w:t xml:space="preserve"> თუმცა მნიშვნელოვნად ჩამორჩება საქართველოს ცხოვრების დონით და სხვა ბევრი პარამეტრით. რაც შეეხება პაციენტებს მათი </w:t>
      </w:r>
      <w:r w:rsidR="00A83653">
        <w:rPr>
          <w:sz w:val="24"/>
          <w:szCs w:val="24"/>
          <w:lang w:val="ka-GE"/>
        </w:rPr>
        <w:t>ყ</w:t>
      </w:r>
      <w:r w:rsidR="00356A38" w:rsidRPr="008A79FA">
        <w:rPr>
          <w:sz w:val="24"/>
          <w:szCs w:val="24"/>
          <w:lang w:val="ka-GE"/>
        </w:rPr>
        <w:t>ოველწლიური შემოდინება დაახლოებით 150 000 – 200 000</w:t>
      </w:r>
      <w:r w:rsidR="00A83653">
        <w:rPr>
          <w:sz w:val="24"/>
          <w:szCs w:val="24"/>
          <w:lang w:val="ka-GE"/>
        </w:rPr>
        <w:t>,</w:t>
      </w:r>
      <w:r w:rsidR="00356A38" w:rsidRPr="008A79FA">
        <w:rPr>
          <w:sz w:val="24"/>
          <w:szCs w:val="24"/>
          <w:lang w:val="ka-GE"/>
        </w:rPr>
        <w:t xml:space="preserve"> </w:t>
      </w:r>
      <w:r w:rsidR="00F03E55" w:rsidRPr="008A79FA">
        <w:rPr>
          <w:sz w:val="24"/>
          <w:szCs w:val="24"/>
          <w:lang w:val="ka-GE"/>
        </w:rPr>
        <w:t xml:space="preserve">რაც ჩვენ შემთხვევაში სავარაუდოდ, </w:t>
      </w:r>
      <w:r w:rsidR="00A83653">
        <w:rPr>
          <w:sz w:val="24"/>
          <w:szCs w:val="24"/>
          <w:lang w:val="ka-GE"/>
        </w:rPr>
        <w:t>ინფიცირებულ პაციენტთა</w:t>
      </w:r>
      <w:r w:rsidR="00F03E55" w:rsidRPr="008A79FA">
        <w:rPr>
          <w:sz w:val="24"/>
          <w:szCs w:val="24"/>
          <w:lang w:val="ka-GE"/>
        </w:rPr>
        <w:t xml:space="preserve"> მთლიან </w:t>
      </w:r>
      <w:r w:rsidR="00A83653">
        <w:rPr>
          <w:sz w:val="24"/>
          <w:szCs w:val="24"/>
          <w:lang w:val="ka-GE"/>
        </w:rPr>
        <w:t>რაოდენობას</w:t>
      </w:r>
      <w:r w:rsidR="00F03E55" w:rsidRPr="008A79FA">
        <w:rPr>
          <w:sz w:val="24"/>
          <w:szCs w:val="24"/>
          <w:lang w:val="ka-GE"/>
        </w:rPr>
        <w:t xml:space="preserve"> წარმოადგენს. დადებითად შეაფასეს რეგისტრაციის სისტემა და პორტალი. პაციენტთა ისტორიების შეგროვება ხდება როგორც ელექტრონული, ისე ქაღალდის მატარებელზე, რომელთა ერთმანეთზე დადარება ხდება. რაც შეეხება პაციენტთა მკურნალობაში ჩართვის კრიტერიუმებს ისინი ამჟამად ინფექციონისტთა შემუშავებულ კრიტერიუმებს ემთხვევა თუმცა, არ ყავთ გათვალისწინებული პაციენტები ღვიძლის დეკომპენსირებული </w:t>
      </w:r>
      <w:r w:rsidR="00A61F68">
        <w:rPr>
          <w:sz w:val="24"/>
          <w:szCs w:val="24"/>
          <w:lang w:val="ka-GE"/>
        </w:rPr>
        <w:t>ცი</w:t>
      </w:r>
      <w:r w:rsidR="00F03E55" w:rsidRPr="008A79FA">
        <w:rPr>
          <w:sz w:val="24"/>
          <w:szCs w:val="24"/>
          <w:lang w:val="ka-GE"/>
        </w:rPr>
        <w:t>როზით.</w:t>
      </w:r>
    </w:p>
    <w:p w:rsidR="00FD692E" w:rsidRPr="008A79FA" w:rsidRDefault="00207018" w:rsidP="00207018">
      <w:pPr>
        <w:ind w:firstLine="720"/>
        <w:rPr>
          <w:sz w:val="24"/>
          <w:szCs w:val="24"/>
          <w:lang w:val="ka-GE"/>
        </w:rPr>
      </w:pPr>
      <w:r w:rsidRPr="008A79FA">
        <w:rPr>
          <w:sz w:val="24"/>
          <w:szCs w:val="24"/>
          <w:lang w:val="ka-GE"/>
        </w:rPr>
        <w:t>რ</w:t>
      </w:r>
      <w:r w:rsidR="00F03E55" w:rsidRPr="008A79FA">
        <w:rPr>
          <w:sz w:val="24"/>
          <w:szCs w:val="24"/>
          <w:lang w:val="ka-GE"/>
        </w:rPr>
        <w:t>აც შეეხება მედიკამენტს მის უსაფრთხოებას და კონტროლს</w:t>
      </w:r>
      <w:r w:rsidR="00A61F68">
        <w:rPr>
          <w:sz w:val="24"/>
          <w:szCs w:val="24"/>
          <w:lang w:val="ka-GE"/>
        </w:rPr>
        <w:t>,</w:t>
      </w:r>
      <w:r w:rsidR="00F03E55" w:rsidRPr="008A79FA">
        <w:rPr>
          <w:sz w:val="24"/>
          <w:szCs w:val="24"/>
          <w:lang w:val="ka-GE"/>
        </w:rPr>
        <w:t xml:space="preserve"> გილეადის მიერ არ</w:t>
      </w:r>
      <w:r w:rsidR="001239F1">
        <w:rPr>
          <w:sz w:val="24"/>
          <w:szCs w:val="24"/>
          <w:lang w:val="ka-GE"/>
        </w:rPr>
        <w:t>ჩ</w:t>
      </w:r>
      <w:r w:rsidR="00F03E55" w:rsidRPr="008A79FA">
        <w:rPr>
          <w:sz w:val="24"/>
          <w:szCs w:val="24"/>
          <w:lang w:val="ka-GE"/>
        </w:rPr>
        <w:t xml:space="preserve">ეულია ფარმაცევტული კომპანია, რომელიც პასუხისმგებელია სრულად წამალთან დაკავშირებულ ყველა </w:t>
      </w:r>
      <w:r w:rsidR="001239F1">
        <w:rPr>
          <w:sz w:val="24"/>
          <w:szCs w:val="24"/>
          <w:lang w:val="ka-GE"/>
        </w:rPr>
        <w:t>პროცესზე</w:t>
      </w:r>
      <w:r w:rsidR="00F03E55" w:rsidRPr="008A79FA">
        <w:rPr>
          <w:sz w:val="24"/>
          <w:szCs w:val="24"/>
          <w:lang w:val="ka-GE"/>
        </w:rPr>
        <w:t>.</w:t>
      </w:r>
      <w:r w:rsidR="001239F1">
        <w:rPr>
          <w:sz w:val="24"/>
          <w:szCs w:val="24"/>
          <w:lang w:val="ka-GE"/>
        </w:rPr>
        <w:t xml:space="preserve"> </w:t>
      </w:r>
      <w:r w:rsidR="00FD692E" w:rsidRPr="008A79FA">
        <w:rPr>
          <w:sz w:val="24"/>
          <w:szCs w:val="24"/>
          <w:lang w:val="ka-GE"/>
        </w:rPr>
        <w:t>უფრო დეტალური ინფორმაციისთვის იხილეთ დანართი (დანართი 1)</w:t>
      </w:r>
    </w:p>
    <w:p w:rsidR="004D7181" w:rsidRPr="008A79FA" w:rsidRDefault="00833AD6" w:rsidP="00D77670">
      <w:pPr>
        <w:rPr>
          <w:sz w:val="24"/>
          <w:szCs w:val="24"/>
          <w:lang w:val="ka-GE"/>
        </w:rPr>
      </w:pPr>
      <w:r w:rsidRPr="008A79FA">
        <w:rPr>
          <w:sz w:val="24"/>
          <w:szCs w:val="24"/>
          <w:lang w:val="ka-GE"/>
        </w:rPr>
        <w:tab/>
        <w:t xml:space="preserve">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უფროსმა, ქალბატონმა ეკატერინე ადამიამ, წარმოადგინა წამლის მიწოდების ალტერნატიული ვარიანტი დეტალურად </w:t>
      </w:r>
      <w:r w:rsidR="004D7181" w:rsidRPr="008A79FA">
        <w:rPr>
          <w:sz w:val="24"/>
          <w:szCs w:val="24"/>
          <w:lang w:val="ka-GE"/>
        </w:rPr>
        <w:t>წარმოადგინა</w:t>
      </w:r>
      <w:r w:rsidRPr="008A79FA">
        <w:rPr>
          <w:sz w:val="24"/>
          <w:szCs w:val="24"/>
          <w:lang w:val="ka-GE"/>
        </w:rPr>
        <w:t xml:space="preserve"> როგორც წამლის აეროპორტში მიღება-მისი დასაწყობება -ცენტრებში დარიგება, ასევე მედიკამენტის</w:t>
      </w:r>
      <w:r w:rsidR="004D7181" w:rsidRPr="008A79FA">
        <w:rPr>
          <w:sz w:val="24"/>
          <w:szCs w:val="24"/>
          <w:lang w:val="ka-GE"/>
        </w:rPr>
        <w:t xml:space="preserve"> ბოთლისა და ყუთის მარკირება და </w:t>
      </w:r>
      <w:r w:rsidRPr="008A79FA">
        <w:rPr>
          <w:sz w:val="24"/>
          <w:szCs w:val="24"/>
          <w:lang w:val="ka-GE"/>
        </w:rPr>
        <w:t xml:space="preserve"> პაციენტზე გაცემის სქემა</w:t>
      </w:r>
      <w:r w:rsidR="004D7181" w:rsidRPr="008A79FA">
        <w:rPr>
          <w:sz w:val="24"/>
          <w:szCs w:val="24"/>
          <w:lang w:val="ka-GE"/>
        </w:rPr>
        <w:t xml:space="preserve">. </w:t>
      </w:r>
      <w:r w:rsidR="00D67B0D" w:rsidRPr="008A79FA">
        <w:rPr>
          <w:sz w:val="24"/>
          <w:szCs w:val="24"/>
          <w:lang w:val="ka-GE"/>
        </w:rPr>
        <w:t>ბენეფიციარებზე მედიკამენტის გაცემა მოხდება</w:t>
      </w:r>
      <w:r w:rsidR="001E342E" w:rsidRPr="008A79FA">
        <w:rPr>
          <w:sz w:val="24"/>
          <w:szCs w:val="24"/>
          <w:lang w:val="ka-GE"/>
        </w:rPr>
        <w:t xml:space="preserve"> მკურნალობის </w:t>
      </w:r>
      <w:r w:rsidR="00D67B0D" w:rsidRPr="008A79FA">
        <w:rPr>
          <w:sz w:val="24"/>
          <w:szCs w:val="24"/>
          <w:lang w:val="ka-GE"/>
        </w:rPr>
        <w:t xml:space="preserve">რეჟიმის გათვალისწინებით, სოფოსბუვირის მიწოდება მოხდება 28 დღეში ერთხელ (28 დღის ტაბლეტიანი ბოთლი) </w:t>
      </w:r>
      <w:r w:rsidR="001E342E" w:rsidRPr="008A79FA">
        <w:rPr>
          <w:sz w:val="24"/>
          <w:szCs w:val="24"/>
          <w:lang w:val="ka-GE"/>
        </w:rPr>
        <w:t xml:space="preserve">მეორე </w:t>
      </w:r>
      <w:r w:rsidR="00101BC3">
        <w:rPr>
          <w:sz w:val="24"/>
          <w:szCs w:val="24"/>
          <w:lang w:val="ka-GE"/>
        </w:rPr>
        <w:t>ბოთლის</w:t>
      </w:r>
      <w:r w:rsidR="001E342E" w:rsidRPr="008A79FA">
        <w:rPr>
          <w:sz w:val="24"/>
          <w:szCs w:val="24"/>
          <w:lang w:val="ka-GE"/>
        </w:rPr>
        <w:t xml:space="preserve"> მისაღებად პაციენტი ვალდებული იქნება ჩააბაროს წინა ბოთლი, რაც შეეხება ინტერფერონიან რეჟიმს ის მიმართავს დაწესებულებას </w:t>
      </w:r>
      <w:r w:rsidR="001239F1">
        <w:rPr>
          <w:sz w:val="24"/>
          <w:szCs w:val="24"/>
          <w:lang w:val="ka-GE"/>
        </w:rPr>
        <w:t xml:space="preserve">და </w:t>
      </w:r>
      <w:r w:rsidR="001E342E" w:rsidRPr="008A79FA">
        <w:rPr>
          <w:sz w:val="24"/>
          <w:szCs w:val="24"/>
          <w:lang w:val="ka-GE"/>
        </w:rPr>
        <w:t>სოფოსბუვირთან ერთად</w:t>
      </w:r>
      <w:r w:rsidR="001239F1">
        <w:rPr>
          <w:sz w:val="24"/>
          <w:szCs w:val="24"/>
          <w:lang w:val="ka-GE"/>
        </w:rPr>
        <w:t xml:space="preserve"> მიიღებს ინტერფერონის ორი კვირის სამყოფ დოზას,</w:t>
      </w:r>
      <w:r w:rsidR="001E342E" w:rsidRPr="008A79FA">
        <w:rPr>
          <w:sz w:val="24"/>
          <w:szCs w:val="24"/>
          <w:lang w:val="ka-GE"/>
        </w:rPr>
        <w:t xml:space="preserve"> ხოლო შემდეგ დოზას მკურნალობის დაწყებიდან ორ კვირაში ამავე ვიზიტებზე მიიღებს რიბავირიბის კოლოფს (კვირაში ორ კოლოფს).</w:t>
      </w:r>
      <w:r w:rsidR="00AC4831" w:rsidRPr="008A79FA">
        <w:rPr>
          <w:sz w:val="24"/>
          <w:szCs w:val="24"/>
          <w:lang w:val="ka-GE"/>
        </w:rPr>
        <w:t xml:space="preserve"> ეს ყოველივე დაფიქსირდება ელექტრონულ პროგრამაში და შესაბამისად წამლის მარაგის მართვა მოხდება ცენტრალიზებულად. გაცემის წესიდან გამომდინარე, შემცირდება გასაცემი პუნქტების რაოდენობაც, ამასთანავე დაწესებულებათა მოთხოვნები არ შეიცვლება</w:t>
      </w:r>
      <w:r w:rsidR="001239F1">
        <w:rPr>
          <w:sz w:val="24"/>
          <w:szCs w:val="24"/>
          <w:lang w:val="ka-GE"/>
        </w:rPr>
        <w:t>,</w:t>
      </w:r>
      <w:r w:rsidR="00AC4831" w:rsidRPr="008A79FA">
        <w:rPr>
          <w:sz w:val="24"/>
          <w:szCs w:val="24"/>
          <w:lang w:val="ka-GE"/>
        </w:rPr>
        <w:t xml:space="preserve"> გარდა დამატებით საჭირო ცივი ჯაჭვის უზრუნველყოფისა,(ინტერფერონის შესანახად). ისევე როგორც DOT-ის დროს პაციენტის მხრიდან მოხდება წინასწარ გაწერილ ინფორმირებულ თანხმობაზე ხელის მოწერა. რაც შეეხება</w:t>
      </w:r>
      <w:r w:rsidR="00101BC3">
        <w:rPr>
          <w:sz w:val="24"/>
          <w:szCs w:val="24"/>
          <w:lang w:val="ka-GE"/>
        </w:rPr>
        <w:t>,</w:t>
      </w:r>
      <w:r w:rsidR="00AC4831" w:rsidRPr="008A79FA">
        <w:rPr>
          <w:sz w:val="24"/>
          <w:szCs w:val="24"/>
          <w:lang w:val="ka-GE"/>
        </w:rPr>
        <w:t xml:space="preserve"> მედიკამენტის </w:t>
      </w:r>
      <w:r w:rsidR="00AC4831" w:rsidRPr="008A79FA">
        <w:rPr>
          <w:sz w:val="24"/>
          <w:szCs w:val="24"/>
          <w:lang w:val="ka-GE"/>
        </w:rPr>
        <w:lastRenderedPageBreak/>
        <w:t>უსაფრთხოებას</w:t>
      </w:r>
      <w:r w:rsidR="003F2054">
        <w:rPr>
          <w:sz w:val="24"/>
          <w:szCs w:val="24"/>
          <w:lang w:val="ka-GE"/>
        </w:rPr>
        <w:t>,</w:t>
      </w:r>
      <w:r w:rsidR="00AC4831" w:rsidRPr="008A79FA">
        <w:rPr>
          <w:sz w:val="24"/>
          <w:szCs w:val="24"/>
          <w:lang w:val="ka-GE"/>
        </w:rPr>
        <w:t xml:space="preserve"> მოხდება ბოთლისა და ყუთის მარკირება და ე.წ. QR კოდის მინიჭება, რომელშიც იქნება ინფორმაცია პიროვნების დონეზე.</w:t>
      </w:r>
    </w:p>
    <w:p w:rsidR="00E71BAF" w:rsidRPr="008A79FA" w:rsidRDefault="00686E20" w:rsidP="00D77670">
      <w:pPr>
        <w:rPr>
          <w:sz w:val="24"/>
          <w:szCs w:val="24"/>
          <w:lang w:val="ka-GE"/>
        </w:rPr>
      </w:pPr>
      <w:r w:rsidRPr="008A79FA">
        <w:rPr>
          <w:sz w:val="24"/>
          <w:szCs w:val="24"/>
          <w:lang w:val="ka-GE"/>
        </w:rPr>
        <w:tab/>
        <w:t>დამატებით საკითხად განხილულ იქნა</w:t>
      </w:r>
      <w:r w:rsidR="001239F1">
        <w:rPr>
          <w:sz w:val="24"/>
          <w:szCs w:val="24"/>
          <w:lang w:val="ka-GE"/>
        </w:rPr>
        <w:t>,</w:t>
      </w:r>
      <w:r w:rsidRPr="008A79FA">
        <w:rPr>
          <w:sz w:val="24"/>
          <w:szCs w:val="24"/>
          <w:lang w:val="ka-GE"/>
        </w:rPr>
        <w:t xml:space="preserve"> სადიაგნოსტიკო კვლევების მოცულობის საკითხი, კერძოდ კი პროგრამაში ჩასართავად საჭირო კვლევათა ჩამონათვალი, რომელთა რიგში გათვალისწინებულია HCV რნმ-ის რაოდენობრივი განსაზღვრა </w:t>
      </w:r>
      <w:r w:rsidRPr="008A79FA">
        <w:rPr>
          <w:rFonts w:cs="Sylfaen"/>
          <w:sz w:val="24"/>
          <w:szCs w:val="24"/>
          <w:lang w:val="ka-GE"/>
        </w:rPr>
        <w:t>რეალურ</w:t>
      </w:r>
      <w:r w:rsidRPr="008A79FA">
        <w:rPr>
          <w:sz w:val="24"/>
          <w:szCs w:val="24"/>
          <w:lang w:val="ka-GE"/>
        </w:rPr>
        <w:t xml:space="preserve"> </w:t>
      </w:r>
      <w:r w:rsidRPr="008A79FA">
        <w:rPr>
          <w:rFonts w:cs="Sylfaen"/>
          <w:sz w:val="24"/>
          <w:szCs w:val="24"/>
          <w:lang w:val="ka-GE"/>
        </w:rPr>
        <w:t>დროში</w:t>
      </w:r>
      <w:r w:rsidRPr="008A79FA">
        <w:rPr>
          <w:sz w:val="24"/>
          <w:szCs w:val="24"/>
          <w:lang w:val="ka-GE"/>
        </w:rPr>
        <w:t xml:space="preserve"> პოლიმერაზული ჯაჭვური რეაქციის მეთოდით, </w:t>
      </w:r>
      <w:r w:rsidR="006A3ACB" w:rsidRPr="008A79FA">
        <w:rPr>
          <w:sz w:val="24"/>
          <w:szCs w:val="24"/>
          <w:lang w:val="ka-GE"/>
        </w:rPr>
        <w:t xml:space="preserve">კონფირმაციისთვის </w:t>
      </w:r>
      <w:r w:rsidRPr="008A79FA">
        <w:rPr>
          <w:sz w:val="24"/>
          <w:szCs w:val="24"/>
          <w:lang w:val="ka-GE"/>
        </w:rPr>
        <w:t>იმ შემთხვევაში, თუ გამოკვლეულ პაციენტი არ აკმაყოფილებს კრიტერიუმს, პირველ ეტაპზე პროგრამაში ჩასართვად (ფიბროსკანი</w:t>
      </w:r>
      <w:r w:rsidR="006A3ACB" w:rsidRPr="008A79FA">
        <w:rPr>
          <w:sz w:val="24"/>
          <w:szCs w:val="24"/>
          <w:lang w:val="ka-GE"/>
        </w:rPr>
        <w:t xml:space="preserve"> &lt;F3) </w:t>
      </w:r>
      <w:r w:rsidR="00E71BAF" w:rsidRPr="008A79FA">
        <w:rPr>
          <w:sz w:val="24"/>
          <w:szCs w:val="24"/>
          <w:lang w:val="ka-GE"/>
        </w:rPr>
        <w:t>და ის ჩადგება მოსაცდელ სიაში შემდგომ მკურნალობაში ჩასართავად საჭირო იქნება ამ ტესტის განმეორებით ჩატარება.</w:t>
      </w:r>
      <w:r w:rsidR="00445C4D" w:rsidRPr="008A79FA">
        <w:rPr>
          <w:sz w:val="24"/>
          <w:szCs w:val="24"/>
          <w:lang w:val="ka-GE"/>
        </w:rPr>
        <w:t xml:space="preserve"> საბოლოოდ კომისიის წევრები შეჯერდნენ, რომ სახელმწიფოს მხრიდან დაფინანსებული იქნება HCV რნმ-ის რაოდენობრივი განსაზღვრა </w:t>
      </w:r>
      <w:r w:rsidR="00445C4D" w:rsidRPr="008A79FA">
        <w:rPr>
          <w:rFonts w:cs="Sylfaen"/>
          <w:sz w:val="24"/>
          <w:szCs w:val="24"/>
          <w:lang w:val="ka-GE"/>
        </w:rPr>
        <w:t>რეალურ</w:t>
      </w:r>
      <w:r w:rsidR="00445C4D" w:rsidRPr="008A79FA">
        <w:rPr>
          <w:sz w:val="24"/>
          <w:szCs w:val="24"/>
          <w:lang w:val="ka-GE"/>
        </w:rPr>
        <w:t xml:space="preserve"> </w:t>
      </w:r>
      <w:r w:rsidR="00445C4D" w:rsidRPr="008A79FA">
        <w:rPr>
          <w:rFonts w:cs="Sylfaen"/>
          <w:sz w:val="24"/>
          <w:szCs w:val="24"/>
          <w:lang w:val="ka-GE"/>
        </w:rPr>
        <w:t>დროში</w:t>
      </w:r>
      <w:r w:rsidR="00445C4D" w:rsidRPr="008A79FA">
        <w:rPr>
          <w:sz w:val="24"/>
          <w:szCs w:val="24"/>
          <w:lang w:val="ka-GE"/>
        </w:rPr>
        <w:t xml:space="preserve"> პოლიმერაზული ჯაჭვური რეაქციის მეთოდით მკურნალობაში ჩართვამდე და თუ პაციენტი მოსაცდელ სიაშია წინა ტესტიდან 3 თვეში.</w:t>
      </w:r>
      <w:r w:rsidR="00E71BAF" w:rsidRPr="008A79FA">
        <w:rPr>
          <w:sz w:val="24"/>
          <w:szCs w:val="24"/>
          <w:lang w:val="ka-GE"/>
        </w:rPr>
        <w:t xml:space="preserve"> ასევე დამატებით საუბარი იყო საუკეთესო შემთხვევაში იმ კვლევათა ჩამონათვალზე, რომელიც საჭიროა პაციენტის გამოსაკვლევად</w:t>
      </w:r>
      <w:r w:rsidR="003F2054">
        <w:rPr>
          <w:sz w:val="24"/>
          <w:szCs w:val="24"/>
          <w:lang w:val="ka-GE"/>
        </w:rPr>
        <w:t>.</w:t>
      </w:r>
    </w:p>
    <w:p w:rsidR="00242D23" w:rsidRPr="008A79FA" w:rsidRDefault="008744BD" w:rsidP="008744BD">
      <w:pPr>
        <w:ind w:firstLine="720"/>
        <w:rPr>
          <w:sz w:val="24"/>
          <w:szCs w:val="24"/>
          <w:lang w:val="ka-GE"/>
        </w:rPr>
      </w:pPr>
      <w:r w:rsidRPr="008A79FA">
        <w:rPr>
          <w:sz w:val="24"/>
          <w:szCs w:val="24"/>
          <w:lang w:val="ka-GE"/>
        </w:rPr>
        <w:t>ატლანტა CDC -ს საქართველოს ოფისის წარმომადგენელმა,  ჯულიეტ მორგანმა აღნიშნა, რომ</w:t>
      </w:r>
      <w:r w:rsidR="001239F1">
        <w:rPr>
          <w:sz w:val="24"/>
          <w:szCs w:val="24"/>
          <w:lang w:val="ka-GE"/>
        </w:rPr>
        <w:t xml:space="preserve"> გილეადის მხრიდან</w:t>
      </w:r>
      <w:r w:rsidRPr="008A79FA">
        <w:rPr>
          <w:sz w:val="24"/>
          <w:szCs w:val="24"/>
          <w:lang w:val="ka-GE"/>
        </w:rPr>
        <w:t xml:space="preserve"> არსებობს ჰარვონის</w:t>
      </w:r>
      <w:r w:rsidR="001239F1">
        <w:rPr>
          <w:sz w:val="24"/>
          <w:szCs w:val="24"/>
          <w:lang w:val="ka-GE"/>
        </w:rPr>
        <w:t xml:space="preserve"> მოწოდების</w:t>
      </w:r>
      <w:r w:rsidRPr="008A79FA">
        <w:rPr>
          <w:sz w:val="24"/>
          <w:szCs w:val="24"/>
          <w:lang w:val="ka-GE"/>
        </w:rPr>
        <w:t xml:space="preserve"> </w:t>
      </w:r>
      <w:r w:rsidR="00B64F50" w:rsidRPr="008A79FA">
        <w:rPr>
          <w:sz w:val="24"/>
          <w:szCs w:val="24"/>
          <w:lang w:val="ka-GE"/>
        </w:rPr>
        <w:t>შესაძლებლობა</w:t>
      </w:r>
      <w:r w:rsidR="001239F1">
        <w:rPr>
          <w:sz w:val="24"/>
          <w:szCs w:val="24"/>
          <w:lang w:val="ka-GE"/>
        </w:rPr>
        <w:t>,</w:t>
      </w:r>
      <w:r w:rsidR="00B64F50" w:rsidRPr="008A79FA">
        <w:rPr>
          <w:sz w:val="24"/>
          <w:szCs w:val="24"/>
          <w:lang w:val="ka-GE"/>
        </w:rPr>
        <w:t xml:space="preserve"> </w:t>
      </w:r>
      <w:r w:rsidR="006E61B1" w:rsidRPr="008A79FA">
        <w:rPr>
          <w:sz w:val="24"/>
          <w:szCs w:val="24"/>
          <w:lang w:val="ka-GE"/>
        </w:rPr>
        <w:t xml:space="preserve">თუმცა მედიკამენტის მოწოდების თარიღებთან დაკავშირებით ცალსახა პასუხი არ ყოფილა. </w:t>
      </w:r>
    </w:p>
    <w:p w:rsidR="00242D23" w:rsidRPr="008A79FA" w:rsidRDefault="006E61B1" w:rsidP="006E61B1">
      <w:pPr>
        <w:ind w:firstLine="720"/>
        <w:rPr>
          <w:sz w:val="24"/>
          <w:szCs w:val="24"/>
          <w:lang w:val="ka-GE"/>
        </w:rPr>
      </w:pPr>
      <w:r w:rsidRPr="008A79FA">
        <w:rPr>
          <w:sz w:val="24"/>
          <w:szCs w:val="24"/>
          <w:lang w:val="ka-GE"/>
        </w:rPr>
        <w:t>ასევე აღინიშნა, რომ მოსახლეობის ასეთი ჩართულობისა და მობილიზაციის ფაქტი გათვალისწინებულ იქნას გილეადთან მოლაპარაკებისას, თუ რამდენად დადებითად მუშაობს ცნობიერების ამაღლება მოსახლეობაზე</w:t>
      </w:r>
    </w:p>
    <w:p w:rsidR="004D7181" w:rsidRPr="008A79FA" w:rsidRDefault="006A3ACB" w:rsidP="0039449B">
      <w:pPr>
        <w:ind w:firstLine="720"/>
        <w:rPr>
          <w:sz w:val="24"/>
          <w:szCs w:val="24"/>
          <w:lang w:val="ka-GE"/>
        </w:rPr>
      </w:pPr>
      <w:r w:rsidRPr="008A79FA">
        <w:rPr>
          <w:sz w:val="24"/>
          <w:szCs w:val="24"/>
          <w:lang w:val="ka-GE"/>
        </w:rPr>
        <w:t xml:space="preserve"> </w:t>
      </w:r>
      <w:r w:rsidR="00664C46" w:rsidRPr="008A79FA">
        <w:rPr>
          <w:sz w:val="24"/>
          <w:szCs w:val="24"/>
          <w:lang w:val="ka-GE"/>
        </w:rPr>
        <w:t>ქალბატონი მაია ბუწაშვილის აზრით</w:t>
      </w:r>
      <w:r w:rsidR="001239F1">
        <w:rPr>
          <w:sz w:val="24"/>
          <w:szCs w:val="24"/>
          <w:lang w:val="ka-GE"/>
        </w:rPr>
        <w:t>,</w:t>
      </w:r>
      <w:r w:rsidR="00664C46" w:rsidRPr="008A79FA">
        <w:rPr>
          <w:sz w:val="24"/>
          <w:szCs w:val="24"/>
          <w:lang w:val="ka-GE"/>
        </w:rPr>
        <w:t xml:space="preserve"> პაციენტთა მკურნალობაში ჩასართავად, რადგან პრიორიტეტულია ღვიძლის დაზიანების ხარისხი ხარჯთეფექტური იქნებოდა</w:t>
      </w:r>
      <w:r w:rsidR="001239F1">
        <w:rPr>
          <w:sz w:val="24"/>
          <w:szCs w:val="24"/>
          <w:lang w:val="ka-GE"/>
        </w:rPr>
        <w:t>,</w:t>
      </w:r>
      <w:r w:rsidR="00664C46" w:rsidRPr="008A79FA">
        <w:rPr>
          <w:sz w:val="24"/>
          <w:szCs w:val="24"/>
          <w:lang w:val="ka-GE"/>
        </w:rPr>
        <w:t xml:space="preserve"> ღვიძლის </w:t>
      </w:r>
      <w:r w:rsidR="001239F1">
        <w:rPr>
          <w:sz w:val="24"/>
          <w:szCs w:val="24"/>
          <w:lang w:val="ka-GE"/>
        </w:rPr>
        <w:t>ელ</w:t>
      </w:r>
      <w:r w:rsidR="00664C46" w:rsidRPr="008A79FA">
        <w:rPr>
          <w:sz w:val="24"/>
          <w:szCs w:val="24"/>
          <w:lang w:val="ka-GE"/>
        </w:rPr>
        <w:t>ასტოგრაფიის გაკეთება და ამის მიხედვით პაციენტთა ჩართვა</w:t>
      </w:r>
      <w:r w:rsidR="00101BC3">
        <w:rPr>
          <w:sz w:val="24"/>
          <w:szCs w:val="24"/>
          <w:lang w:val="ka-GE"/>
        </w:rPr>
        <w:t>.</w:t>
      </w:r>
    </w:p>
    <w:p w:rsidR="0039449B" w:rsidRDefault="0039449B" w:rsidP="0039449B">
      <w:pPr>
        <w:ind w:firstLine="720"/>
        <w:rPr>
          <w:sz w:val="24"/>
          <w:szCs w:val="24"/>
          <w:lang w:val="ka-GE"/>
        </w:rPr>
      </w:pPr>
      <w:r w:rsidRPr="008A79FA">
        <w:rPr>
          <w:sz w:val="24"/>
          <w:szCs w:val="24"/>
          <w:lang w:val="ka-GE"/>
        </w:rPr>
        <w:t>ბატონი პაატას კომენტარი დაკავშირებული იყო მკურნალობის რეჟიმებიდან ინტერფერონის რეჟიმის ამოღებაზე, მისი თქმით მსოფლიოში თითქმის არავინ არ მკურნალობს ინტერფერონიანი რეჟიმით და გაიდლაინებში ის მხოლოდ სუბოპტიმალურ ვარიანტად რჩება იმ შემთხვევაში თუ არ არის სხვა რეჟიმზე ხელმისაწვდომობა, თუმცა ამაში არ დაეთანხმა ბ-ნი თენგიზ ცერცვაძე.</w:t>
      </w:r>
    </w:p>
    <w:p w:rsidR="001239F1" w:rsidRDefault="001239F1" w:rsidP="0039449B">
      <w:pPr>
        <w:ind w:firstLine="720"/>
        <w:rPr>
          <w:sz w:val="24"/>
          <w:szCs w:val="24"/>
          <w:lang w:val="ka-GE"/>
        </w:rPr>
      </w:pPr>
    </w:p>
    <w:p w:rsidR="001239F1" w:rsidRPr="008A79FA" w:rsidRDefault="001239F1" w:rsidP="0039449B">
      <w:pPr>
        <w:ind w:firstLine="720"/>
        <w:rPr>
          <w:sz w:val="24"/>
          <w:szCs w:val="24"/>
          <w:lang w:val="ka-GE"/>
        </w:rPr>
      </w:pPr>
    </w:p>
    <w:p w:rsidR="004D7181" w:rsidRPr="008A79FA" w:rsidRDefault="0080570B" w:rsidP="00D77670">
      <w:pPr>
        <w:rPr>
          <w:sz w:val="24"/>
          <w:szCs w:val="24"/>
          <w:lang w:val="ka-GE"/>
        </w:rPr>
      </w:pPr>
      <w:r w:rsidRPr="008A79FA">
        <w:rPr>
          <w:sz w:val="24"/>
          <w:szCs w:val="24"/>
          <w:lang w:val="ka-GE"/>
        </w:rPr>
        <w:tab/>
      </w:r>
      <w:r w:rsidRPr="003F2054">
        <w:rPr>
          <w:sz w:val="24"/>
          <w:szCs w:val="24"/>
          <w:lang w:val="ka-GE"/>
        </w:rPr>
        <w:t>CDC</w:t>
      </w:r>
      <w:r w:rsidRPr="008A79FA">
        <w:rPr>
          <w:sz w:val="24"/>
          <w:szCs w:val="24"/>
          <w:lang w:val="ka-GE"/>
        </w:rPr>
        <w:t xml:space="preserve"> ატლანტასთან მჭიდრო პარტნიორობა ხელს უწყობს პროგრამის განხორციელებას ქალბატონმა ანა კასრაძემ აღნიშნა, რომ მომავალ კვირას ჩამოდის </w:t>
      </w:r>
      <w:r w:rsidRPr="003F2054">
        <w:rPr>
          <w:sz w:val="24"/>
          <w:szCs w:val="24"/>
          <w:lang w:val="ka-GE"/>
        </w:rPr>
        <w:t>CDC</w:t>
      </w:r>
      <w:r w:rsidRPr="008A79FA">
        <w:rPr>
          <w:sz w:val="24"/>
          <w:szCs w:val="24"/>
          <w:lang w:val="ka-GE"/>
        </w:rPr>
        <w:t xml:space="preserve"> ატლანტას კიდევ ერთი წარმომადგენელი მონიკ ფოსტერი, რომელიც შეაფასებს მკურნალობის არსებულ ელექტრონულ ბაზას, ექიმების გადაწყვეტილებებს და იმუშავებს მოქმედი პროგრამის (ინტერფერონის ფასდაკლების პროგრამის) შეფასებაზე, ასევე ჩამოვლენ სპეციალისტები, რომლებიც შეაფასებენ ლაბორატორიულ შესაძლებლობებს ყოველივე ზემოთ ხსენებული ხელს შეუწყობს პროექტის წარმატებას.</w:t>
      </w:r>
    </w:p>
    <w:p w:rsidR="002303AA" w:rsidRPr="008A79FA" w:rsidRDefault="002303AA" w:rsidP="001239F1">
      <w:pPr>
        <w:ind w:firstLine="720"/>
        <w:rPr>
          <w:sz w:val="24"/>
          <w:szCs w:val="24"/>
          <w:lang w:val="ka-GE"/>
        </w:rPr>
      </w:pPr>
      <w:r w:rsidRPr="008A79FA">
        <w:rPr>
          <w:sz w:val="24"/>
          <w:szCs w:val="24"/>
          <w:lang w:val="ka-GE"/>
        </w:rPr>
        <w:t xml:space="preserve">რაც შეეხება </w:t>
      </w:r>
      <w:r w:rsidRPr="008A79FA">
        <w:rPr>
          <w:sz w:val="24"/>
          <w:szCs w:val="24"/>
        </w:rPr>
        <w:t xml:space="preserve">C </w:t>
      </w:r>
      <w:r w:rsidRPr="008A79FA">
        <w:rPr>
          <w:sz w:val="24"/>
          <w:szCs w:val="24"/>
          <w:lang w:val="ka-GE"/>
        </w:rPr>
        <w:t>ჰეპატიტის ელიმინაციის სახელმწიფო გეგმის გადაუდებელი/პირველი ეტაპის აქტივობების, ამ აქტივობებზე პასუხისმგებელი ჯგუფებისა და მათ შესასრულებლად საჭირო ვადების შეჯერებას კომისიის წევრები შეთანხმდნენ, რომ კვირის ბოლომდე მიაწოდებდნენ აღნიშნულთან დაკავშირებით კომენტარებსა და შენიშვნებს.</w:t>
      </w:r>
    </w:p>
    <w:p w:rsidR="002303AA" w:rsidRDefault="002303AA"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Default="00101BC3" w:rsidP="002303AA">
      <w:pPr>
        <w:rPr>
          <w:sz w:val="24"/>
          <w:szCs w:val="24"/>
          <w:lang w:val="ka-GE"/>
        </w:rPr>
      </w:pPr>
    </w:p>
    <w:p w:rsidR="00101BC3" w:rsidRPr="008A79FA" w:rsidRDefault="00101BC3" w:rsidP="002303AA">
      <w:pPr>
        <w:rPr>
          <w:sz w:val="24"/>
          <w:szCs w:val="24"/>
          <w:lang w:val="ka-GE"/>
        </w:rPr>
      </w:pPr>
    </w:p>
    <w:p w:rsidR="00C9413E" w:rsidRPr="00101BC3" w:rsidRDefault="00C9413E" w:rsidP="00101BC3">
      <w:pPr>
        <w:spacing w:line="480" w:lineRule="auto"/>
        <w:rPr>
          <w:b/>
          <w:sz w:val="24"/>
          <w:szCs w:val="24"/>
          <w:lang w:val="ka-GE"/>
        </w:rPr>
      </w:pPr>
      <w:r w:rsidRPr="00101BC3">
        <w:rPr>
          <w:b/>
          <w:sz w:val="24"/>
          <w:szCs w:val="24"/>
          <w:lang w:val="ka-GE"/>
        </w:rPr>
        <w:lastRenderedPageBreak/>
        <w:t>ხელმოწერები:</w:t>
      </w:r>
    </w:p>
    <w:p w:rsidR="00C9413E" w:rsidRPr="00101BC3" w:rsidRDefault="00C9413E" w:rsidP="00101BC3">
      <w:pPr>
        <w:spacing w:line="480" w:lineRule="auto"/>
        <w:rPr>
          <w:b/>
          <w:sz w:val="24"/>
          <w:szCs w:val="24"/>
          <w:lang w:val="ka-GE"/>
        </w:rPr>
      </w:pPr>
    </w:p>
    <w:p w:rsidR="00C9413E" w:rsidRPr="00101BC3" w:rsidRDefault="00C9413E" w:rsidP="00101BC3">
      <w:pPr>
        <w:spacing w:line="480" w:lineRule="auto"/>
        <w:rPr>
          <w:b/>
          <w:sz w:val="24"/>
          <w:szCs w:val="24"/>
          <w:lang w:val="ka-GE"/>
        </w:rPr>
      </w:pPr>
      <w:r w:rsidRPr="00101BC3">
        <w:rPr>
          <w:b/>
          <w:sz w:val="24"/>
          <w:szCs w:val="24"/>
          <w:lang w:val="ka-GE"/>
        </w:rPr>
        <w:t xml:space="preserve">ვალერი კვარაცხელია - </w:t>
      </w:r>
    </w:p>
    <w:p w:rsidR="00C9413E" w:rsidRPr="00101BC3" w:rsidRDefault="00C9413E" w:rsidP="00101BC3">
      <w:pPr>
        <w:spacing w:line="480" w:lineRule="auto"/>
        <w:rPr>
          <w:b/>
          <w:sz w:val="24"/>
          <w:szCs w:val="24"/>
          <w:lang w:val="ka-GE"/>
        </w:rPr>
      </w:pPr>
      <w:r w:rsidRPr="00101BC3">
        <w:rPr>
          <w:b/>
          <w:sz w:val="24"/>
          <w:szCs w:val="24"/>
          <w:lang w:val="ka-GE"/>
        </w:rPr>
        <w:t>ამირან გამყრელიძე -</w:t>
      </w:r>
    </w:p>
    <w:p w:rsidR="00C9413E" w:rsidRPr="00101BC3" w:rsidRDefault="00C9413E" w:rsidP="00101BC3">
      <w:pPr>
        <w:spacing w:line="480" w:lineRule="auto"/>
        <w:rPr>
          <w:b/>
          <w:sz w:val="24"/>
          <w:szCs w:val="24"/>
          <w:lang w:val="ka-GE"/>
        </w:rPr>
      </w:pPr>
      <w:r w:rsidRPr="00101BC3">
        <w:rPr>
          <w:b/>
          <w:sz w:val="24"/>
          <w:szCs w:val="24"/>
          <w:lang w:val="ka-GE"/>
        </w:rPr>
        <w:t xml:space="preserve">ეკატერინე ადამია - </w:t>
      </w:r>
    </w:p>
    <w:p w:rsidR="00C9413E" w:rsidRPr="00101BC3" w:rsidRDefault="00C9413E" w:rsidP="00101BC3">
      <w:pPr>
        <w:spacing w:line="480" w:lineRule="auto"/>
        <w:rPr>
          <w:b/>
          <w:sz w:val="24"/>
          <w:szCs w:val="24"/>
          <w:lang w:val="ka-GE"/>
        </w:rPr>
      </w:pPr>
      <w:r w:rsidRPr="00101BC3">
        <w:rPr>
          <w:b/>
          <w:sz w:val="24"/>
          <w:szCs w:val="24"/>
          <w:lang w:val="ka-GE"/>
        </w:rPr>
        <w:t xml:space="preserve">თეა ჯიქია - </w:t>
      </w:r>
    </w:p>
    <w:p w:rsidR="00C9413E" w:rsidRPr="00101BC3" w:rsidRDefault="00C9413E" w:rsidP="00101BC3">
      <w:pPr>
        <w:spacing w:line="480" w:lineRule="auto"/>
        <w:rPr>
          <w:b/>
          <w:sz w:val="24"/>
          <w:szCs w:val="24"/>
          <w:lang w:val="ka-GE"/>
        </w:rPr>
      </w:pPr>
      <w:r w:rsidRPr="00101BC3">
        <w:rPr>
          <w:b/>
          <w:sz w:val="24"/>
          <w:szCs w:val="24"/>
          <w:lang w:val="ka-GE"/>
        </w:rPr>
        <w:t xml:space="preserve">თენგიზ ცერცვაძე - </w:t>
      </w:r>
    </w:p>
    <w:p w:rsidR="00C9413E" w:rsidRPr="00101BC3" w:rsidRDefault="00C9413E" w:rsidP="00101BC3">
      <w:pPr>
        <w:spacing w:line="480" w:lineRule="auto"/>
        <w:rPr>
          <w:b/>
          <w:sz w:val="24"/>
          <w:szCs w:val="24"/>
          <w:lang w:val="ka-GE"/>
        </w:rPr>
      </w:pPr>
      <w:r w:rsidRPr="00101BC3">
        <w:rPr>
          <w:b/>
          <w:sz w:val="24"/>
          <w:szCs w:val="24"/>
          <w:lang w:val="ka-GE"/>
        </w:rPr>
        <w:t xml:space="preserve">ლალი შარვაძე - </w:t>
      </w:r>
    </w:p>
    <w:p w:rsidR="00C9413E" w:rsidRPr="00101BC3" w:rsidRDefault="00C9413E" w:rsidP="00101BC3">
      <w:pPr>
        <w:spacing w:line="480" w:lineRule="auto"/>
        <w:rPr>
          <w:b/>
          <w:sz w:val="24"/>
          <w:szCs w:val="24"/>
          <w:lang w:val="ka-GE"/>
        </w:rPr>
      </w:pPr>
      <w:r w:rsidRPr="00101BC3">
        <w:rPr>
          <w:b/>
          <w:sz w:val="24"/>
          <w:szCs w:val="24"/>
          <w:lang w:val="ka-GE"/>
        </w:rPr>
        <w:t xml:space="preserve">ვახტანგ ქერაშვილი- </w:t>
      </w:r>
    </w:p>
    <w:p w:rsidR="00C9413E" w:rsidRPr="00101BC3" w:rsidRDefault="00C9413E" w:rsidP="00101BC3">
      <w:pPr>
        <w:spacing w:line="480" w:lineRule="auto"/>
        <w:rPr>
          <w:b/>
          <w:sz w:val="24"/>
          <w:szCs w:val="24"/>
          <w:lang w:val="ka-GE"/>
        </w:rPr>
      </w:pPr>
      <w:r w:rsidRPr="00101BC3">
        <w:rPr>
          <w:b/>
          <w:sz w:val="24"/>
          <w:szCs w:val="24"/>
          <w:lang w:val="ka-GE"/>
        </w:rPr>
        <w:t xml:space="preserve">მაია ბუწაშვილი - </w:t>
      </w:r>
    </w:p>
    <w:p w:rsidR="00C9413E" w:rsidRPr="00101BC3" w:rsidRDefault="00C9413E" w:rsidP="00101BC3">
      <w:pPr>
        <w:spacing w:line="480" w:lineRule="auto"/>
        <w:rPr>
          <w:b/>
          <w:sz w:val="24"/>
          <w:szCs w:val="24"/>
          <w:lang w:val="ka-GE"/>
        </w:rPr>
      </w:pPr>
      <w:r w:rsidRPr="00101BC3">
        <w:rPr>
          <w:b/>
          <w:sz w:val="24"/>
          <w:szCs w:val="24"/>
          <w:lang w:val="ka-GE"/>
        </w:rPr>
        <w:t xml:space="preserve">მარი ჩოხელი- </w:t>
      </w:r>
    </w:p>
    <w:p w:rsidR="00C9413E" w:rsidRPr="00101BC3" w:rsidRDefault="00C9413E" w:rsidP="00101BC3">
      <w:pPr>
        <w:spacing w:line="480" w:lineRule="auto"/>
        <w:rPr>
          <w:b/>
          <w:sz w:val="24"/>
          <w:szCs w:val="24"/>
          <w:lang w:val="ka-GE"/>
        </w:rPr>
      </w:pPr>
      <w:r w:rsidRPr="00101BC3">
        <w:rPr>
          <w:b/>
          <w:sz w:val="24"/>
          <w:szCs w:val="24"/>
          <w:lang w:val="ka-GE"/>
        </w:rPr>
        <w:t>პაატა საბელაშვილ-</w:t>
      </w:r>
    </w:p>
    <w:p w:rsidR="00C9413E" w:rsidRPr="00101BC3" w:rsidRDefault="00C9413E" w:rsidP="00101BC3">
      <w:pPr>
        <w:spacing w:line="480" w:lineRule="auto"/>
        <w:rPr>
          <w:b/>
          <w:sz w:val="24"/>
          <w:szCs w:val="24"/>
          <w:lang w:val="ka-GE"/>
        </w:rPr>
      </w:pPr>
      <w:r w:rsidRPr="00101BC3">
        <w:rPr>
          <w:b/>
          <w:sz w:val="24"/>
          <w:szCs w:val="24"/>
          <w:lang w:val="ka-GE"/>
        </w:rPr>
        <w:t>ჯულიეტ მორგანი-</w:t>
      </w:r>
    </w:p>
    <w:p w:rsidR="00C9413E" w:rsidRPr="00101BC3" w:rsidRDefault="00C9413E" w:rsidP="00101BC3">
      <w:pPr>
        <w:pStyle w:val="HTMLPreformatted"/>
        <w:spacing w:line="480" w:lineRule="auto"/>
        <w:ind w:left="1080"/>
        <w:rPr>
          <w:rFonts w:ascii="Sylfaen" w:hAnsi="Sylfaen"/>
          <w:b/>
          <w:sz w:val="24"/>
          <w:szCs w:val="24"/>
          <w:lang w:val="ka-GE"/>
        </w:rPr>
      </w:pPr>
    </w:p>
    <w:p w:rsidR="00C9413E" w:rsidRPr="008A79FA" w:rsidRDefault="00C9413E" w:rsidP="002303AA">
      <w:pPr>
        <w:rPr>
          <w:sz w:val="24"/>
          <w:szCs w:val="24"/>
          <w:lang w:val="ka-GE"/>
        </w:rPr>
      </w:pPr>
      <w:bookmarkStart w:id="0" w:name="_GoBack"/>
      <w:bookmarkEnd w:id="0"/>
    </w:p>
    <w:p w:rsidR="002303AA" w:rsidRPr="008A79FA" w:rsidRDefault="002303AA" w:rsidP="00D77670">
      <w:pPr>
        <w:rPr>
          <w:sz w:val="24"/>
          <w:szCs w:val="24"/>
          <w:lang w:val="ka-GE"/>
        </w:rPr>
      </w:pPr>
    </w:p>
    <w:sectPr w:rsidR="002303AA" w:rsidRPr="008A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1571D"/>
    <w:multiLevelType w:val="hybridMultilevel"/>
    <w:tmpl w:val="5240E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04571A"/>
    <w:multiLevelType w:val="hybridMultilevel"/>
    <w:tmpl w:val="FF9E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76"/>
    <w:rsid w:val="00101BC3"/>
    <w:rsid w:val="001239F1"/>
    <w:rsid w:val="001E342E"/>
    <w:rsid w:val="00207018"/>
    <w:rsid w:val="002303AA"/>
    <w:rsid w:val="00242D23"/>
    <w:rsid w:val="00356A38"/>
    <w:rsid w:val="0039449B"/>
    <w:rsid w:val="003F2054"/>
    <w:rsid w:val="00445C4D"/>
    <w:rsid w:val="004D7181"/>
    <w:rsid w:val="00664C46"/>
    <w:rsid w:val="00686E20"/>
    <w:rsid w:val="006A3ACB"/>
    <w:rsid w:val="006E61B1"/>
    <w:rsid w:val="0080570B"/>
    <w:rsid w:val="00833AD6"/>
    <w:rsid w:val="008744BD"/>
    <w:rsid w:val="008A79FA"/>
    <w:rsid w:val="009A6BEF"/>
    <w:rsid w:val="00A61F68"/>
    <w:rsid w:val="00A83653"/>
    <w:rsid w:val="00AB35C6"/>
    <w:rsid w:val="00AC4831"/>
    <w:rsid w:val="00B30A76"/>
    <w:rsid w:val="00B64F50"/>
    <w:rsid w:val="00B70B56"/>
    <w:rsid w:val="00C9413E"/>
    <w:rsid w:val="00D67B0D"/>
    <w:rsid w:val="00D77670"/>
    <w:rsid w:val="00E42383"/>
    <w:rsid w:val="00E71BAF"/>
    <w:rsid w:val="00ED3B7B"/>
    <w:rsid w:val="00F03E55"/>
    <w:rsid w:val="00FC5E7F"/>
    <w:rsid w:val="00FD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670"/>
    <w:pPr>
      <w:ind w:left="720"/>
      <w:contextualSpacing/>
    </w:pPr>
  </w:style>
  <w:style w:type="paragraph" w:styleId="HTMLPreformatted">
    <w:name w:val="HTML Preformatted"/>
    <w:basedOn w:val="Normal"/>
    <w:link w:val="HTMLPreformattedChar"/>
    <w:uiPriority w:val="99"/>
    <w:semiHidden/>
    <w:unhideWhenUsed/>
    <w:rsid w:val="00C94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413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670"/>
    <w:pPr>
      <w:ind w:left="720"/>
      <w:contextualSpacing/>
    </w:pPr>
  </w:style>
  <w:style w:type="paragraph" w:styleId="HTMLPreformatted">
    <w:name w:val="HTML Preformatted"/>
    <w:basedOn w:val="Normal"/>
    <w:link w:val="HTMLPreformattedChar"/>
    <w:uiPriority w:val="99"/>
    <w:semiHidden/>
    <w:unhideWhenUsed/>
    <w:rsid w:val="00C94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41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8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28</cp:revision>
  <dcterms:created xsi:type="dcterms:W3CDTF">2015-02-13T06:20:00Z</dcterms:created>
  <dcterms:modified xsi:type="dcterms:W3CDTF">2015-04-03T08:59:00Z</dcterms:modified>
</cp:coreProperties>
</file>