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32946" w14:textId="22DCD66D" w:rsidR="00632B10" w:rsidRDefault="00254116" w:rsidP="00A35841">
      <w:pPr>
        <w:rPr>
          <w:lang w:val="en-US"/>
        </w:rPr>
      </w:pPr>
      <w:r>
        <w:rPr>
          <w:noProof/>
          <w:sz w:val="32"/>
          <w:lang w:val="ka-GE" w:eastAsia="ka-GE"/>
        </w:rPr>
        <w:drawing>
          <wp:anchor distT="0" distB="0" distL="114300" distR="114300" simplePos="0" relativeHeight="251659264" behindDoc="0" locked="0" layoutInCell="1" allowOverlap="1" wp14:anchorId="0D1AEA85" wp14:editId="416A6AC8">
            <wp:simplePos x="0" y="0"/>
            <wp:positionH relativeFrom="margin">
              <wp:posOffset>-609600</wp:posOffset>
            </wp:positionH>
            <wp:positionV relativeFrom="margin">
              <wp:posOffset>-599440</wp:posOffset>
            </wp:positionV>
            <wp:extent cx="7519035" cy="10644505"/>
            <wp:effectExtent l="0" t="0" r="571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orgia HCV Profile.tif"/>
                    <pic:cNvPicPr/>
                  </pic:nvPicPr>
                  <pic:blipFill>
                    <a:blip r:embed="rId8">
                      <a:extLst>
                        <a:ext uri="{28A0092B-C50C-407E-A947-70E740481C1C}">
                          <a14:useLocalDpi xmlns:a14="http://schemas.microsoft.com/office/drawing/2010/main" val="0"/>
                        </a:ext>
                      </a:extLst>
                    </a:blip>
                    <a:stretch>
                      <a:fillRect/>
                    </a:stretch>
                  </pic:blipFill>
                  <pic:spPr>
                    <a:xfrm>
                      <a:off x="0" y="0"/>
                      <a:ext cx="7519035" cy="10644505"/>
                    </a:xfrm>
                    <a:prstGeom prst="rect">
                      <a:avLst/>
                    </a:prstGeom>
                  </pic:spPr>
                </pic:pic>
              </a:graphicData>
            </a:graphic>
          </wp:anchor>
        </w:drawing>
      </w:r>
    </w:p>
    <w:p w14:paraId="59332C17" w14:textId="2CD1F6C0" w:rsidR="00D92C54" w:rsidRDefault="00D92C54" w:rsidP="00A35841">
      <w:pPr>
        <w:pStyle w:val="Heading2"/>
        <w:jc w:val="both"/>
        <w:rPr>
          <w:sz w:val="32"/>
          <w:szCs w:val="32"/>
          <w:lang w:val="en-US"/>
        </w:rPr>
      </w:pPr>
    </w:p>
    <w:p w14:paraId="018105DD" w14:textId="42361D02" w:rsidR="00D92C54" w:rsidRDefault="00D92C54">
      <w:pPr>
        <w:rPr>
          <w:rFonts w:asciiTheme="majorHAnsi" w:eastAsiaTheme="majorEastAsia" w:hAnsiTheme="majorHAnsi" w:cstheme="majorBidi"/>
          <w:b/>
          <w:bCs/>
          <w:color w:val="4F81BD" w:themeColor="accent1"/>
          <w:sz w:val="32"/>
          <w:szCs w:val="32"/>
          <w:lang w:val="en-US"/>
        </w:rPr>
      </w:pPr>
      <w:r w:rsidRPr="00D92C54">
        <w:rPr>
          <w:rFonts w:asciiTheme="majorHAnsi" w:eastAsiaTheme="majorEastAsia" w:hAnsiTheme="majorHAnsi" w:cstheme="majorBidi"/>
          <w:b/>
          <w:bCs/>
          <w:noProof/>
          <w:color w:val="4F81BD" w:themeColor="accent1"/>
          <w:sz w:val="24"/>
          <w:szCs w:val="26"/>
          <w:lang w:val="ka-GE" w:eastAsia="ka-GE"/>
        </w:rPr>
        <mc:AlternateContent>
          <mc:Choice Requires="wps">
            <w:drawing>
              <wp:anchor distT="45720" distB="45720" distL="114300" distR="114300" simplePos="0" relativeHeight="251669504" behindDoc="0" locked="0" layoutInCell="1" allowOverlap="1" wp14:anchorId="3EEA418D" wp14:editId="3BEF1A61">
                <wp:simplePos x="0" y="0"/>
                <wp:positionH relativeFrom="column">
                  <wp:posOffset>2254469</wp:posOffset>
                </wp:positionH>
                <wp:positionV relativeFrom="paragraph">
                  <wp:posOffset>8559099</wp:posOffset>
                </wp:positionV>
                <wp:extent cx="2049517" cy="756745"/>
                <wp:effectExtent l="0" t="0" r="8255"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517" cy="756745"/>
                        </a:xfrm>
                        <a:prstGeom prst="rect">
                          <a:avLst/>
                        </a:prstGeom>
                        <a:solidFill>
                          <a:srgbClr val="FFFFFF"/>
                        </a:solidFill>
                        <a:ln w="9525">
                          <a:noFill/>
                          <a:miter lim="800000"/>
                          <a:headEnd/>
                          <a:tailEnd/>
                        </a:ln>
                      </wps:spPr>
                      <wps:txbx>
                        <w:txbxContent>
                          <w:p w14:paraId="4D0DFA72" w14:textId="77777777" w:rsidR="00D92C54" w:rsidRPr="00D92C54" w:rsidRDefault="00D92C54" w:rsidP="00D92C5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A418D" id="_x0000_t202" coordsize="21600,21600" o:spt="202" path="m,l,21600r21600,l21600,xe">
                <v:stroke joinstyle="miter"/>
                <v:path gradientshapeok="t" o:connecttype="rect"/>
              </v:shapetype>
              <v:shape id="Text Box 2" o:spid="_x0000_s1026" type="#_x0000_t202" style="position:absolute;margin-left:177.5pt;margin-top:673.95pt;width:161.4pt;height:59.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" stroked="f">
                <v:textbox>
                  <w:txbxContent>
                    <w:p w14:paraId="4D0DFA72" w14:textId="77777777" w:rsidR="00D92C54" w:rsidRPr="00D92C54" w:rsidRDefault="00D92C54" w:rsidP="00D92C54">
                      <w:pPr>
                        <w:rPr>
                          <w:lang w:val="en-US"/>
                        </w:rPr>
                      </w:pPr>
                    </w:p>
                  </w:txbxContent>
                </v:textbox>
              </v:shape>
            </w:pict>
          </mc:Fallback>
        </mc:AlternateContent>
      </w:r>
      <w:r>
        <w:rPr>
          <w:rFonts w:asciiTheme="majorHAnsi" w:eastAsiaTheme="majorEastAsia" w:hAnsiTheme="majorHAnsi" w:cstheme="majorBidi"/>
          <w:b/>
          <w:bCs/>
          <w:noProof/>
          <w:color w:val="4F81BD" w:themeColor="accent1"/>
          <w:sz w:val="24"/>
          <w:szCs w:val="26"/>
          <w:lang w:val="ka-GE" w:eastAsia="ka-GE"/>
        </w:rPr>
        <w:drawing>
          <wp:anchor distT="0" distB="0" distL="114300" distR="114300" simplePos="0" relativeHeight="251661312" behindDoc="0" locked="0" layoutInCell="1" allowOverlap="1" wp14:anchorId="5660A393" wp14:editId="6F444FBA">
            <wp:simplePos x="0" y="0"/>
            <wp:positionH relativeFrom="column">
              <wp:posOffset>819785</wp:posOffset>
            </wp:positionH>
            <wp:positionV relativeFrom="paragraph">
              <wp:posOffset>1887746</wp:posOffset>
            </wp:positionV>
            <wp:extent cx="4733123" cy="4011105"/>
            <wp:effectExtent l="0" t="0" r="0" b="8890"/>
            <wp:wrapNone/>
            <wp:docPr id="7" name="Picture 7" descr="D:\NCDC\Local Users\David Zorikov\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CDC\Local Users\David Zorikov\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123" cy="4011105"/>
                    </a:xfrm>
                    <a:prstGeom prst="rect">
                      <a:avLst/>
                    </a:prstGeom>
                    <a:noFill/>
                    <a:ln>
                      <a:noFill/>
                    </a:ln>
                  </pic:spPr>
                </pic:pic>
              </a:graphicData>
            </a:graphic>
          </wp:anchor>
        </w:drawing>
      </w:r>
      <w:r>
        <w:rPr>
          <w:sz w:val="32"/>
          <w:szCs w:val="32"/>
          <w:lang w:val="en-US"/>
        </w:rPr>
        <w:br w:type="page"/>
      </w:r>
    </w:p>
    <w:p w14:paraId="7734EF4F" w14:textId="1B2F529D" w:rsidR="001952E5" w:rsidRDefault="001952E5" w:rsidP="00A35841">
      <w:pPr>
        <w:pStyle w:val="Heading2"/>
        <w:jc w:val="both"/>
        <w:rPr>
          <w:sz w:val="32"/>
          <w:szCs w:val="32"/>
          <w:lang w:val="en-US"/>
        </w:rPr>
      </w:pPr>
      <w:r w:rsidRPr="00380318">
        <w:rPr>
          <w:sz w:val="32"/>
          <w:szCs w:val="32"/>
          <w:lang w:val="en-US"/>
        </w:rPr>
        <w:lastRenderedPageBreak/>
        <w:t>Country Background</w:t>
      </w:r>
    </w:p>
    <w:p w14:paraId="1FA2E430" w14:textId="469FA9B8" w:rsidR="001952E5" w:rsidRPr="001952E5" w:rsidRDefault="001952E5" w:rsidP="00A35841">
      <w:pPr>
        <w:jc w:val="both"/>
        <w:rPr>
          <w:lang w:val="en-US"/>
        </w:rPr>
      </w:pPr>
      <w:r>
        <w:rPr>
          <w:b/>
          <w:lang w:val="en-US"/>
        </w:rPr>
        <w:t xml:space="preserve">Georgia </w:t>
      </w:r>
      <w:r>
        <w:rPr>
          <w:lang w:val="en-US"/>
        </w:rPr>
        <w:t>is located</w:t>
      </w:r>
      <w:r w:rsidRPr="001952E5">
        <w:rPr>
          <w:lang w:val="en-US"/>
        </w:rPr>
        <w:t xml:space="preserve"> at </w:t>
      </w:r>
      <w:hyperlink r:id="rId10" w:tooltip="Europe–Asia border" w:history="1">
        <w:r w:rsidRPr="001952E5">
          <w:rPr>
            <w:lang w:val="en-US"/>
          </w:rPr>
          <w:t>the crossroads</w:t>
        </w:r>
      </w:hyperlink>
      <w:r w:rsidRPr="001952E5">
        <w:rPr>
          <w:lang w:val="en-US"/>
        </w:rPr>
        <w:t xml:space="preserve"> of </w:t>
      </w:r>
      <w:hyperlink r:id="rId11" w:tooltip="Western Asia" w:history="1">
        <w:r w:rsidRPr="001952E5">
          <w:rPr>
            <w:lang w:val="en-US"/>
          </w:rPr>
          <w:t>Western Asia</w:t>
        </w:r>
      </w:hyperlink>
      <w:r w:rsidRPr="001952E5">
        <w:rPr>
          <w:lang w:val="en-US"/>
        </w:rPr>
        <w:t> and </w:t>
      </w:r>
      <w:hyperlink r:id="rId12" w:tooltip="Eastern Europe" w:history="1">
        <w:r w:rsidRPr="001952E5">
          <w:rPr>
            <w:lang w:val="en-US"/>
          </w:rPr>
          <w:t>Eastern Europe</w:t>
        </w:r>
      </w:hyperlink>
      <w:r w:rsidRPr="001952E5">
        <w:rPr>
          <w:lang w:val="en-US"/>
        </w:rPr>
        <w:t>; bounded to the west by the </w:t>
      </w:r>
      <w:hyperlink r:id="rId13" w:tooltip="Black Sea" w:history="1">
        <w:r w:rsidRPr="001952E5">
          <w:rPr>
            <w:lang w:val="en-US"/>
          </w:rPr>
          <w:t>Black Sea</w:t>
        </w:r>
      </w:hyperlink>
      <w:r w:rsidRPr="001952E5">
        <w:rPr>
          <w:lang w:val="en-US"/>
        </w:rPr>
        <w:t>, to the north by </w:t>
      </w:r>
      <w:hyperlink r:id="rId14" w:tooltip="Russia" w:history="1">
        <w:r w:rsidRPr="001952E5">
          <w:rPr>
            <w:lang w:val="en-US"/>
          </w:rPr>
          <w:t>Russia</w:t>
        </w:r>
      </w:hyperlink>
      <w:r w:rsidRPr="001952E5">
        <w:rPr>
          <w:lang w:val="en-US"/>
        </w:rPr>
        <w:t>, to the south by </w:t>
      </w:r>
      <w:hyperlink r:id="rId15" w:tooltip="Turkey" w:history="1">
        <w:r w:rsidRPr="001952E5">
          <w:rPr>
            <w:lang w:val="en-US"/>
          </w:rPr>
          <w:t>Turkey</w:t>
        </w:r>
      </w:hyperlink>
      <w:r w:rsidRPr="001952E5">
        <w:rPr>
          <w:lang w:val="en-US"/>
        </w:rPr>
        <w:t> and </w:t>
      </w:r>
      <w:hyperlink r:id="rId16" w:tooltip="Armenia" w:history="1">
        <w:r w:rsidRPr="001952E5">
          <w:rPr>
            <w:lang w:val="en-US"/>
          </w:rPr>
          <w:t>Armenia</w:t>
        </w:r>
      </w:hyperlink>
      <w:r w:rsidRPr="001952E5">
        <w:rPr>
          <w:lang w:val="en-US"/>
        </w:rPr>
        <w:t xml:space="preserve">, and to the southeast by </w:t>
      </w:r>
      <w:hyperlink r:id="rId17" w:tooltip="Azerbaijan" w:history="1">
        <w:r w:rsidRPr="001952E5">
          <w:rPr>
            <w:lang w:val="en-US"/>
          </w:rPr>
          <w:t>Azerbaijan</w:t>
        </w:r>
      </w:hyperlink>
      <w:r w:rsidRPr="001952E5">
        <w:rPr>
          <w:lang w:val="en-US"/>
        </w:rPr>
        <w:t>. The capital city is </w:t>
      </w:r>
      <w:hyperlink r:id="rId18" w:tooltip="Tbilisi" w:history="1">
        <w:r w:rsidRPr="001952E5">
          <w:rPr>
            <w:lang w:val="en-US"/>
          </w:rPr>
          <w:t>Tbilisi</w:t>
        </w:r>
      </w:hyperlink>
      <w:r w:rsidRPr="001952E5">
        <w:rPr>
          <w:lang w:val="en-US"/>
        </w:rPr>
        <w:t>. Georgia covers a territory of 69,700 square kilometers (26,911 </w:t>
      </w:r>
      <w:r w:rsidR="00957162" w:rsidRPr="001952E5">
        <w:rPr>
          <w:lang w:val="en-US"/>
        </w:rPr>
        <w:t>sq.</w:t>
      </w:r>
      <w:r w:rsidRPr="001952E5">
        <w:rPr>
          <w:lang w:val="en-US"/>
        </w:rPr>
        <w:t xml:space="preserve"> mi). Population </w:t>
      </w:r>
      <w:r w:rsidR="007D7B48">
        <w:rPr>
          <w:lang w:val="en-US"/>
        </w:rPr>
        <w:t>–</w:t>
      </w:r>
      <w:r w:rsidRPr="001952E5">
        <w:rPr>
          <w:lang w:val="en-US"/>
        </w:rPr>
        <w:t xml:space="preserve"> </w:t>
      </w:r>
      <w:r w:rsidR="007D7B48">
        <w:rPr>
          <w:lang w:val="en-US"/>
        </w:rPr>
        <w:t>3,729,</w:t>
      </w:r>
      <w:r w:rsidR="007D7B48" w:rsidRPr="007D7B48">
        <w:rPr>
          <w:lang w:val="en-US"/>
        </w:rPr>
        <w:t>5</w:t>
      </w:r>
      <w:r w:rsidR="007D7B48">
        <w:rPr>
          <w:lang w:val="en-US"/>
        </w:rPr>
        <w:t>00</w:t>
      </w:r>
      <w:r w:rsidRPr="001952E5">
        <w:rPr>
          <w:lang w:val="en-US"/>
        </w:rPr>
        <w:t xml:space="preserve">.  </w:t>
      </w:r>
    </w:p>
    <w:tbl>
      <w:tblPr>
        <w:tblpPr w:leftFromText="180" w:rightFromText="180" w:vertAnchor="text" w:horzAnchor="page" w:tblpX="1158" w:tblpY="191"/>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126"/>
        <w:gridCol w:w="2410"/>
        <w:gridCol w:w="2126"/>
      </w:tblGrid>
      <w:tr w:rsidR="00EA14F8" w:rsidRPr="009E7FD2" w14:paraId="63EBDE38" w14:textId="77777777" w:rsidTr="00DA7BCD">
        <w:trPr>
          <w:trHeight w:val="166"/>
        </w:trPr>
        <w:tc>
          <w:tcPr>
            <w:tcW w:w="2797" w:type="dxa"/>
            <w:shd w:val="clear" w:color="auto" w:fill="C6D9F1" w:themeFill="text2" w:themeFillTint="33"/>
          </w:tcPr>
          <w:p w14:paraId="7451F1F8" w14:textId="77777777" w:rsidR="00EA14F8" w:rsidRPr="009E7FD2" w:rsidRDefault="00EA14F8" w:rsidP="008D24C4">
            <w:pPr>
              <w:pStyle w:val="ListParagraph"/>
              <w:spacing w:before="120" w:after="120"/>
              <w:ind w:left="0" w:right="62"/>
              <w:contextualSpacing w:val="0"/>
              <w:jc w:val="both"/>
              <w:rPr>
                <w:rFonts w:cs="Arial"/>
                <w:sz w:val="20"/>
              </w:rPr>
            </w:pPr>
          </w:p>
        </w:tc>
        <w:tc>
          <w:tcPr>
            <w:tcW w:w="2126" w:type="dxa"/>
            <w:shd w:val="clear" w:color="auto" w:fill="C6D9F1" w:themeFill="text2" w:themeFillTint="33"/>
          </w:tcPr>
          <w:p w14:paraId="06BCAAC9" w14:textId="77777777" w:rsidR="00EA14F8" w:rsidRPr="009E7FD2" w:rsidRDefault="00EA14F8" w:rsidP="008D24C4">
            <w:pPr>
              <w:spacing w:before="120" w:after="120"/>
              <w:ind w:right="62"/>
              <w:rPr>
                <w:rFonts w:cs="Arial"/>
                <w:b/>
                <w:sz w:val="20"/>
              </w:rPr>
            </w:pPr>
            <w:r w:rsidRPr="009E7FD2">
              <w:rPr>
                <w:rFonts w:cs="Arial"/>
                <w:b/>
                <w:sz w:val="20"/>
              </w:rPr>
              <w:t xml:space="preserve">2011-2012 </w:t>
            </w:r>
          </w:p>
        </w:tc>
        <w:tc>
          <w:tcPr>
            <w:tcW w:w="2410" w:type="dxa"/>
            <w:shd w:val="clear" w:color="auto" w:fill="C6D9F1" w:themeFill="text2" w:themeFillTint="33"/>
          </w:tcPr>
          <w:p w14:paraId="0EF0A5E2" w14:textId="77777777" w:rsidR="00EA14F8" w:rsidRPr="009E7FD2" w:rsidRDefault="00EA14F8" w:rsidP="008D24C4">
            <w:pPr>
              <w:pStyle w:val="ListParagraph"/>
              <w:spacing w:before="120" w:after="120"/>
              <w:ind w:left="0" w:right="62"/>
              <w:contextualSpacing w:val="0"/>
              <w:rPr>
                <w:rFonts w:cs="Arial"/>
                <w:b/>
                <w:sz w:val="20"/>
              </w:rPr>
            </w:pPr>
            <w:r w:rsidRPr="009E7FD2">
              <w:rPr>
                <w:rFonts w:cs="Arial"/>
                <w:b/>
                <w:sz w:val="20"/>
              </w:rPr>
              <w:t>2013</w:t>
            </w:r>
          </w:p>
        </w:tc>
        <w:tc>
          <w:tcPr>
            <w:tcW w:w="2126" w:type="dxa"/>
            <w:shd w:val="clear" w:color="auto" w:fill="C6D9F1" w:themeFill="text2" w:themeFillTint="33"/>
          </w:tcPr>
          <w:p w14:paraId="41187FCE" w14:textId="77777777" w:rsidR="00EA14F8" w:rsidRPr="009E7FD2" w:rsidRDefault="00EA14F8" w:rsidP="008D24C4">
            <w:pPr>
              <w:pStyle w:val="ListParagraph"/>
              <w:spacing w:before="120" w:after="120"/>
              <w:ind w:left="0" w:right="62"/>
              <w:contextualSpacing w:val="0"/>
              <w:jc w:val="both"/>
              <w:rPr>
                <w:rFonts w:cs="Arial"/>
                <w:b/>
                <w:sz w:val="20"/>
              </w:rPr>
            </w:pPr>
            <w:r w:rsidRPr="009E7FD2">
              <w:rPr>
                <w:rFonts w:cs="Arial"/>
                <w:b/>
                <w:sz w:val="20"/>
              </w:rPr>
              <w:t>2014</w:t>
            </w:r>
          </w:p>
        </w:tc>
      </w:tr>
      <w:tr w:rsidR="00EA14F8" w:rsidRPr="009E7FD2" w14:paraId="6E3442FB" w14:textId="77777777" w:rsidTr="00DA7BCD">
        <w:trPr>
          <w:trHeight w:val="175"/>
        </w:trPr>
        <w:tc>
          <w:tcPr>
            <w:tcW w:w="2797" w:type="dxa"/>
            <w:shd w:val="clear" w:color="auto" w:fill="auto"/>
          </w:tcPr>
          <w:p w14:paraId="6AB9091F" w14:textId="77777777" w:rsidR="00EA14F8" w:rsidRPr="009E7FD2" w:rsidRDefault="00EA14F8" w:rsidP="008D24C4">
            <w:pPr>
              <w:pStyle w:val="ListParagraph"/>
              <w:spacing w:before="120" w:after="120"/>
              <w:ind w:left="0" w:right="62"/>
              <w:contextualSpacing w:val="0"/>
              <w:jc w:val="both"/>
              <w:rPr>
                <w:rFonts w:cs="Arial"/>
                <w:b/>
                <w:sz w:val="20"/>
              </w:rPr>
            </w:pPr>
            <w:r w:rsidRPr="009E7FD2">
              <w:rPr>
                <w:rFonts w:cs="Arial"/>
                <w:b/>
                <w:sz w:val="20"/>
              </w:rPr>
              <w:t>GDP per capita (USD)</w:t>
            </w:r>
          </w:p>
        </w:tc>
        <w:tc>
          <w:tcPr>
            <w:tcW w:w="2126" w:type="dxa"/>
            <w:shd w:val="clear" w:color="auto" w:fill="auto"/>
          </w:tcPr>
          <w:p w14:paraId="579FD0FD"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3231-3523</w:t>
            </w:r>
          </w:p>
        </w:tc>
        <w:tc>
          <w:tcPr>
            <w:tcW w:w="2410" w:type="dxa"/>
            <w:shd w:val="clear" w:color="auto" w:fill="auto"/>
          </w:tcPr>
          <w:p w14:paraId="292154E0" w14:textId="77777777" w:rsidR="00EA14F8" w:rsidRPr="009E7FD2" w:rsidRDefault="00EA14F8" w:rsidP="008D24C4">
            <w:pPr>
              <w:spacing w:before="120" w:after="120"/>
              <w:ind w:right="62"/>
              <w:rPr>
                <w:rFonts w:cs="Arial"/>
                <w:sz w:val="20"/>
              </w:rPr>
            </w:pPr>
            <w:r w:rsidRPr="009E7FD2">
              <w:rPr>
                <w:rFonts w:cs="Arial"/>
                <w:sz w:val="20"/>
              </w:rPr>
              <w:t>3,600</w:t>
            </w:r>
          </w:p>
        </w:tc>
        <w:tc>
          <w:tcPr>
            <w:tcW w:w="2126" w:type="dxa"/>
          </w:tcPr>
          <w:p w14:paraId="7EC1DC7A" w14:textId="3D831B2E" w:rsidR="00EA14F8" w:rsidRPr="009E7FD2" w:rsidRDefault="00EA14F8" w:rsidP="008D24C4">
            <w:pPr>
              <w:spacing w:before="120" w:after="120"/>
              <w:ind w:right="62"/>
              <w:jc w:val="both"/>
              <w:rPr>
                <w:rFonts w:cs="Arial"/>
                <w:sz w:val="20"/>
              </w:rPr>
            </w:pPr>
            <w:r w:rsidRPr="009E7FD2">
              <w:rPr>
                <w:rFonts w:cs="Arial"/>
                <w:sz w:val="20"/>
              </w:rPr>
              <w:t>3</w:t>
            </w:r>
            <w:r w:rsidR="00C905B6" w:rsidRPr="009E7FD2">
              <w:rPr>
                <w:rFonts w:cs="Arial"/>
                <w:sz w:val="20"/>
                <w:lang w:val="en-US"/>
              </w:rPr>
              <w:t>,</w:t>
            </w:r>
            <w:r w:rsidRPr="009E7FD2">
              <w:rPr>
                <w:rFonts w:cs="Arial"/>
                <w:sz w:val="20"/>
              </w:rPr>
              <w:t>681</w:t>
            </w:r>
          </w:p>
        </w:tc>
      </w:tr>
      <w:tr w:rsidR="00EA14F8" w:rsidRPr="009E7FD2" w14:paraId="18A57777" w14:textId="77777777" w:rsidTr="00566C5B">
        <w:trPr>
          <w:trHeight w:val="628"/>
        </w:trPr>
        <w:tc>
          <w:tcPr>
            <w:tcW w:w="2797" w:type="dxa"/>
            <w:shd w:val="clear" w:color="auto" w:fill="auto"/>
          </w:tcPr>
          <w:p w14:paraId="65FA9164" w14:textId="77777777" w:rsidR="00EA14F8" w:rsidRPr="00E840D2" w:rsidRDefault="00EA14F8" w:rsidP="008D24C4">
            <w:pPr>
              <w:pStyle w:val="ListParagraph"/>
              <w:spacing w:before="120" w:after="120"/>
              <w:ind w:left="0" w:right="62"/>
              <w:contextualSpacing w:val="0"/>
              <w:jc w:val="both"/>
              <w:rPr>
                <w:rFonts w:cs="Arial"/>
                <w:b/>
                <w:sz w:val="20"/>
                <w:lang w:val="en-US"/>
              </w:rPr>
            </w:pPr>
            <w:r w:rsidRPr="00E840D2">
              <w:rPr>
                <w:rFonts w:cs="Arial"/>
                <w:b/>
                <w:sz w:val="20"/>
                <w:lang w:val="en-US"/>
              </w:rPr>
              <w:t>Government expenditure on health as % of GDP</w:t>
            </w:r>
          </w:p>
        </w:tc>
        <w:tc>
          <w:tcPr>
            <w:tcW w:w="2126" w:type="dxa"/>
            <w:shd w:val="clear" w:color="auto" w:fill="auto"/>
          </w:tcPr>
          <w:p w14:paraId="58A88D0E" w14:textId="77777777" w:rsidR="00EA14F8" w:rsidRPr="009E7FD2" w:rsidRDefault="00EA14F8" w:rsidP="008D24C4">
            <w:pPr>
              <w:spacing w:before="120" w:after="120"/>
              <w:ind w:right="62"/>
              <w:rPr>
                <w:rFonts w:cs="Arial"/>
                <w:sz w:val="20"/>
              </w:rPr>
            </w:pPr>
            <w:r w:rsidRPr="009E7FD2">
              <w:rPr>
                <w:rFonts w:cs="Arial"/>
                <w:sz w:val="20"/>
              </w:rPr>
              <w:t xml:space="preserve">1.7% </w:t>
            </w:r>
          </w:p>
          <w:p w14:paraId="55384939" w14:textId="77777777" w:rsidR="00EA14F8" w:rsidRPr="009E7FD2" w:rsidRDefault="00EA14F8" w:rsidP="008D24C4">
            <w:pPr>
              <w:spacing w:before="120" w:after="120"/>
              <w:ind w:right="62"/>
              <w:rPr>
                <w:rFonts w:cs="Arial"/>
                <w:sz w:val="20"/>
              </w:rPr>
            </w:pPr>
          </w:p>
        </w:tc>
        <w:tc>
          <w:tcPr>
            <w:tcW w:w="2410" w:type="dxa"/>
            <w:shd w:val="clear" w:color="auto" w:fill="auto"/>
          </w:tcPr>
          <w:p w14:paraId="6B5DE233" w14:textId="77777777" w:rsidR="00EA14F8" w:rsidRPr="009E7FD2" w:rsidRDefault="00EA14F8" w:rsidP="008D24C4">
            <w:pPr>
              <w:spacing w:before="120" w:after="120"/>
              <w:ind w:right="62"/>
              <w:rPr>
                <w:rFonts w:cs="Arial"/>
                <w:sz w:val="20"/>
              </w:rPr>
            </w:pPr>
            <w:r w:rsidRPr="009E7FD2">
              <w:rPr>
                <w:rFonts w:cs="Arial"/>
                <w:sz w:val="20"/>
              </w:rPr>
              <w:t xml:space="preserve">2.1% </w:t>
            </w:r>
          </w:p>
          <w:p w14:paraId="0BBBBE35" w14:textId="77777777" w:rsidR="00EA14F8" w:rsidRPr="009E7FD2" w:rsidRDefault="00EA14F8" w:rsidP="008D24C4">
            <w:pPr>
              <w:spacing w:before="120" w:after="120"/>
              <w:ind w:right="62"/>
              <w:rPr>
                <w:rFonts w:cs="Arial"/>
                <w:sz w:val="20"/>
              </w:rPr>
            </w:pPr>
          </w:p>
        </w:tc>
        <w:tc>
          <w:tcPr>
            <w:tcW w:w="2126" w:type="dxa"/>
          </w:tcPr>
          <w:p w14:paraId="3C7CBE83" w14:textId="77777777" w:rsidR="00EA14F8" w:rsidRPr="009E7FD2" w:rsidRDefault="00EA14F8" w:rsidP="008D24C4">
            <w:pPr>
              <w:spacing w:before="120" w:after="120"/>
              <w:ind w:right="62"/>
              <w:jc w:val="both"/>
              <w:rPr>
                <w:rFonts w:cs="Arial"/>
                <w:sz w:val="20"/>
              </w:rPr>
            </w:pPr>
            <w:r w:rsidRPr="009E7FD2">
              <w:rPr>
                <w:rFonts w:cs="Arial"/>
                <w:sz w:val="20"/>
              </w:rPr>
              <w:t>2.7%</w:t>
            </w:r>
          </w:p>
        </w:tc>
      </w:tr>
      <w:tr w:rsidR="00EA14F8" w:rsidRPr="001439A1" w14:paraId="0C93A971" w14:textId="77777777" w:rsidTr="00DA7BCD">
        <w:trPr>
          <w:trHeight w:val="1410"/>
        </w:trPr>
        <w:tc>
          <w:tcPr>
            <w:tcW w:w="2797" w:type="dxa"/>
            <w:shd w:val="clear" w:color="auto" w:fill="auto"/>
          </w:tcPr>
          <w:p w14:paraId="1EE4DBD6" w14:textId="77777777" w:rsidR="00EA14F8" w:rsidRPr="009E7FD2" w:rsidRDefault="00EA14F8" w:rsidP="008D24C4">
            <w:pPr>
              <w:pStyle w:val="ListParagraph"/>
              <w:spacing w:before="120" w:after="120"/>
              <w:ind w:left="0" w:right="62"/>
              <w:contextualSpacing w:val="0"/>
              <w:jc w:val="both"/>
              <w:rPr>
                <w:rFonts w:cs="Arial"/>
                <w:b/>
                <w:sz w:val="20"/>
              </w:rPr>
            </w:pPr>
            <w:r w:rsidRPr="009E7FD2">
              <w:rPr>
                <w:rFonts w:cs="Arial"/>
                <w:b/>
                <w:sz w:val="20"/>
              </w:rPr>
              <w:t xml:space="preserve">Health expenditure </w:t>
            </w:r>
          </w:p>
        </w:tc>
        <w:tc>
          <w:tcPr>
            <w:tcW w:w="2126" w:type="dxa"/>
            <w:shd w:val="clear" w:color="auto" w:fill="auto"/>
          </w:tcPr>
          <w:p w14:paraId="4CD25EC8" w14:textId="77777777" w:rsidR="00EA14F8" w:rsidRPr="00E840D2" w:rsidRDefault="00EA14F8" w:rsidP="008D24C4">
            <w:pPr>
              <w:pStyle w:val="ListParagraph"/>
              <w:spacing w:before="120" w:after="120"/>
              <w:ind w:left="0" w:right="62"/>
              <w:contextualSpacing w:val="0"/>
              <w:rPr>
                <w:rFonts w:cs="Arial"/>
                <w:sz w:val="20"/>
                <w:lang w:val="en-US"/>
              </w:rPr>
            </w:pPr>
            <w:r w:rsidRPr="00E840D2">
              <w:rPr>
                <w:rFonts w:cs="Arial"/>
                <w:sz w:val="20"/>
                <w:lang w:val="en-US"/>
              </w:rPr>
              <w:t>18.3% - 21.4% public funding;</w:t>
            </w:r>
          </w:p>
          <w:p w14:paraId="3D8B07C8" w14:textId="77777777" w:rsidR="00EA14F8" w:rsidRPr="00E840D2" w:rsidRDefault="00EA14F8" w:rsidP="008D24C4">
            <w:pPr>
              <w:pStyle w:val="ListParagraph"/>
              <w:spacing w:before="120" w:after="120"/>
              <w:ind w:left="0" w:right="62"/>
              <w:contextualSpacing w:val="0"/>
              <w:rPr>
                <w:rFonts w:cs="Arial"/>
                <w:sz w:val="20"/>
                <w:lang w:val="en-US"/>
              </w:rPr>
            </w:pPr>
            <w:r w:rsidRPr="00E840D2">
              <w:rPr>
                <w:rFonts w:cs="Arial"/>
                <w:sz w:val="20"/>
                <w:lang w:val="en-US"/>
              </w:rPr>
              <w:t>78.8% - 75.8% private funding;</w:t>
            </w:r>
          </w:p>
          <w:p w14:paraId="19B6576E" w14:textId="77777777" w:rsidR="00EA14F8" w:rsidRPr="00E840D2" w:rsidRDefault="00EA14F8" w:rsidP="008D24C4">
            <w:pPr>
              <w:pStyle w:val="ListParagraph"/>
              <w:spacing w:before="120" w:after="120"/>
              <w:ind w:left="0" w:right="62"/>
              <w:contextualSpacing w:val="0"/>
              <w:rPr>
                <w:rFonts w:cs="Arial"/>
                <w:sz w:val="20"/>
                <w:lang w:val="en-US"/>
              </w:rPr>
            </w:pPr>
            <w:r w:rsidRPr="00E840D2">
              <w:rPr>
                <w:rFonts w:cs="Arial"/>
                <w:sz w:val="20"/>
                <w:lang w:val="en-US"/>
              </w:rPr>
              <w:t>2.8% - 2.8% International Aid;</w:t>
            </w:r>
          </w:p>
          <w:p w14:paraId="0344CD4A" w14:textId="77777777" w:rsidR="00EA14F8" w:rsidRPr="00E840D2" w:rsidRDefault="00EA14F8" w:rsidP="008D24C4">
            <w:pPr>
              <w:spacing w:before="120" w:after="120"/>
              <w:ind w:right="62"/>
              <w:rPr>
                <w:rFonts w:cs="Arial"/>
                <w:sz w:val="20"/>
                <w:lang w:val="en-US"/>
              </w:rPr>
            </w:pPr>
          </w:p>
          <w:p w14:paraId="01843773" w14:textId="77777777" w:rsidR="00EA14F8" w:rsidRPr="00E840D2" w:rsidRDefault="00EA14F8" w:rsidP="008D24C4">
            <w:pPr>
              <w:spacing w:before="120" w:after="120"/>
              <w:ind w:right="62"/>
              <w:rPr>
                <w:rFonts w:cs="Arial"/>
                <w:i/>
                <w:sz w:val="20"/>
                <w:lang w:val="en-US"/>
              </w:rPr>
            </w:pPr>
          </w:p>
        </w:tc>
        <w:tc>
          <w:tcPr>
            <w:tcW w:w="2410" w:type="dxa"/>
            <w:shd w:val="clear" w:color="auto" w:fill="auto"/>
          </w:tcPr>
          <w:p w14:paraId="484FE6A9" w14:textId="77777777" w:rsidR="00EA14F8" w:rsidRPr="00E840D2" w:rsidRDefault="00EA14F8" w:rsidP="008D24C4">
            <w:pPr>
              <w:spacing w:before="120" w:after="120"/>
              <w:ind w:right="62"/>
              <w:rPr>
                <w:rFonts w:cs="Arial"/>
                <w:sz w:val="20"/>
                <w:lang w:val="en-US"/>
              </w:rPr>
            </w:pPr>
            <w:r w:rsidRPr="00E840D2">
              <w:rPr>
                <w:rFonts w:cs="Arial"/>
                <w:sz w:val="20"/>
                <w:lang w:val="en-US"/>
              </w:rPr>
              <w:t>28.9% public funding;</w:t>
            </w:r>
          </w:p>
          <w:p w14:paraId="3C50AE7E" w14:textId="77777777" w:rsidR="00EA14F8" w:rsidRPr="00E840D2" w:rsidRDefault="00EA14F8" w:rsidP="008D24C4">
            <w:pPr>
              <w:spacing w:before="120" w:after="120"/>
              <w:ind w:right="62"/>
              <w:rPr>
                <w:rFonts w:cs="Arial"/>
                <w:sz w:val="20"/>
                <w:lang w:val="en-US"/>
              </w:rPr>
            </w:pPr>
            <w:r w:rsidRPr="00E840D2">
              <w:rPr>
                <w:rFonts w:cs="Arial"/>
                <w:sz w:val="20"/>
                <w:lang w:val="en-US"/>
              </w:rPr>
              <w:t>68% private funding</w:t>
            </w:r>
          </w:p>
          <w:p w14:paraId="7E42DAFB" w14:textId="77777777" w:rsidR="00EA14F8" w:rsidRPr="00E840D2" w:rsidRDefault="00EA14F8" w:rsidP="008D24C4">
            <w:pPr>
              <w:spacing w:before="120" w:after="120"/>
              <w:ind w:right="62"/>
              <w:rPr>
                <w:rFonts w:cs="Arial"/>
                <w:sz w:val="20"/>
                <w:lang w:val="en-US"/>
              </w:rPr>
            </w:pPr>
            <w:r w:rsidRPr="00E840D2">
              <w:rPr>
                <w:rFonts w:cs="Arial"/>
                <w:sz w:val="20"/>
                <w:lang w:val="en-US"/>
              </w:rPr>
              <w:t>3.1% International Aid</w:t>
            </w:r>
          </w:p>
          <w:p w14:paraId="65D7CCC3" w14:textId="77777777" w:rsidR="00EA14F8" w:rsidRPr="00E840D2" w:rsidRDefault="00EA14F8" w:rsidP="008D24C4">
            <w:pPr>
              <w:spacing w:before="120" w:after="120"/>
              <w:ind w:right="62"/>
              <w:rPr>
                <w:rFonts w:cs="Arial"/>
                <w:sz w:val="20"/>
                <w:lang w:val="en-US"/>
              </w:rPr>
            </w:pPr>
            <w:r w:rsidRPr="00E840D2">
              <w:rPr>
                <w:rFonts w:cs="Arial"/>
                <w:sz w:val="20"/>
                <w:lang w:val="en-US"/>
              </w:rPr>
              <w:t xml:space="preserve">Launch of Universal Health Care Program, targeting 2.4 million uninsured populations. </w:t>
            </w:r>
          </w:p>
          <w:p w14:paraId="22D73F2A" w14:textId="77777777" w:rsidR="00EA14F8" w:rsidRPr="00E840D2" w:rsidRDefault="00EA14F8" w:rsidP="008D24C4">
            <w:pPr>
              <w:pStyle w:val="ListParagraph"/>
              <w:spacing w:before="120" w:after="120"/>
              <w:ind w:left="0" w:right="62"/>
              <w:contextualSpacing w:val="0"/>
              <w:rPr>
                <w:rFonts w:cs="Arial"/>
                <w:sz w:val="20"/>
                <w:lang w:val="en-US"/>
              </w:rPr>
            </w:pPr>
            <w:r w:rsidRPr="00E840D2">
              <w:rPr>
                <w:rFonts w:cs="Arial"/>
                <w:sz w:val="20"/>
                <w:lang w:val="en-US"/>
              </w:rPr>
              <w:t>100% of Georgian population is covered with basic benefit package</w:t>
            </w:r>
          </w:p>
        </w:tc>
        <w:tc>
          <w:tcPr>
            <w:tcW w:w="2126" w:type="dxa"/>
          </w:tcPr>
          <w:p w14:paraId="369EFE6F" w14:textId="28D4F45C" w:rsidR="00EA14F8" w:rsidRPr="00E840D2" w:rsidRDefault="00EA14F8" w:rsidP="008D24C4">
            <w:pPr>
              <w:spacing w:before="120" w:after="120"/>
              <w:ind w:right="62"/>
              <w:jc w:val="both"/>
              <w:rPr>
                <w:rFonts w:cs="Arial"/>
                <w:sz w:val="20"/>
                <w:lang w:val="en-US"/>
              </w:rPr>
            </w:pPr>
          </w:p>
        </w:tc>
      </w:tr>
      <w:tr w:rsidR="00EA14F8" w:rsidRPr="009E7FD2" w14:paraId="53774EC3" w14:textId="77777777" w:rsidTr="00DA7BCD">
        <w:trPr>
          <w:trHeight w:val="421"/>
        </w:trPr>
        <w:tc>
          <w:tcPr>
            <w:tcW w:w="2797" w:type="dxa"/>
            <w:shd w:val="clear" w:color="auto" w:fill="C6D9F1" w:themeFill="text2" w:themeFillTint="33"/>
          </w:tcPr>
          <w:p w14:paraId="17D8019C" w14:textId="77777777" w:rsidR="00EA14F8" w:rsidRPr="009E7FD2" w:rsidRDefault="00EA14F8" w:rsidP="008D24C4">
            <w:pPr>
              <w:pStyle w:val="ListParagraph"/>
              <w:tabs>
                <w:tab w:val="left" w:pos="1590"/>
              </w:tabs>
              <w:spacing w:before="120" w:after="120"/>
              <w:ind w:left="0" w:right="62"/>
              <w:contextualSpacing w:val="0"/>
              <w:rPr>
                <w:rFonts w:cs="Arial"/>
                <w:b/>
                <w:sz w:val="20"/>
              </w:rPr>
            </w:pPr>
            <w:r w:rsidRPr="009E7FD2">
              <w:rPr>
                <w:rFonts w:cs="Arial"/>
                <w:b/>
                <w:sz w:val="20"/>
              </w:rPr>
              <w:t>Key Statistics</w:t>
            </w:r>
            <w:r w:rsidRPr="009E7FD2">
              <w:rPr>
                <w:rFonts w:cs="Arial"/>
                <w:b/>
                <w:sz w:val="20"/>
              </w:rPr>
              <w:tab/>
            </w:r>
          </w:p>
        </w:tc>
        <w:tc>
          <w:tcPr>
            <w:tcW w:w="2126" w:type="dxa"/>
            <w:shd w:val="clear" w:color="auto" w:fill="C6D9F1" w:themeFill="text2" w:themeFillTint="33"/>
          </w:tcPr>
          <w:p w14:paraId="54C281EE" w14:textId="77777777" w:rsidR="00EA14F8" w:rsidRPr="009E7FD2" w:rsidRDefault="00EA14F8" w:rsidP="008D24C4">
            <w:pPr>
              <w:pStyle w:val="ListParagraph"/>
              <w:spacing w:before="120" w:after="120"/>
              <w:ind w:left="0" w:right="62"/>
              <w:contextualSpacing w:val="0"/>
              <w:rPr>
                <w:rFonts w:cs="Arial"/>
                <w:b/>
                <w:sz w:val="20"/>
              </w:rPr>
            </w:pPr>
            <w:r w:rsidRPr="009E7FD2">
              <w:rPr>
                <w:rFonts w:cs="Arial"/>
                <w:b/>
                <w:sz w:val="20"/>
              </w:rPr>
              <w:t>2012</w:t>
            </w:r>
          </w:p>
        </w:tc>
        <w:tc>
          <w:tcPr>
            <w:tcW w:w="2410" w:type="dxa"/>
            <w:shd w:val="clear" w:color="auto" w:fill="C6D9F1" w:themeFill="text2" w:themeFillTint="33"/>
          </w:tcPr>
          <w:p w14:paraId="44FF7382" w14:textId="77777777" w:rsidR="00EA14F8" w:rsidRPr="009E7FD2" w:rsidRDefault="00EA14F8" w:rsidP="008D24C4">
            <w:pPr>
              <w:spacing w:before="120" w:after="120"/>
              <w:ind w:right="62"/>
              <w:rPr>
                <w:rFonts w:cs="Arial"/>
                <w:b/>
                <w:sz w:val="20"/>
              </w:rPr>
            </w:pPr>
            <w:r w:rsidRPr="009E7FD2">
              <w:rPr>
                <w:rFonts w:cs="Arial"/>
                <w:b/>
                <w:sz w:val="20"/>
              </w:rPr>
              <w:t>2013</w:t>
            </w:r>
          </w:p>
        </w:tc>
        <w:tc>
          <w:tcPr>
            <w:tcW w:w="2126" w:type="dxa"/>
            <w:shd w:val="clear" w:color="auto" w:fill="C6D9F1" w:themeFill="text2" w:themeFillTint="33"/>
          </w:tcPr>
          <w:p w14:paraId="16FF1939" w14:textId="77777777" w:rsidR="00EA14F8" w:rsidRPr="009E7FD2" w:rsidRDefault="00EA14F8" w:rsidP="008D24C4">
            <w:pPr>
              <w:spacing w:before="120" w:after="120"/>
              <w:ind w:right="62"/>
              <w:rPr>
                <w:rFonts w:cs="Arial"/>
                <w:b/>
                <w:sz w:val="20"/>
              </w:rPr>
            </w:pPr>
            <w:r w:rsidRPr="009E7FD2">
              <w:rPr>
                <w:rFonts w:cs="Arial"/>
                <w:b/>
                <w:sz w:val="20"/>
              </w:rPr>
              <w:t>2014</w:t>
            </w:r>
          </w:p>
        </w:tc>
      </w:tr>
      <w:tr w:rsidR="00EA14F8" w:rsidRPr="009E7FD2" w14:paraId="0D4B100A" w14:textId="77777777" w:rsidTr="00DA7BCD">
        <w:trPr>
          <w:trHeight w:val="175"/>
        </w:trPr>
        <w:tc>
          <w:tcPr>
            <w:tcW w:w="2797" w:type="dxa"/>
            <w:shd w:val="clear" w:color="auto" w:fill="auto"/>
          </w:tcPr>
          <w:p w14:paraId="23156B61" w14:textId="77777777" w:rsidR="00EA14F8" w:rsidRPr="009E7FD2" w:rsidRDefault="00EA14F8" w:rsidP="008D24C4">
            <w:pPr>
              <w:pStyle w:val="ListParagraph"/>
              <w:spacing w:before="120" w:after="120"/>
              <w:ind w:left="0" w:right="62"/>
              <w:contextualSpacing w:val="0"/>
              <w:rPr>
                <w:rFonts w:cs="Arial"/>
                <w:b/>
                <w:sz w:val="20"/>
              </w:rPr>
            </w:pPr>
            <w:r w:rsidRPr="009E7FD2">
              <w:rPr>
                <w:rFonts w:cs="Arial"/>
                <w:b/>
                <w:sz w:val="20"/>
              </w:rPr>
              <w:t>Birth Rate</w:t>
            </w:r>
          </w:p>
        </w:tc>
        <w:tc>
          <w:tcPr>
            <w:tcW w:w="2126" w:type="dxa"/>
            <w:shd w:val="clear" w:color="auto" w:fill="auto"/>
          </w:tcPr>
          <w:p w14:paraId="07C5283B"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12.7 per 1000</w:t>
            </w:r>
          </w:p>
        </w:tc>
        <w:tc>
          <w:tcPr>
            <w:tcW w:w="2410" w:type="dxa"/>
            <w:shd w:val="clear" w:color="auto" w:fill="auto"/>
          </w:tcPr>
          <w:p w14:paraId="31A5178E"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12.9 per 1000</w:t>
            </w:r>
          </w:p>
        </w:tc>
        <w:tc>
          <w:tcPr>
            <w:tcW w:w="2126" w:type="dxa"/>
          </w:tcPr>
          <w:p w14:paraId="25857E4D" w14:textId="77777777" w:rsidR="00EA14F8" w:rsidRPr="009E7FD2" w:rsidRDefault="00EA14F8" w:rsidP="008D24C4">
            <w:pPr>
              <w:pStyle w:val="ListParagraph"/>
              <w:spacing w:before="120" w:after="120"/>
              <w:ind w:left="0" w:right="62"/>
              <w:contextualSpacing w:val="0"/>
              <w:jc w:val="both"/>
              <w:rPr>
                <w:rFonts w:cs="Arial"/>
                <w:sz w:val="20"/>
              </w:rPr>
            </w:pPr>
            <w:r w:rsidRPr="009E7FD2">
              <w:rPr>
                <w:rFonts w:cs="Arial"/>
                <w:sz w:val="20"/>
              </w:rPr>
              <w:t>16.3 per 1000</w:t>
            </w:r>
          </w:p>
        </w:tc>
      </w:tr>
      <w:tr w:rsidR="00EA14F8" w:rsidRPr="009E7FD2" w14:paraId="509C82C0" w14:textId="77777777" w:rsidTr="00DA7BCD">
        <w:trPr>
          <w:trHeight w:val="175"/>
        </w:trPr>
        <w:tc>
          <w:tcPr>
            <w:tcW w:w="2797" w:type="dxa"/>
            <w:shd w:val="clear" w:color="auto" w:fill="auto"/>
          </w:tcPr>
          <w:p w14:paraId="13B30EBA" w14:textId="77777777" w:rsidR="00EA14F8" w:rsidRPr="009E7FD2" w:rsidRDefault="00EA14F8" w:rsidP="008D24C4">
            <w:pPr>
              <w:pStyle w:val="ListParagraph"/>
              <w:spacing w:before="120" w:after="120"/>
              <w:ind w:left="0" w:right="62"/>
              <w:contextualSpacing w:val="0"/>
              <w:rPr>
                <w:rFonts w:cs="Arial"/>
                <w:b/>
                <w:sz w:val="20"/>
              </w:rPr>
            </w:pPr>
            <w:r w:rsidRPr="009E7FD2">
              <w:rPr>
                <w:rFonts w:cs="Arial"/>
                <w:b/>
                <w:sz w:val="20"/>
              </w:rPr>
              <w:t>Mortality Rate</w:t>
            </w:r>
          </w:p>
        </w:tc>
        <w:tc>
          <w:tcPr>
            <w:tcW w:w="2126" w:type="dxa"/>
            <w:shd w:val="clear" w:color="auto" w:fill="auto"/>
          </w:tcPr>
          <w:p w14:paraId="5748A6CC"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11.0 per 1000</w:t>
            </w:r>
          </w:p>
        </w:tc>
        <w:tc>
          <w:tcPr>
            <w:tcW w:w="2410" w:type="dxa"/>
            <w:shd w:val="clear" w:color="auto" w:fill="auto"/>
          </w:tcPr>
          <w:p w14:paraId="1933C6EA"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10.8 per 1000</w:t>
            </w:r>
          </w:p>
        </w:tc>
        <w:tc>
          <w:tcPr>
            <w:tcW w:w="2126" w:type="dxa"/>
          </w:tcPr>
          <w:p w14:paraId="7262BA93" w14:textId="77777777" w:rsidR="00EA14F8" w:rsidRPr="009E7FD2" w:rsidRDefault="00EA14F8" w:rsidP="008D24C4">
            <w:pPr>
              <w:pStyle w:val="ListParagraph"/>
              <w:spacing w:before="120" w:after="120"/>
              <w:ind w:left="0" w:right="62"/>
              <w:contextualSpacing w:val="0"/>
              <w:jc w:val="both"/>
              <w:rPr>
                <w:rFonts w:cs="Arial"/>
                <w:sz w:val="20"/>
              </w:rPr>
            </w:pPr>
            <w:r w:rsidRPr="009E7FD2">
              <w:rPr>
                <w:rFonts w:cs="Arial"/>
                <w:sz w:val="20"/>
              </w:rPr>
              <w:t>13.2 per 1000</w:t>
            </w:r>
          </w:p>
        </w:tc>
      </w:tr>
      <w:tr w:rsidR="00EA14F8" w:rsidRPr="009E7FD2" w14:paraId="0CECD5A6" w14:textId="77777777" w:rsidTr="00DA7BCD">
        <w:trPr>
          <w:trHeight w:val="175"/>
        </w:trPr>
        <w:tc>
          <w:tcPr>
            <w:tcW w:w="2797" w:type="dxa"/>
            <w:shd w:val="clear" w:color="auto" w:fill="auto"/>
          </w:tcPr>
          <w:p w14:paraId="1F50E894" w14:textId="77777777" w:rsidR="00EA14F8" w:rsidRPr="009E7FD2" w:rsidRDefault="00EA14F8" w:rsidP="008D24C4">
            <w:pPr>
              <w:pStyle w:val="ListParagraph"/>
              <w:spacing w:before="120" w:after="120"/>
              <w:ind w:left="0" w:right="62"/>
              <w:contextualSpacing w:val="0"/>
              <w:rPr>
                <w:rFonts w:cs="Arial"/>
                <w:b/>
                <w:sz w:val="20"/>
              </w:rPr>
            </w:pPr>
            <w:r w:rsidRPr="009E7FD2">
              <w:rPr>
                <w:rFonts w:cs="Arial"/>
                <w:b/>
                <w:sz w:val="20"/>
              </w:rPr>
              <w:t>Life Expectancy at Birth</w:t>
            </w:r>
          </w:p>
        </w:tc>
        <w:tc>
          <w:tcPr>
            <w:tcW w:w="2126" w:type="dxa"/>
            <w:shd w:val="clear" w:color="auto" w:fill="auto"/>
          </w:tcPr>
          <w:p w14:paraId="7DF72DA9"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74.7 years</w:t>
            </w:r>
          </w:p>
        </w:tc>
        <w:tc>
          <w:tcPr>
            <w:tcW w:w="2410" w:type="dxa"/>
            <w:shd w:val="clear" w:color="auto" w:fill="auto"/>
          </w:tcPr>
          <w:p w14:paraId="0E9F9992"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75.2 years</w:t>
            </w:r>
          </w:p>
        </w:tc>
        <w:tc>
          <w:tcPr>
            <w:tcW w:w="2126" w:type="dxa"/>
          </w:tcPr>
          <w:p w14:paraId="1BD31C2E" w14:textId="77777777" w:rsidR="00EA14F8" w:rsidRPr="009E7FD2" w:rsidRDefault="00EA14F8" w:rsidP="008D24C4">
            <w:pPr>
              <w:pStyle w:val="ListParagraph"/>
              <w:spacing w:before="120" w:after="120"/>
              <w:ind w:left="0" w:right="62"/>
              <w:contextualSpacing w:val="0"/>
              <w:jc w:val="both"/>
              <w:rPr>
                <w:rFonts w:cs="Arial"/>
                <w:sz w:val="20"/>
              </w:rPr>
            </w:pPr>
            <w:r w:rsidRPr="009E7FD2">
              <w:rPr>
                <w:rFonts w:cs="Arial"/>
                <w:sz w:val="20"/>
              </w:rPr>
              <w:t>72.9 years</w:t>
            </w:r>
          </w:p>
        </w:tc>
      </w:tr>
      <w:tr w:rsidR="00EA14F8" w:rsidRPr="009E7FD2" w14:paraId="7EE36E4B" w14:textId="77777777" w:rsidTr="00DA7BCD">
        <w:trPr>
          <w:trHeight w:val="175"/>
        </w:trPr>
        <w:tc>
          <w:tcPr>
            <w:tcW w:w="2797" w:type="dxa"/>
            <w:shd w:val="clear" w:color="auto" w:fill="auto"/>
          </w:tcPr>
          <w:p w14:paraId="74CCF8F9" w14:textId="7C311F6D" w:rsidR="00EA14F8" w:rsidRPr="005956F4" w:rsidRDefault="00EA14F8" w:rsidP="008D24C4">
            <w:pPr>
              <w:pStyle w:val="ListParagraph"/>
              <w:spacing w:before="120" w:after="120"/>
              <w:ind w:left="0" w:right="62"/>
              <w:contextualSpacing w:val="0"/>
              <w:rPr>
                <w:rFonts w:cs="Arial"/>
                <w:b/>
                <w:sz w:val="20"/>
                <w:lang w:val="en-US"/>
              </w:rPr>
            </w:pPr>
            <w:r w:rsidRPr="005956F4">
              <w:rPr>
                <w:rFonts w:cs="Arial"/>
                <w:b/>
                <w:sz w:val="20"/>
                <w:lang w:val="en-US"/>
              </w:rPr>
              <w:t>Maternal Mortality Rate</w:t>
            </w:r>
            <w:r w:rsidR="005956F4" w:rsidRPr="005956F4">
              <w:rPr>
                <w:lang w:val="en-US"/>
              </w:rPr>
              <w:t xml:space="preserve"> </w:t>
            </w:r>
            <w:r w:rsidR="005956F4" w:rsidRPr="005956F4">
              <w:rPr>
                <w:rFonts w:cs="Arial"/>
                <w:b/>
                <w:sz w:val="20"/>
                <w:lang w:val="en-US"/>
              </w:rPr>
              <w:t xml:space="preserve">per 100,000 live births </w:t>
            </w:r>
            <w:r w:rsidR="005956F4">
              <w:rPr>
                <w:rFonts w:cs="Arial"/>
                <w:b/>
                <w:sz w:val="20"/>
                <w:lang w:val="en-US"/>
              </w:rPr>
              <w:t xml:space="preserve"> </w:t>
            </w:r>
          </w:p>
        </w:tc>
        <w:tc>
          <w:tcPr>
            <w:tcW w:w="2126" w:type="dxa"/>
            <w:shd w:val="clear" w:color="auto" w:fill="auto"/>
          </w:tcPr>
          <w:p w14:paraId="76786715"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22.8</w:t>
            </w:r>
          </w:p>
        </w:tc>
        <w:tc>
          <w:tcPr>
            <w:tcW w:w="2410" w:type="dxa"/>
            <w:shd w:val="clear" w:color="auto" w:fill="auto"/>
          </w:tcPr>
          <w:p w14:paraId="04178FF0"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27.7</w:t>
            </w:r>
          </w:p>
        </w:tc>
        <w:tc>
          <w:tcPr>
            <w:tcW w:w="2126" w:type="dxa"/>
          </w:tcPr>
          <w:p w14:paraId="16F98EAE" w14:textId="77777777" w:rsidR="00EA14F8" w:rsidRPr="009E7FD2" w:rsidRDefault="00EA14F8" w:rsidP="008D24C4">
            <w:pPr>
              <w:pStyle w:val="ListParagraph"/>
              <w:spacing w:before="120" w:after="120"/>
              <w:ind w:left="0" w:right="62"/>
              <w:contextualSpacing w:val="0"/>
              <w:jc w:val="both"/>
              <w:rPr>
                <w:rFonts w:cs="Arial"/>
                <w:sz w:val="20"/>
              </w:rPr>
            </w:pPr>
            <w:r w:rsidRPr="009E7FD2">
              <w:rPr>
                <w:rFonts w:cs="Arial"/>
                <w:sz w:val="20"/>
              </w:rPr>
              <w:t>31.3</w:t>
            </w:r>
          </w:p>
        </w:tc>
      </w:tr>
      <w:tr w:rsidR="00EA14F8" w:rsidRPr="009E7FD2" w14:paraId="64FC290C" w14:textId="77777777" w:rsidTr="00DA7BCD">
        <w:trPr>
          <w:trHeight w:val="175"/>
        </w:trPr>
        <w:tc>
          <w:tcPr>
            <w:tcW w:w="2797" w:type="dxa"/>
            <w:shd w:val="clear" w:color="auto" w:fill="auto"/>
          </w:tcPr>
          <w:p w14:paraId="760B1F37" w14:textId="038FA099" w:rsidR="00EA14F8" w:rsidRPr="005956F4" w:rsidRDefault="00EA14F8" w:rsidP="005956F4">
            <w:pPr>
              <w:pStyle w:val="ListParagraph"/>
              <w:spacing w:before="120" w:after="120"/>
              <w:ind w:left="0" w:right="62"/>
              <w:contextualSpacing w:val="0"/>
              <w:rPr>
                <w:rFonts w:cs="Arial"/>
                <w:b/>
                <w:sz w:val="20"/>
                <w:lang w:val="en-US"/>
              </w:rPr>
            </w:pPr>
            <w:r w:rsidRPr="005956F4">
              <w:rPr>
                <w:rFonts w:cs="Arial"/>
                <w:b/>
                <w:sz w:val="20"/>
                <w:lang w:val="en-US"/>
              </w:rPr>
              <w:t>Infant Mortality Rate</w:t>
            </w:r>
            <w:r w:rsidR="005956F4">
              <w:rPr>
                <w:rFonts w:cs="Arial"/>
                <w:b/>
                <w:sz w:val="20"/>
                <w:lang w:val="en-US"/>
              </w:rPr>
              <w:t xml:space="preserve"> </w:t>
            </w:r>
            <w:r w:rsidR="005956F4" w:rsidRPr="005956F4">
              <w:rPr>
                <w:rFonts w:cs="Arial"/>
                <w:b/>
                <w:sz w:val="20"/>
                <w:lang w:val="en-US"/>
              </w:rPr>
              <w:t>per 1000 live births</w:t>
            </w:r>
          </w:p>
        </w:tc>
        <w:tc>
          <w:tcPr>
            <w:tcW w:w="2126" w:type="dxa"/>
            <w:shd w:val="clear" w:color="auto" w:fill="auto"/>
          </w:tcPr>
          <w:p w14:paraId="23B97772" w14:textId="13276362" w:rsidR="00EA14F8" w:rsidRPr="009E7FD2" w:rsidRDefault="00EA14F8" w:rsidP="005956F4">
            <w:pPr>
              <w:pStyle w:val="ListParagraph"/>
              <w:spacing w:before="120" w:after="120"/>
              <w:ind w:left="0" w:right="62"/>
              <w:contextualSpacing w:val="0"/>
              <w:rPr>
                <w:rFonts w:cs="Arial"/>
                <w:sz w:val="20"/>
              </w:rPr>
            </w:pPr>
            <w:r w:rsidRPr="009E7FD2">
              <w:rPr>
                <w:rFonts w:cs="Arial"/>
                <w:sz w:val="20"/>
              </w:rPr>
              <w:t xml:space="preserve">14.6 </w:t>
            </w:r>
          </w:p>
        </w:tc>
        <w:tc>
          <w:tcPr>
            <w:tcW w:w="2410" w:type="dxa"/>
            <w:shd w:val="clear" w:color="auto" w:fill="auto"/>
          </w:tcPr>
          <w:p w14:paraId="1D280AA3"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11.1</w:t>
            </w:r>
          </w:p>
        </w:tc>
        <w:tc>
          <w:tcPr>
            <w:tcW w:w="2126" w:type="dxa"/>
          </w:tcPr>
          <w:p w14:paraId="242CC7DD" w14:textId="77777777" w:rsidR="00EA14F8" w:rsidRPr="009E7FD2" w:rsidRDefault="00EA14F8" w:rsidP="008D24C4">
            <w:pPr>
              <w:pStyle w:val="ListParagraph"/>
              <w:spacing w:before="120" w:after="120"/>
              <w:ind w:left="0" w:right="62"/>
              <w:contextualSpacing w:val="0"/>
              <w:jc w:val="both"/>
              <w:rPr>
                <w:rFonts w:cs="Arial"/>
                <w:sz w:val="20"/>
                <w:lang w:val="ka-GE"/>
              </w:rPr>
            </w:pPr>
            <w:r w:rsidRPr="009E7FD2">
              <w:rPr>
                <w:rFonts w:cs="Arial"/>
                <w:sz w:val="20"/>
                <w:lang w:val="ka-GE"/>
              </w:rPr>
              <w:t>9.5</w:t>
            </w:r>
          </w:p>
        </w:tc>
      </w:tr>
      <w:tr w:rsidR="00EA14F8" w:rsidRPr="009E7FD2" w14:paraId="70EEA630" w14:textId="77777777" w:rsidTr="00DA7BCD">
        <w:trPr>
          <w:trHeight w:val="175"/>
        </w:trPr>
        <w:tc>
          <w:tcPr>
            <w:tcW w:w="2797" w:type="dxa"/>
            <w:shd w:val="clear" w:color="auto" w:fill="auto"/>
          </w:tcPr>
          <w:p w14:paraId="38BFA14E" w14:textId="77777777" w:rsidR="00EA14F8" w:rsidRPr="009E7FD2" w:rsidRDefault="00EA14F8" w:rsidP="008D24C4">
            <w:pPr>
              <w:pStyle w:val="ListParagraph"/>
              <w:spacing w:before="120" w:after="120"/>
              <w:ind w:left="0" w:right="62"/>
              <w:contextualSpacing w:val="0"/>
              <w:rPr>
                <w:rFonts w:cs="Arial"/>
                <w:b/>
                <w:sz w:val="20"/>
              </w:rPr>
            </w:pPr>
            <w:r w:rsidRPr="009E7FD2">
              <w:rPr>
                <w:rFonts w:cs="Arial"/>
                <w:b/>
                <w:sz w:val="20"/>
              </w:rPr>
              <w:t>Under 5 Mortality Rate</w:t>
            </w:r>
          </w:p>
        </w:tc>
        <w:tc>
          <w:tcPr>
            <w:tcW w:w="2126" w:type="dxa"/>
            <w:shd w:val="clear" w:color="auto" w:fill="auto"/>
          </w:tcPr>
          <w:p w14:paraId="2A9BEF0D"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14.4</w:t>
            </w:r>
          </w:p>
        </w:tc>
        <w:tc>
          <w:tcPr>
            <w:tcW w:w="2410" w:type="dxa"/>
            <w:shd w:val="clear" w:color="auto" w:fill="auto"/>
          </w:tcPr>
          <w:p w14:paraId="3B2E84AA" w14:textId="77777777" w:rsidR="00EA14F8" w:rsidRPr="009E7FD2" w:rsidRDefault="00EA14F8" w:rsidP="008D24C4">
            <w:pPr>
              <w:pStyle w:val="ListParagraph"/>
              <w:spacing w:before="120" w:after="120"/>
              <w:ind w:left="0" w:right="62"/>
              <w:contextualSpacing w:val="0"/>
              <w:rPr>
                <w:rFonts w:cs="Arial"/>
                <w:sz w:val="20"/>
              </w:rPr>
            </w:pPr>
            <w:r w:rsidRPr="009E7FD2">
              <w:rPr>
                <w:rFonts w:cs="Arial"/>
                <w:sz w:val="20"/>
              </w:rPr>
              <w:t>13.0</w:t>
            </w:r>
          </w:p>
        </w:tc>
        <w:tc>
          <w:tcPr>
            <w:tcW w:w="2126" w:type="dxa"/>
          </w:tcPr>
          <w:p w14:paraId="02A4376B" w14:textId="77777777" w:rsidR="00EA14F8" w:rsidRPr="009E7FD2" w:rsidRDefault="00EA14F8" w:rsidP="008D24C4">
            <w:pPr>
              <w:pStyle w:val="ListParagraph"/>
              <w:spacing w:before="120" w:after="120"/>
              <w:ind w:left="0" w:right="62"/>
              <w:contextualSpacing w:val="0"/>
              <w:jc w:val="both"/>
              <w:rPr>
                <w:rFonts w:cs="Arial"/>
                <w:sz w:val="20"/>
                <w:lang w:val="ka-GE"/>
              </w:rPr>
            </w:pPr>
            <w:r w:rsidRPr="009E7FD2">
              <w:rPr>
                <w:rFonts w:cs="Arial"/>
                <w:sz w:val="20"/>
                <w:lang w:val="ka-GE"/>
              </w:rPr>
              <w:t>10.9</w:t>
            </w:r>
          </w:p>
        </w:tc>
      </w:tr>
    </w:tbl>
    <w:p w14:paraId="65F96289" w14:textId="77777777" w:rsidR="00DA7BCD" w:rsidRDefault="00DA7BCD" w:rsidP="00DA7BCD">
      <w:pPr>
        <w:rPr>
          <w:lang w:val="en-US"/>
        </w:rPr>
      </w:pPr>
    </w:p>
    <w:p w14:paraId="6BAC1155" w14:textId="77777777" w:rsidR="001952E5" w:rsidRDefault="001952E5" w:rsidP="00A35841">
      <w:pPr>
        <w:pStyle w:val="Heading2"/>
        <w:jc w:val="both"/>
        <w:rPr>
          <w:sz w:val="24"/>
          <w:lang w:val="en-US"/>
        </w:rPr>
      </w:pPr>
      <w:r w:rsidRPr="000152C5">
        <w:rPr>
          <w:sz w:val="24"/>
          <w:lang w:val="en-US"/>
        </w:rPr>
        <w:t>HCV Epidemiology</w:t>
      </w:r>
    </w:p>
    <w:p w14:paraId="773D51E8" w14:textId="4D35C45E" w:rsidR="00532D0F" w:rsidRDefault="000A23EC" w:rsidP="00A35841">
      <w:pPr>
        <w:jc w:val="both"/>
        <w:rPr>
          <w:lang w:val="en-US"/>
        </w:rPr>
      </w:pPr>
      <w:r w:rsidRPr="00950500">
        <w:rPr>
          <w:lang w:val="en-US"/>
        </w:rPr>
        <w:t xml:space="preserve">Based on available data, Georgia is among the countries with high hepatitis C (HCV) Prevalence, however, the reasons of </w:t>
      </w:r>
      <w:r w:rsidR="00A46408">
        <w:rPr>
          <w:lang w:val="en-US"/>
        </w:rPr>
        <w:t>the high burden</w:t>
      </w:r>
      <w:r w:rsidRPr="00950500">
        <w:rPr>
          <w:lang w:val="en-US"/>
        </w:rPr>
        <w:t xml:space="preserve"> of </w:t>
      </w:r>
      <w:r>
        <w:rPr>
          <w:lang w:val="en-US"/>
        </w:rPr>
        <w:t xml:space="preserve">the </w:t>
      </w:r>
      <w:r w:rsidRPr="00950500">
        <w:rPr>
          <w:lang w:val="en-US"/>
        </w:rPr>
        <w:t xml:space="preserve">disease has not been studied sufficiently.  Collapse of </w:t>
      </w:r>
      <w:r w:rsidR="00A46408">
        <w:rPr>
          <w:lang w:val="en-US"/>
        </w:rPr>
        <w:t>the health care system</w:t>
      </w:r>
      <w:r w:rsidRPr="00950500">
        <w:rPr>
          <w:lang w:val="en-US"/>
        </w:rPr>
        <w:t xml:space="preserve"> in 1990s, sub-optimal quality standards of health services </w:t>
      </w:r>
      <w:r w:rsidR="00AA7B51">
        <w:rPr>
          <w:lang w:val="en-US"/>
        </w:rPr>
        <w:t xml:space="preserve">had </w:t>
      </w:r>
      <w:r w:rsidRPr="00950500">
        <w:rPr>
          <w:lang w:val="en-US"/>
        </w:rPr>
        <w:t>negative</w:t>
      </w:r>
      <w:r w:rsidR="00AA7B51">
        <w:rPr>
          <w:lang w:val="en-US"/>
        </w:rPr>
        <w:t xml:space="preserve"> influence</w:t>
      </w:r>
      <w:r w:rsidRPr="00950500">
        <w:rPr>
          <w:lang w:val="en-US"/>
        </w:rPr>
        <w:t xml:space="preserve"> on safe injection practices, infection control and blood safety in health care settings over the years. All these conditions along with </w:t>
      </w:r>
      <w:r w:rsidR="00A46408">
        <w:rPr>
          <w:lang w:val="en-US"/>
        </w:rPr>
        <w:t>the widespread practice</w:t>
      </w:r>
      <w:r w:rsidRPr="00950500">
        <w:rPr>
          <w:lang w:val="en-US"/>
        </w:rPr>
        <w:t xml:space="preserve"> of needle sharing </w:t>
      </w:r>
      <w:r>
        <w:rPr>
          <w:lang w:val="en-US"/>
        </w:rPr>
        <w:t xml:space="preserve">among </w:t>
      </w:r>
      <w:r w:rsidR="00883668">
        <w:rPr>
          <w:lang w:val="en-US"/>
        </w:rPr>
        <w:t>people who inject drugs (PWID)</w:t>
      </w:r>
      <w:r w:rsidRPr="00950500">
        <w:rPr>
          <w:lang w:val="en-US"/>
        </w:rPr>
        <w:t xml:space="preserve"> contributed to </w:t>
      </w:r>
      <w:r w:rsidR="00A46408">
        <w:rPr>
          <w:lang w:val="en-US"/>
        </w:rPr>
        <w:t>the spread</w:t>
      </w:r>
      <w:r w:rsidRPr="00950500">
        <w:rPr>
          <w:lang w:val="en-US"/>
        </w:rPr>
        <w:t xml:space="preserve"> of H</w:t>
      </w:r>
      <w:r>
        <w:rPr>
          <w:lang w:val="en-US"/>
        </w:rPr>
        <w:t>CV</w:t>
      </w:r>
      <w:r w:rsidRPr="00950500">
        <w:rPr>
          <w:lang w:val="en-US"/>
        </w:rPr>
        <w:t xml:space="preserve"> in the general population</w:t>
      </w:r>
      <w:r w:rsidRPr="007545A0">
        <w:rPr>
          <w:lang w:val="en-US"/>
        </w:rPr>
        <w:t xml:space="preserve">. </w:t>
      </w:r>
    </w:p>
    <w:tbl>
      <w:tblPr>
        <w:tblStyle w:val="TableGrid"/>
        <w:tblpPr w:leftFromText="180" w:rightFromText="180" w:vertAnchor="text" w:horzAnchor="margin" w:tblpXSpec="center" w:tblpY="149"/>
        <w:tblW w:w="9210" w:type="dxa"/>
        <w:tblLook w:val="04A0" w:firstRow="1" w:lastRow="0" w:firstColumn="1" w:lastColumn="0" w:noHBand="0" w:noVBand="1"/>
      </w:tblPr>
      <w:tblGrid>
        <w:gridCol w:w="3546"/>
        <w:gridCol w:w="2820"/>
        <w:gridCol w:w="2844"/>
      </w:tblGrid>
      <w:tr w:rsidR="00F6598F" w:rsidRPr="00883668" w14:paraId="6AECB404" w14:textId="77777777" w:rsidTr="00DC054D">
        <w:trPr>
          <w:trHeight w:val="267"/>
        </w:trPr>
        <w:tc>
          <w:tcPr>
            <w:tcW w:w="3546" w:type="dxa"/>
            <w:shd w:val="clear" w:color="auto" w:fill="C6D9F1" w:themeFill="text2" w:themeFillTint="33"/>
          </w:tcPr>
          <w:p w14:paraId="677F94C5" w14:textId="77777777" w:rsidR="00F6598F" w:rsidRPr="00883668" w:rsidRDefault="00F6598F" w:rsidP="00F6598F">
            <w:pPr>
              <w:pStyle w:val="ListParagraph"/>
              <w:tabs>
                <w:tab w:val="left" w:pos="2492"/>
              </w:tabs>
              <w:spacing w:line="276" w:lineRule="auto"/>
              <w:ind w:left="0"/>
              <w:jc w:val="both"/>
              <w:rPr>
                <w:b/>
                <w:sz w:val="20"/>
                <w:lang w:val="en-US"/>
              </w:rPr>
            </w:pPr>
            <w:r w:rsidRPr="00883668">
              <w:rPr>
                <w:b/>
                <w:sz w:val="20"/>
                <w:lang w:val="en-US"/>
              </w:rPr>
              <w:lastRenderedPageBreak/>
              <w:t xml:space="preserve">General population </w:t>
            </w:r>
            <w:r w:rsidRPr="00883668">
              <w:rPr>
                <w:b/>
                <w:sz w:val="20"/>
                <w:lang w:val="en-US"/>
              </w:rPr>
              <w:tab/>
            </w:r>
          </w:p>
        </w:tc>
        <w:tc>
          <w:tcPr>
            <w:tcW w:w="2820" w:type="dxa"/>
            <w:shd w:val="clear" w:color="auto" w:fill="C6D9F1" w:themeFill="text2" w:themeFillTint="33"/>
          </w:tcPr>
          <w:p w14:paraId="247B4AD2" w14:textId="77777777" w:rsidR="00F6598F" w:rsidRPr="00883668" w:rsidRDefault="00F6598F" w:rsidP="00F6598F">
            <w:pPr>
              <w:spacing w:line="276" w:lineRule="auto"/>
              <w:jc w:val="both"/>
              <w:rPr>
                <w:b/>
                <w:sz w:val="20"/>
                <w:lang w:val="en-US"/>
              </w:rPr>
            </w:pPr>
            <w:r w:rsidRPr="00883668">
              <w:rPr>
                <w:b/>
                <w:sz w:val="20"/>
                <w:lang w:val="en-US"/>
              </w:rPr>
              <w:t xml:space="preserve">Prevalence </w:t>
            </w:r>
          </w:p>
        </w:tc>
        <w:tc>
          <w:tcPr>
            <w:tcW w:w="2844" w:type="dxa"/>
            <w:shd w:val="clear" w:color="auto" w:fill="C6D9F1" w:themeFill="text2" w:themeFillTint="33"/>
          </w:tcPr>
          <w:p w14:paraId="28F21A6E" w14:textId="77777777" w:rsidR="00F6598F" w:rsidRPr="00883668" w:rsidRDefault="00F6598F" w:rsidP="00F6598F">
            <w:pPr>
              <w:pStyle w:val="ListParagraph"/>
              <w:spacing w:line="276" w:lineRule="auto"/>
              <w:ind w:left="0"/>
              <w:jc w:val="both"/>
              <w:rPr>
                <w:b/>
                <w:sz w:val="20"/>
                <w:lang w:val="en-US"/>
              </w:rPr>
            </w:pPr>
            <w:r w:rsidRPr="00883668">
              <w:rPr>
                <w:b/>
                <w:sz w:val="20"/>
                <w:lang w:val="en-US"/>
              </w:rPr>
              <w:t xml:space="preserve">Source </w:t>
            </w:r>
          </w:p>
        </w:tc>
      </w:tr>
      <w:tr w:rsidR="00F6598F" w:rsidRPr="001439A1" w14:paraId="226F78A5" w14:textId="77777777" w:rsidTr="00DC054D">
        <w:trPr>
          <w:trHeight w:val="282"/>
        </w:trPr>
        <w:tc>
          <w:tcPr>
            <w:tcW w:w="3546" w:type="dxa"/>
          </w:tcPr>
          <w:p w14:paraId="15C2F74A" w14:textId="77777777" w:rsidR="00F6598F" w:rsidRPr="00883668" w:rsidRDefault="00F6598F" w:rsidP="00F6598F">
            <w:pPr>
              <w:pStyle w:val="ListParagraph"/>
              <w:spacing w:line="276" w:lineRule="auto"/>
              <w:ind w:left="0"/>
              <w:jc w:val="both"/>
              <w:rPr>
                <w:sz w:val="20"/>
                <w:lang w:val="en-US"/>
              </w:rPr>
            </w:pPr>
            <w:r w:rsidRPr="00883668">
              <w:rPr>
                <w:sz w:val="20"/>
                <w:lang w:val="en-US"/>
              </w:rPr>
              <w:t>Surveys among blood donors</w:t>
            </w:r>
          </w:p>
        </w:tc>
        <w:tc>
          <w:tcPr>
            <w:tcW w:w="2820" w:type="dxa"/>
          </w:tcPr>
          <w:p w14:paraId="739592D8" w14:textId="77777777" w:rsidR="00F6598F" w:rsidRPr="00883668" w:rsidRDefault="00F6598F" w:rsidP="00F6598F">
            <w:pPr>
              <w:pStyle w:val="ListParagraph"/>
              <w:spacing w:line="276" w:lineRule="auto"/>
              <w:ind w:left="0"/>
              <w:jc w:val="both"/>
              <w:rPr>
                <w:sz w:val="20"/>
                <w:lang w:val="en-US"/>
              </w:rPr>
            </w:pPr>
            <w:r w:rsidRPr="00883668">
              <w:rPr>
                <w:sz w:val="20"/>
                <w:lang w:val="en-US"/>
              </w:rPr>
              <w:t xml:space="preserve">1) 7.3% </w:t>
            </w:r>
          </w:p>
          <w:p w14:paraId="4C2F54D1" w14:textId="77777777" w:rsidR="00F6598F" w:rsidRPr="00883668" w:rsidRDefault="00F6598F" w:rsidP="00F6598F">
            <w:pPr>
              <w:pStyle w:val="ListParagraph"/>
              <w:spacing w:line="276" w:lineRule="auto"/>
              <w:ind w:left="0"/>
              <w:jc w:val="both"/>
              <w:rPr>
                <w:sz w:val="20"/>
                <w:lang w:val="en-US"/>
              </w:rPr>
            </w:pPr>
            <w:r w:rsidRPr="00883668">
              <w:rPr>
                <w:sz w:val="20"/>
                <w:lang w:val="en-US"/>
              </w:rPr>
              <w:t xml:space="preserve">2) 7.8% </w:t>
            </w:r>
          </w:p>
          <w:p w14:paraId="4ED5A294" w14:textId="77777777" w:rsidR="00F6598F" w:rsidRPr="00883668" w:rsidRDefault="00F6598F" w:rsidP="00F6598F">
            <w:pPr>
              <w:pStyle w:val="ListParagraph"/>
              <w:spacing w:line="276" w:lineRule="auto"/>
              <w:ind w:left="0"/>
              <w:jc w:val="both"/>
              <w:rPr>
                <w:sz w:val="20"/>
                <w:lang w:val="en-US"/>
              </w:rPr>
            </w:pPr>
            <w:r w:rsidRPr="00883668">
              <w:rPr>
                <w:sz w:val="20"/>
                <w:lang w:val="en-US"/>
              </w:rPr>
              <w:t>3) 2% overall</w:t>
            </w:r>
          </w:p>
        </w:tc>
        <w:tc>
          <w:tcPr>
            <w:tcW w:w="2844" w:type="dxa"/>
          </w:tcPr>
          <w:p w14:paraId="74CADAA2" w14:textId="77777777" w:rsidR="00F6598F" w:rsidRPr="00883668" w:rsidRDefault="00F6598F" w:rsidP="00F6598F">
            <w:pPr>
              <w:spacing w:line="276" w:lineRule="auto"/>
              <w:jc w:val="both"/>
              <w:rPr>
                <w:sz w:val="20"/>
                <w:lang w:val="en-US"/>
              </w:rPr>
            </w:pPr>
            <w:r w:rsidRPr="00883668">
              <w:rPr>
                <w:sz w:val="20"/>
                <w:lang w:val="en-US"/>
              </w:rPr>
              <w:t>1) Tbilisi blood donors 1998</w:t>
            </w:r>
          </w:p>
          <w:p w14:paraId="25327502" w14:textId="77777777" w:rsidR="00F6598F" w:rsidRPr="00883668" w:rsidRDefault="00F6598F" w:rsidP="00F6598F">
            <w:pPr>
              <w:spacing w:line="276" w:lineRule="auto"/>
              <w:jc w:val="both"/>
              <w:rPr>
                <w:sz w:val="20"/>
                <w:lang w:val="en-US"/>
              </w:rPr>
            </w:pPr>
            <w:r w:rsidRPr="00883668">
              <w:rPr>
                <w:sz w:val="20"/>
                <w:lang w:val="en-US"/>
              </w:rPr>
              <w:t xml:space="preserve">2) Tbilisi, Batumi, </w:t>
            </w:r>
            <w:proofErr w:type="spellStart"/>
            <w:r w:rsidRPr="00883668">
              <w:rPr>
                <w:sz w:val="20"/>
                <w:lang w:val="en-US"/>
              </w:rPr>
              <w:t>Poti</w:t>
            </w:r>
            <w:proofErr w:type="spellEnd"/>
            <w:r w:rsidRPr="00883668">
              <w:rPr>
                <w:sz w:val="20"/>
                <w:lang w:val="en-US"/>
              </w:rPr>
              <w:t xml:space="preserve"> blood donors 1997-1999</w:t>
            </w:r>
          </w:p>
          <w:p w14:paraId="1BBFA6D2" w14:textId="77777777" w:rsidR="00F6598F" w:rsidRPr="00883668" w:rsidRDefault="00F6598F" w:rsidP="00F6598F">
            <w:pPr>
              <w:spacing w:line="276" w:lineRule="auto"/>
              <w:jc w:val="both"/>
              <w:rPr>
                <w:sz w:val="20"/>
                <w:lang w:val="en-US"/>
              </w:rPr>
            </w:pPr>
            <w:r w:rsidRPr="00883668">
              <w:rPr>
                <w:sz w:val="20"/>
                <w:lang w:val="en-US"/>
              </w:rPr>
              <w:t>3) “Safe Blood” Georgia State Program, 2012</w:t>
            </w:r>
          </w:p>
        </w:tc>
      </w:tr>
      <w:tr w:rsidR="00F6598F" w:rsidRPr="00883668" w14:paraId="6535B3DC" w14:textId="77777777" w:rsidTr="00DC054D">
        <w:trPr>
          <w:trHeight w:val="416"/>
        </w:trPr>
        <w:tc>
          <w:tcPr>
            <w:tcW w:w="3546" w:type="dxa"/>
          </w:tcPr>
          <w:p w14:paraId="297407D1" w14:textId="77777777" w:rsidR="00F6598F" w:rsidRPr="00883668" w:rsidRDefault="00F6598F" w:rsidP="00F6598F">
            <w:pPr>
              <w:spacing w:line="276" w:lineRule="auto"/>
              <w:jc w:val="both"/>
              <w:rPr>
                <w:sz w:val="20"/>
                <w:lang w:val="en-US"/>
              </w:rPr>
            </w:pPr>
            <w:r w:rsidRPr="00883668">
              <w:rPr>
                <w:sz w:val="20"/>
                <w:lang w:val="en-US"/>
              </w:rPr>
              <w:t>Population-based survey</w:t>
            </w:r>
          </w:p>
          <w:p w14:paraId="635CA767" w14:textId="77777777" w:rsidR="00F6598F" w:rsidRPr="00883668" w:rsidRDefault="00F6598F" w:rsidP="00F6598F">
            <w:pPr>
              <w:pStyle w:val="ListParagraph"/>
              <w:spacing w:line="276" w:lineRule="auto"/>
              <w:ind w:left="0"/>
              <w:jc w:val="both"/>
              <w:rPr>
                <w:sz w:val="20"/>
                <w:lang w:val="en-US"/>
              </w:rPr>
            </w:pPr>
          </w:p>
        </w:tc>
        <w:tc>
          <w:tcPr>
            <w:tcW w:w="2820" w:type="dxa"/>
          </w:tcPr>
          <w:p w14:paraId="748F0962" w14:textId="77777777" w:rsidR="00F6598F" w:rsidRPr="00883668" w:rsidRDefault="00F6598F" w:rsidP="00F6598F">
            <w:pPr>
              <w:spacing w:line="276" w:lineRule="auto"/>
              <w:jc w:val="both"/>
              <w:rPr>
                <w:sz w:val="20"/>
                <w:lang w:val="en-US"/>
              </w:rPr>
            </w:pPr>
            <w:r w:rsidRPr="00883668">
              <w:rPr>
                <w:sz w:val="20"/>
                <w:lang w:val="en-US"/>
              </w:rPr>
              <w:t xml:space="preserve">6.7% </w:t>
            </w:r>
          </w:p>
        </w:tc>
        <w:tc>
          <w:tcPr>
            <w:tcW w:w="2844" w:type="dxa"/>
          </w:tcPr>
          <w:p w14:paraId="2E67F52E" w14:textId="77777777" w:rsidR="00F6598F" w:rsidRPr="00883668" w:rsidRDefault="00F6598F" w:rsidP="00F6598F">
            <w:pPr>
              <w:spacing w:line="276" w:lineRule="auto"/>
              <w:jc w:val="both"/>
              <w:rPr>
                <w:sz w:val="20"/>
                <w:lang w:val="en-US"/>
              </w:rPr>
            </w:pPr>
            <w:r w:rsidRPr="00883668">
              <w:rPr>
                <w:sz w:val="20"/>
                <w:lang w:val="en-US"/>
              </w:rPr>
              <w:t>Tbilisi population-based survey 2000-2002</w:t>
            </w:r>
          </w:p>
        </w:tc>
      </w:tr>
      <w:tr w:rsidR="00F6598F" w:rsidRPr="00883668" w14:paraId="47642E3F" w14:textId="77777777" w:rsidTr="00DC054D">
        <w:trPr>
          <w:trHeight w:val="296"/>
        </w:trPr>
        <w:tc>
          <w:tcPr>
            <w:tcW w:w="3546" w:type="dxa"/>
            <w:shd w:val="clear" w:color="auto" w:fill="C6D9F1" w:themeFill="text2" w:themeFillTint="33"/>
          </w:tcPr>
          <w:p w14:paraId="5841EA11" w14:textId="77777777" w:rsidR="00F6598F" w:rsidRPr="00883668" w:rsidRDefault="00F6598F" w:rsidP="00F6598F">
            <w:pPr>
              <w:pStyle w:val="ListParagraph"/>
              <w:spacing w:line="276" w:lineRule="auto"/>
              <w:ind w:left="0"/>
              <w:jc w:val="both"/>
              <w:rPr>
                <w:b/>
                <w:sz w:val="20"/>
                <w:lang w:val="en-US"/>
              </w:rPr>
            </w:pPr>
            <w:r w:rsidRPr="00883668">
              <w:rPr>
                <w:b/>
                <w:sz w:val="20"/>
                <w:lang w:val="en-US"/>
              </w:rPr>
              <w:t>High risk populations</w:t>
            </w:r>
          </w:p>
        </w:tc>
        <w:tc>
          <w:tcPr>
            <w:tcW w:w="2820" w:type="dxa"/>
            <w:shd w:val="clear" w:color="auto" w:fill="C6D9F1" w:themeFill="text2" w:themeFillTint="33"/>
          </w:tcPr>
          <w:p w14:paraId="73BD84A2" w14:textId="77777777" w:rsidR="00F6598F" w:rsidRPr="00883668" w:rsidRDefault="00F6598F" w:rsidP="00F6598F">
            <w:pPr>
              <w:spacing w:line="276" w:lineRule="auto"/>
              <w:jc w:val="both"/>
              <w:rPr>
                <w:sz w:val="20"/>
                <w:lang w:val="en-US"/>
              </w:rPr>
            </w:pPr>
          </w:p>
        </w:tc>
        <w:tc>
          <w:tcPr>
            <w:tcW w:w="2844" w:type="dxa"/>
            <w:shd w:val="clear" w:color="auto" w:fill="C6D9F1" w:themeFill="text2" w:themeFillTint="33"/>
          </w:tcPr>
          <w:p w14:paraId="489641B9" w14:textId="77777777" w:rsidR="00F6598F" w:rsidRPr="00883668" w:rsidRDefault="00F6598F" w:rsidP="00F6598F">
            <w:pPr>
              <w:spacing w:line="276" w:lineRule="auto"/>
              <w:jc w:val="both"/>
              <w:rPr>
                <w:sz w:val="20"/>
                <w:lang w:val="en-US"/>
              </w:rPr>
            </w:pPr>
          </w:p>
        </w:tc>
      </w:tr>
      <w:tr w:rsidR="00F6598F" w:rsidRPr="001439A1" w14:paraId="2FF25BD1" w14:textId="77777777" w:rsidTr="00DC054D">
        <w:trPr>
          <w:trHeight w:val="296"/>
        </w:trPr>
        <w:tc>
          <w:tcPr>
            <w:tcW w:w="3546" w:type="dxa"/>
          </w:tcPr>
          <w:p w14:paraId="694F1122" w14:textId="77777777" w:rsidR="00F6598F" w:rsidRPr="00883668" w:rsidRDefault="00F6598F" w:rsidP="00F6598F">
            <w:pPr>
              <w:spacing w:line="276" w:lineRule="auto"/>
              <w:jc w:val="both"/>
              <w:rPr>
                <w:sz w:val="20"/>
                <w:lang w:val="en-US"/>
              </w:rPr>
            </w:pPr>
            <w:r w:rsidRPr="00883668">
              <w:rPr>
                <w:sz w:val="20"/>
                <w:lang w:val="en-US"/>
              </w:rPr>
              <w:t>PWID</w:t>
            </w:r>
          </w:p>
        </w:tc>
        <w:tc>
          <w:tcPr>
            <w:tcW w:w="2820" w:type="dxa"/>
          </w:tcPr>
          <w:p w14:paraId="5B6806F7" w14:textId="17A55EBB" w:rsidR="00F6598F" w:rsidRPr="00883668" w:rsidRDefault="00883668" w:rsidP="00F6598F">
            <w:pPr>
              <w:spacing w:line="276" w:lineRule="auto"/>
              <w:jc w:val="both"/>
              <w:rPr>
                <w:sz w:val="20"/>
                <w:lang w:val="en-US"/>
              </w:rPr>
            </w:pPr>
            <w:r>
              <w:rPr>
                <w:sz w:val="20"/>
                <w:lang w:val="en-US"/>
              </w:rPr>
              <w:t>1</w:t>
            </w:r>
            <w:r w:rsidR="00F6598F" w:rsidRPr="00883668">
              <w:rPr>
                <w:sz w:val="20"/>
                <w:lang w:val="en-US"/>
              </w:rPr>
              <w:t xml:space="preserve">) 70% </w:t>
            </w:r>
          </w:p>
          <w:p w14:paraId="40E02BA4" w14:textId="4CBA5AE7" w:rsidR="00F6598F" w:rsidRPr="00883668" w:rsidRDefault="00883668" w:rsidP="00F6598F">
            <w:pPr>
              <w:spacing w:line="276" w:lineRule="auto"/>
              <w:jc w:val="both"/>
              <w:rPr>
                <w:sz w:val="20"/>
                <w:lang w:val="en-US"/>
              </w:rPr>
            </w:pPr>
            <w:r>
              <w:rPr>
                <w:sz w:val="20"/>
                <w:lang w:val="en-US"/>
              </w:rPr>
              <w:t>2</w:t>
            </w:r>
            <w:r w:rsidR="00F6598F" w:rsidRPr="00883668">
              <w:rPr>
                <w:sz w:val="20"/>
                <w:lang w:val="en-US"/>
              </w:rPr>
              <w:t>) 50%</w:t>
            </w:r>
          </w:p>
          <w:p w14:paraId="72F6FA5B" w14:textId="01F130D7" w:rsidR="00F6598F" w:rsidRPr="00883668" w:rsidRDefault="00883668" w:rsidP="00883668">
            <w:pPr>
              <w:spacing w:line="276" w:lineRule="auto"/>
              <w:jc w:val="both"/>
              <w:rPr>
                <w:sz w:val="20"/>
                <w:lang w:val="en-US"/>
              </w:rPr>
            </w:pPr>
            <w:r>
              <w:rPr>
                <w:sz w:val="20"/>
                <w:lang w:val="en-US"/>
              </w:rPr>
              <w:t>3</w:t>
            </w:r>
            <w:r w:rsidR="00F6598F" w:rsidRPr="00883668">
              <w:rPr>
                <w:sz w:val="20"/>
                <w:lang w:val="en-US"/>
              </w:rPr>
              <w:t xml:space="preserve">) </w:t>
            </w:r>
            <w:r>
              <w:rPr>
                <w:sz w:val="20"/>
                <w:lang w:val="en-US"/>
              </w:rPr>
              <w:t>66.2</w:t>
            </w:r>
            <w:r w:rsidR="00F6598F" w:rsidRPr="00883668">
              <w:rPr>
                <w:sz w:val="20"/>
                <w:lang w:val="en-US"/>
              </w:rPr>
              <w:t>%</w:t>
            </w:r>
          </w:p>
        </w:tc>
        <w:tc>
          <w:tcPr>
            <w:tcW w:w="2844" w:type="dxa"/>
          </w:tcPr>
          <w:p w14:paraId="08839C50" w14:textId="0AF48284" w:rsidR="00F6598F" w:rsidRPr="00883668" w:rsidRDefault="00883668" w:rsidP="00F6598F">
            <w:pPr>
              <w:spacing w:line="276" w:lineRule="auto"/>
              <w:jc w:val="both"/>
              <w:rPr>
                <w:sz w:val="20"/>
                <w:lang w:val="en-US"/>
              </w:rPr>
            </w:pPr>
            <w:r>
              <w:rPr>
                <w:sz w:val="20"/>
                <w:lang w:val="en-US"/>
              </w:rPr>
              <w:t>1</w:t>
            </w:r>
            <w:r w:rsidR="00F6598F" w:rsidRPr="00883668">
              <w:rPr>
                <w:sz w:val="20"/>
                <w:lang w:val="en-US"/>
              </w:rPr>
              <w:t>) ever-IVDU 2002 (Tbilisi)</w:t>
            </w:r>
          </w:p>
          <w:p w14:paraId="7C4EC434" w14:textId="63FAB050" w:rsidR="00F6598F" w:rsidRPr="00883668" w:rsidRDefault="00883668" w:rsidP="00F6598F">
            <w:pPr>
              <w:spacing w:line="276" w:lineRule="auto"/>
              <w:jc w:val="both"/>
              <w:rPr>
                <w:sz w:val="20"/>
                <w:lang w:val="en-US"/>
              </w:rPr>
            </w:pPr>
            <w:r>
              <w:rPr>
                <w:sz w:val="20"/>
                <w:lang w:val="en-US"/>
              </w:rPr>
              <w:t>2</w:t>
            </w:r>
            <w:r w:rsidR="00F6598F" w:rsidRPr="00883668">
              <w:rPr>
                <w:sz w:val="20"/>
                <w:lang w:val="en-US"/>
              </w:rPr>
              <w:t xml:space="preserve">) </w:t>
            </w:r>
            <w:r w:rsidRPr="00883668">
              <w:rPr>
                <w:sz w:val="20"/>
                <w:lang w:val="en-US"/>
              </w:rPr>
              <w:t>PWID</w:t>
            </w:r>
            <w:r w:rsidR="00F6598F" w:rsidRPr="00883668">
              <w:rPr>
                <w:sz w:val="20"/>
                <w:lang w:val="en-US"/>
              </w:rPr>
              <w:t xml:space="preserve"> 2006-2012 (Georgian Harm Reduction Network)</w:t>
            </w:r>
          </w:p>
          <w:p w14:paraId="5DC02904" w14:textId="08F3A41E" w:rsidR="00883668" w:rsidRPr="00883668" w:rsidRDefault="00883668" w:rsidP="00F6598F">
            <w:pPr>
              <w:spacing w:line="276" w:lineRule="auto"/>
              <w:jc w:val="both"/>
              <w:rPr>
                <w:sz w:val="20"/>
                <w:lang w:val="en-US"/>
              </w:rPr>
            </w:pPr>
            <w:r>
              <w:rPr>
                <w:sz w:val="20"/>
                <w:lang w:val="en-US"/>
              </w:rPr>
              <w:t>3</w:t>
            </w:r>
            <w:r w:rsidRPr="00883668">
              <w:rPr>
                <w:sz w:val="20"/>
                <w:lang w:val="en-US"/>
              </w:rPr>
              <w:t xml:space="preserve">) </w:t>
            </w:r>
            <w:r>
              <w:rPr>
                <w:sz w:val="20"/>
                <w:lang w:val="en-US"/>
              </w:rPr>
              <w:t xml:space="preserve">PWID (BSS, </w:t>
            </w:r>
            <w:proofErr w:type="spellStart"/>
            <w:r>
              <w:rPr>
                <w:sz w:val="20"/>
                <w:lang w:val="en-US"/>
              </w:rPr>
              <w:t>Curatio</w:t>
            </w:r>
            <w:proofErr w:type="spellEnd"/>
            <w:r>
              <w:rPr>
                <w:sz w:val="20"/>
                <w:lang w:val="en-US"/>
              </w:rPr>
              <w:t xml:space="preserve"> International Foundation)</w:t>
            </w:r>
          </w:p>
        </w:tc>
      </w:tr>
      <w:tr w:rsidR="006E06C1" w:rsidRPr="00883668" w14:paraId="469FA936" w14:textId="77777777" w:rsidTr="00DC054D">
        <w:trPr>
          <w:trHeight w:val="296"/>
        </w:trPr>
        <w:tc>
          <w:tcPr>
            <w:tcW w:w="3546" w:type="dxa"/>
          </w:tcPr>
          <w:p w14:paraId="1B680A2D" w14:textId="69EFB177" w:rsidR="006E06C1" w:rsidRPr="00883668" w:rsidRDefault="00CB3E1B" w:rsidP="00F6598F">
            <w:pPr>
              <w:jc w:val="both"/>
              <w:rPr>
                <w:sz w:val="20"/>
                <w:lang w:val="en-US"/>
              </w:rPr>
            </w:pPr>
            <w:r>
              <w:rPr>
                <w:sz w:val="20"/>
                <w:lang w:val="en-US"/>
              </w:rPr>
              <w:t>HIV infected PWID</w:t>
            </w:r>
          </w:p>
        </w:tc>
        <w:tc>
          <w:tcPr>
            <w:tcW w:w="2820" w:type="dxa"/>
          </w:tcPr>
          <w:p w14:paraId="015B0F42" w14:textId="79EF4DA2" w:rsidR="006E06C1" w:rsidRDefault="006E06C1" w:rsidP="00F6598F">
            <w:pPr>
              <w:jc w:val="both"/>
              <w:rPr>
                <w:sz w:val="20"/>
                <w:lang w:val="en-US"/>
              </w:rPr>
            </w:pPr>
            <w:r>
              <w:rPr>
                <w:sz w:val="20"/>
                <w:lang w:val="en-US"/>
              </w:rPr>
              <w:t>73.4%</w:t>
            </w:r>
          </w:p>
        </w:tc>
        <w:tc>
          <w:tcPr>
            <w:tcW w:w="2844" w:type="dxa"/>
          </w:tcPr>
          <w:p w14:paraId="1D64FF37" w14:textId="5BEBAA50" w:rsidR="006E06C1" w:rsidRDefault="006E06C1" w:rsidP="00F6598F">
            <w:pPr>
              <w:jc w:val="both"/>
              <w:rPr>
                <w:sz w:val="20"/>
                <w:lang w:val="en-US"/>
              </w:rPr>
            </w:pPr>
            <w:proofErr w:type="spellStart"/>
            <w:r>
              <w:rPr>
                <w:sz w:val="20"/>
                <w:lang w:val="en-US"/>
              </w:rPr>
              <w:t>Chkhartishvili</w:t>
            </w:r>
            <w:proofErr w:type="spellEnd"/>
            <w:r>
              <w:rPr>
                <w:sz w:val="20"/>
                <w:lang w:val="en-US"/>
              </w:rPr>
              <w:t xml:space="preserve"> N et al. 2014</w:t>
            </w:r>
          </w:p>
        </w:tc>
      </w:tr>
      <w:tr w:rsidR="00F6598F" w:rsidRPr="006E06C1" w14:paraId="351C1B59" w14:textId="77777777" w:rsidTr="00DC054D">
        <w:trPr>
          <w:trHeight w:val="296"/>
        </w:trPr>
        <w:tc>
          <w:tcPr>
            <w:tcW w:w="3546" w:type="dxa"/>
            <w:shd w:val="clear" w:color="auto" w:fill="C6D9F1" w:themeFill="text2" w:themeFillTint="33"/>
          </w:tcPr>
          <w:p w14:paraId="7FB920D6" w14:textId="77777777" w:rsidR="00F6598F" w:rsidRPr="00883668" w:rsidRDefault="00F6598F" w:rsidP="00F6598F">
            <w:pPr>
              <w:pStyle w:val="ListParagraph"/>
              <w:spacing w:line="276" w:lineRule="auto"/>
              <w:ind w:left="0"/>
              <w:jc w:val="both"/>
              <w:rPr>
                <w:b/>
                <w:sz w:val="20"/>
                <w:lang w:val="en-US"/>
              </w:rPr>
            </w:pPr>
            <w:r w:rsidRPr="00883668">
              <w:rPr>
                <w:b/>
                <w:sz w:val="20"/>
                <w:lang w:val="en-US"/>
              </w:rPr>
              <w:t>Other</w:t>
            </w:r>
          </w:p>
        </w:tc>
        <w:tc>
          <w:tcPr>
            <w:tcW w:w="2820" w:type="dxa"/>
            <w:shd w:val="clear" w:color="auto" w:fill="C6D9F1" w:themeFill="text2" w:themeFillTint="33"/>
          </w:tcPr>
          <w:p w14:paraId="7C2DAF9E" w14:textId="77777777" w:rsidR="00F6598F" w:rsidRPr="00883668" w:rsidRDefault="00F6598F" w:rsidP="00F6598F">
            <w:pPr>
              <w:spacing w:line="276" w:lineRule="auto"/>
              <w:jc w:val="both"/>
              <w:rPr>
                <w:sz w:val="20"/>
                <w:lang w:val="en-US"/>
              </w:rPr>
            </w:pPr>
          </w:p>
        </w:tc>
        <w:tc>
          <w:tcPr>
            <w:tcW w:w="2844" w:type="dxa"/>
            <w:shd w:val="clear" w:color="auto" w:fill="C6D9F1" w:themeFill="text2" w:themeFillTint="33"/>
          </w:tcPr>
          <w:p w14:paraId="7FB74697" w14:textId="77777777" w:rsidR="00F6598F" w:rsidRPr="00883668" w:rsidRDefault="00F6598F" w:rsidP="00F6598F">
            <w:pPr>
              <w:spacing w:line="276" w:lineRule="auto"/>
              <w:jc w:val="both"/>
              <w:rPr>
                <w:sz w:val="20"/>
                <w:lang w:val="en-US"/>
              </w:rPr>
            </w:pPr>
          </w:p>
        </w:tc>
      </w:tr>
      <w:tr w:rsidR="00F6598F" w:rsidRPr="006E06C1" w14:paraId="5A01EBBC" w14:textId="77777777" w:rsidTr="00DC054D">
        <w:trPr>
          <w:trHeight w:val="296"/>
        </w:trPr>
        <w:tc>
          <w:tcPr>
            <w:tcW w:w="3546" w:type="dxa"/>
          </w:tcPr>
          <w:p w14:paraId="1251EEFD" w14:textId="77777777" w:rsidR="00F6598F" w:rsidRPr="00883668" w:rsidRDefault="00F6598F" w:rsidP="00F6598F">
            <w:pPr>
              <w:pStyle w:val="ListParagraph"/>
              <w:spacing w:line="276" w:lineRule="auto"/>
              <w:ind w:left="0"/>
              <w:jc w:val="both"/>
              <w:rPr>
                <w:sz w:val="20"/>
                <w:lang w:val="en-US"/>
              </w:rPr>
            </w:pPr>
            <w:r w:rsidRPr="00883668">
              <w:rPr>
                <w:sz w:val="20"/>
                <w:lang w:val="en-US"/>
              </w:rPr>
              <w:t>STI patients</w:t>
            </w:r>
          </w:p>
        </w:tc>
        <w:tc>
          <w:tcPr>
            <w:tcW w:w="2820" w:type="dxa"/>
          </w:tcPr>
          <w:p w14:paraId="6C4A2897" w14:textId="77777777" w:rsidR="00F6598F" w:rsidRPr="00883668" w:rsidRDefault="00F6598F" w:rsidP="00F6598F">
            <w:pPr>
              <w:spacing w:line="276" w:lineRule="auto"/>
              <w:jc w:val="both"/>
              <w:rPr>
                <w:sz w:val="20"/>
                <w:lang w:val="en-US"/>
              </w:rPr>
            </w:pPr>
            <w:r w:rsidRPr="00883668">
              <w:rPr>
                <w:sz w:val="20"/>
                <w:lang w:val="en-US"/>
              </w:rPr>
              <w:t>11.3%</w:t>
            </w:r>
          </w:p>
        </w:tc>
        <w:tc>
          <w:tcPr>
            <w:tcW w:w="2844" w:type="dxa"/>
          </w:tcPr>
          <w:p w14:paraId="74040A09" w14:textId="77777777" w:rsidR="00F6598F" w:rsidRPr="00883668" w:rsidRDefault="00F6598F" w:rsidP="00F6598F">
            <w:pPr>
              <w:spacing w:line="276" w:lineRule="auto"/>
              <w:jc w:val="both"/>
              <w:rPr>
                <w:sz w:val="20"/>
                <w:lang w:val="en-US"/>
              </w:rPr>
            </w:pPr>
            <w:proofErr w:type="spellStart"/>
            <w:r w:rsidRPr="00883668">
              <w:rPr>
                <w:sz w:val="20"/>
                <w:lang w:val="en-US"/>
              </w:rPr>
              <w:t>Tsertsvadze</w:t>
            </w:r>
            <w:proofErr w:type="spellEnd"/>
            <w:r w:rsidRPr="00883668">
              <w:rPr>
                <w:sz w:val="20"/>
                <w:lang w:val="en-US"/>
              </w:rPr>
              <w:t>, 2008</w:t>
            </w:r>
          </w:p>
        </w:tc>
      </w:tr>
      <w:tr w:rsidR="00F6598F" w:rsidRPr="006E06C1" w14:paraId="7F1BF045" w14:textId="77777777" w:rsidTr="00DC054D">
        <w:trPr>
          <w:trHeight w:val="296"/>
        </w:trPr>
        <w:tc>
          <w:tcPr>
            <w:tcW w:w="3546" w:type="dxa"/>
          </w:tcPr>
          <w:p w14:paraId="16BD7DDD" w14:textId="77777777" w:rsidR="00F6598F" w:rsidRPr="00883668" w:rsidRDefault="00F6598F" w:rsidP="00F6598F">
            <w:pPr>
              <w:pStyle w:val="ListParagraph"/>
              <w:spacing w:line="276" w:lineRule="auto"/>
              <w:ind w:left="0"/>
              <w:jc w:val="both"/>
              <w:rPr>
                <w:sz w:val="20"/>
                <w:lang w:val="en-US"/>
              </w:rPr>
            </w:pPr>
            <w:r w:rsidRPr="00883668">
              <w:rPr>
                <w:sz w:val="20"/>
                <w:lang w:val="en-US"/>
              </w:rPr>
              <w:t xml:space="preserve">TB patients </w:t>
            </w:r>
          </w:p>
        </w:tc>
        <w:tc>
          <w:tcPr>
            <w:tcW w:w="2820" w:type="dxa"/>
          </w:tcPr>
          <w:p w14:paraId="7E9256B5" w14:textId="77777777" w:rsidR="00F6598F" w:rsidRPr="00883668" w:rsidRDefault="00F6598F" w:rsidP="00F6598F">
            <w:pPr>
              <w:spacing w:line="276" w:lineRule="auto"/>
              <w:jc w:val="both"/>
              <w:rPr>
                <w:sz w:val="20"/>
                <w:lang w:val="en-US"/>
              </w:rPr>
            </w:pPr>
            <w:r w:rsidRPr="00883668">
              <w:rPr>
                <w:sz w:val="20"/>
                <w:lang w:val="en-US"/>
              </w:rPr>
              <w:t>21%</w:t>
            </w:r>
          </w:p>
        </w:tc>
        <w:tc>
          <w:tcPr>
            <w:tcW w:w="2844" w:type="dxa"/>
          </w:tcPr>
          <w:p w14:paraId="4F154C46" w14:textId="77777777" w:rsidR="00F6598F" w:rsidRPr="00883668" w:rsidRDefault="00F6598F" w:rsidP="00F6598F">
            <w:pPr>
              <w:spacing w:line="276" w:lineRule="auto"/>
              <w:jc w:val="both"/>
              <w:rPr>
                <w:sz w:val="20"/>
                <w:lang w:val="en-US"/>
              </w:rPr>
            </w:pPr>
            <w:proofErr w:type="spellStart"/>
            <w:r w:rsidRPr="00883668">
              <w:rPr>
                <w:sz w:val="20"/>
                <w:lang w:val="en-US"/>
              </w:rPr>
              <w:t>Lomtadze</w:t>
            </w:r>
            <w:proofErr w:type="spellEnd"/>
            <w:r w:rsidRPr="00883668">
              <w:rPr>
                <w:sz w:val="20"/>
                <w:lang w:val="en-US"/>
              </w:rPr>
              <w:t xml:space="preserve"> et al. 2013</w:t>
            </w:r>
          </w:p>
        </w:tc>
      </w:tr>
      <w:tr w:rsidR="004F58A0" w:rsidRPr="001439A1" w14:paraId="7B94B9EB" w14:textId="77777777" w:rsidTr="00DC054D">
        <w:trPr>
          <w:trHeight w:val="296"/>
        </w:trPr>
        <w:tc>
          <w:tcPr>
            <w:tcW w:w="3546" w:type="dxa"/>
          </w:tcPr>
          <w:p w14:paraId="6DDD74E9" w14:textId="741EFBCD" w:rsidR="004F58A0" w:rsidRPr="00883668" w:rsidRDefault="004F58A0" w:rsidP="00F6598F">
            <w:pPr>
              <w:pStyle w:val="ListParagraph"/>
              <w:spacing w:line="276" w:lineRule="auto"/>
              <w:ind w:left="0"/>
              <w:jc w:val="both"/>
              <w:rPr>
                <w:sz w:val="20"/>
                <w:lang w:val="en-US"/>
              </w:rPr>
            </w:pPr>
            <w:r w:rsidRPr="00883668">
              <w:rPr>
                <w:sz w:val="20"/>
                <w:lang w:val="en-US"/>
              </w:rPr>
              <w:t>Men who have sex with men (MSM)</w:t>
            </w:r>
            <w:r>
              <w:rPr>
                <w:sz w:val="20"/>
                <w:lang w:val="en-US"/>
              </w:rPr>
              <w:t xml:space="preserve"> - Tbilisi</w:t>
            </w:r>
          </w:p>
        </w:tc>
        <w:tc>
          <w:tcPr>
            <w:tcW w:w="2820" w:type="dxa"/>
          </w:tcPr>
          <w:p w14:paraId="63DAF392" w14:textId="31F8A2B6" w:rsidR="004F58A0" w:rsidRPr="00883668" w:rsidRDefault="004F58A0" w:rsidP="00F6598F">
            <w:pPr>
              <w:spacing w:line="276" w:lineRule="auto"/>
              <w:jc w:val="both"/>
              <w:rPr>
                <w:sz w:val="20"/>
                <w:lang w:val="en-US"/>
              </w:rPr>
            </w:pPr>
            <w:r>
              <w:rPr>
                <w:sz w:val="20"/>
                <w:lang w:val="en-US"/>
              </w:rPr>
              <w:t>7.1</w:t>
            </w:r>
            <w:r w:rsidRPr="00883668">
              <w:rPr>
                <w:sz w:val="20"/>
                <w:lang w:val="en-US"/>
              </w:rPr>
              <w:t>%</w:t>
            </w:r>
          </w:p>
        </w:tc>
        <w:tc>
          <w:tcPr>
            <w:tcW w:w="2844" w:type="dxa"/>
            <w:vMerge w:val="restart"/>
          </w:tcPr>
          <w:p w14:paraId="61BF1BA7" w14:textId="44B2A7C9" w:rsidR="004F58A0" w:rsidRPr="00883668" w:rsidRDefault="004F58A0" w:rsidP="004F58A0">
            <w:pPr>
              <w:spacing w:line="276" w:lineRule="auto"/>
              <w:jc w:val="both"/>
              <w:rPr>
                <w:sz w:val="20"/>
                <w:lang w:val="en-US"/>
              </w:rPr>
            </w:pPr>
            <w:r w:rsidRPr="004F58A0">
              <w:rPr>
                <w:sz w:val="20"/>
                <w:lang w:val="en-US"/>
              </w:rPr>
              <w:t>BSS among men who have sex with men</w:t>
            </w:r>
            <w:r>
              <w:rPr>
                <w:sz w:val="20"/>
                <w:lang w:val="en-US"/>
              </w:rPr>
              <w:t xml:space="preserve"> in two cities of</w:t>
            </w:r>
            <w:r w:rsidRPr="004F58A0">
              <w:rPr>
                <w:sz w:val="20"/>
                <w:lang w:val="en-US"/>
              </w:rPr>
              <w:t xml:space="preserve"> Georgia, 2015</w:t>
            </w:r>
          </w:p>
        </w:tc>
      </w:tr>
      <w:tr w:rsidR="004F58A0" w:rsidRPr="00883668" w14:paraId="29DB0E25" w14:textId="77777777" w:rsidTr="00DC054D">
        <w:trPr>
          <w:trHeight w:val="296"/>
        </w:trPr>
        <w:tc>
          <w:tcPr>
            <w:tcW w:w="3546" w:type="dxa"/>
          </w:tcPr>
          <w:p w14:paraId="702BCC72" w14:textId="6102C86C" w:rsidR="004F58A0" w:rsidRPr="00883668" w:rsidRDefault="004F58A0" w:rsidP="00F6598F">
            <w:pPr>
              <w:pStyle w:val="ListParagraph"/>
              <w:ind w:left="0"/>
              <w:jc w:val="both"/>
              <w:rPr>
                <w:sz w:val="20"/>
                <w:lang w:val="en-US"/>
              </w:rPr>
            </w:pPr>
            <w:r>
              <w:rPr>
                <w:sz w:val="20"/>
                <w:lang w:val="en-US"/>
              </w:rPr>
              <w:t xml:space="preserve">MSM - </w:t>
            </w:r>
            <w:proofErr w:type="spellStart"/>
            <w:r>
              <w:rPr>
                <w:sz w:val="20"/>
                <w:lang w:val="en-US"/>
              </w:rPr>
              <w:t>batumi</w:t>
            </w:r>
            <w:proofErr w:type="spellEnd"/>
          </w:p>
        </w:tc>
        <w:tc>
          <w:tcPr>
            <w:tcW w:w="2820" w:type="dxa"/>
          </w:tcPr>
          <w:p w14:paraId="5B4F1B5D" w14:textId="2A86DEE9" w:rsidR="004F58A0" w:rsidRPr="00883668" w:rsidRDefault="004F58A0" w:rsidP="00F6598F">
            <w:pPr>
              <w:jc w:val="both"/>
              <w:rPr>
                <w:sz w:val="20"/>
                <w:lang w:val="en-US"/>
              </w:rPr>
            </w:pPr>
            <w:r>
              <w:rPr>
                <w:sz w:val="20"/>
                <w:lang w:val="en-US"/>
              </w:rPr>
              <w:t>18.9%</w:t>
            </w:r>
          </w:p>
        </w:tc>
        <w:tc>
          <w:tcPr>
            <w:tcW w:w="2844" w:type="dxa"/>
            <w:vMerge/>
          </w:tcPr>
          <w:p w14:paraId="04D992A2" w14:textId="77777777" w:rsidR="004F58A0" w:rsidRPr="00883668" w:rsidRDefault="004F58A0" w:rsidP="00F6598F">
            <w:pPr>
              <w:jc w:val="both"/>
              <w:rPr>
                <w:sz w:val="20"/>
                <w:lang w:val="en-US"/>
              </w:rPr>
            </w:pPr>
          </w:p>
        </w:tc>
      </w:tr>
      <w:tr w:rsidR="004F58A0" w:rsidRPr="00883668" w14:paraId="48A0AE71" w14:textId="77777777" w:rsidTr="00DC054D">
        <w:trPr>
          <w:trHeight w:val="296"/>
        </w:trPr>
        <w:tc>
          <w:tcPr>
            <w:tcW w:w="3546" w:type="dxa"/>
          </w:tcPr>
          <w:p w14:paraId="70AB528B" w14:textId="36945F08" w:rsidR="004F58A0" w:rsidRPr="00883668" w:rsidRDefault="004F58A0" w:rsidP="00F6598F">
            <w:pPr>
              <w:pStyle w:val="ListParagraph"/>
              <w:ind w:left="0"/>
              <w:jc w:val="both"/>
              <w:rPr>
                <w:sz w:val="20"/>
                <w:lang w:val="en-US"/>
              </w:rPr>
            </w:pPr>
            <w:r>
              <w:rPr>
                <w:sz w:val="20"/>
                <w:lang w:val="en-US"/>
              </w:rPr>
              <w:t>Health care workers</w:t>
            </w:r>
          </w:p>
        </w:tc>
        <w:tc>
          <w:tcPr>
            <w:tcW w:w="2820" w:type="dxa"/>
          </w:tcPr>
          <w:p w14:paraId="778A85F8" w14:textId="750E8986" w:rsidR="004F58A0" w:rsidRPr="00883668" w:rsidRDefault="004F58A0" w:rsidP="00F6598F">
            <w:pPr>
              <w:jc w:val="both"/>
              <w:rPr>
                <w:sz w:val="20"/>
                <w:lang w:val="en-US"/>
              </w:rPr>
            </w:pPr>
            <w:r>
              <w:rPr>
                <w:sz w:val="20"/>
                <w:lang w:val="en-US"/>
              </w:rPr>
              <w:t>5%</w:t>
            </w:r>
          </w:p>
        </w:tc>
        <w:tc>
          <w:tcPr>
            <w:tcW w:w="2844" w:type="dxa"/>
          </w:tcPr>
          <w:p w14:paraId="18427574" w14:textId="381017FD" w:rsidR="004F58A0" w:rsidRPr="00883668" w:rsidRDefault="004F58A0" w:rsidP="00F6598F">
            <w:pPr>
              <w:jc w:val="both"/>
              <w:rPr>
                <w:sz w:val="20"/>
                <w:lang w:val="en-US"/>
              </w:rPr>
            </w:pPr>
            <w:proofErr w:type="spellStart"/>
            <w:r>
              <w:rPr>
                <w:sz w:val="20"/>
                <w:lang w:val="en-US"/>
              </w:rPr>
              <w:t>Butsashvili</w:t>
            </w:r>
            <w:proofErr w:type="spellEnd"/>
            <w:r>
              <w:rPr>
                <w:sz w:val="20"/>
                <w:lang w:val="en-US"/>
              </w:rPr>
              <w:t xml:space="preserve"> M et al. 2012</w:t>
            </w:r>
          </w:p>
        </w:tc>
      </w:tr>
    </w:tbl>
    <w:p w14:paraId="47CC0AD7" w14:textId="7A97E11F" w:rsidR="00A52212" w:rsidRPr="008C06DA" w:rsidRDefault="00F0764E" w:rsidP="00936195">
      <w:pPr>
        <w:spacing w:before="240"/>
        <w:jc w:val="both"/>
        <w:rPr>
          <w:lang w:val="en-US"/>
        </w:rPr>
      </w:pPr>
      <w:r w:rsidRPr="008C06DA">
        <w:rPr>
          <w:lang w:val="en-US"/>
        </w:rPr>
        <w:t xml:space="preserve">There are no precise data available on HCV prevalence in Georgian prisons as no </w:t>
      </w:r>
      <w:proofErr w:type="spellStart"/>
      <w:r w:rsidRPr="008C06DA">
        <w:rPr>
          <w:lang w:val="en-US"/>
        </w:rPr>
        <w:t>sero</w:t>
      </w:r>
      <w:proofErr w:type="spellEnd"/>
      <w:r w:rsidR="005122F4">
        <w:rPr>
          <w:lang w:val="en-US"/>
        </w:rPr>
        <w:t>-</w:t>
      </w:r>
      <w:r w:rsidRPr="008C06DA">
        <w:rPr>
          <w:lang w:val="en-US"/>
        </w:rPr>
        <w:t xml:space="preserve">prevalence study </w:t>
      </w:r>
      <w:r w:rsidR="005122F4">
        <w:rPr>
          <w:lang w:val="en-US"/>
        </w:rPr>
        <w:t xml:space="preserve">has been </w:t>
      </w:r>
      <w:r w:rsidRPr="008C06DA">
        <w:rPr>
          <w:lang w:val="en-US"/>
        </w:rPr>
        <w:t>conducted.</w:t>
      </w:r>
      <w:r w:rsidR="00E96631">
        <w:rPr>
          <w:lang w:val="en-US"/>
        </w:rPr>
        <w:t xml:space="preserve"> </w:t>
      </w:r>
      <w:r w:rsidR="00E96631" w:rsidRPr="00E96631">
        <w:rPr>
          <w:lang w:val="en-US"/>
        </w:rPr>
        <w:t>Data collected during the free HCV screening offered to prisoners as part of the prison-based HCV treatment program demonstrated a prevalence of ~48%</w:t>
      </w:r>
      <w:r w:rsidR="001C7D04">
        <w:rPr>
          <w:lang w:val="en-US"/>
        </w:rPr>
        <w:t>.</w:t>
      </w:r>
      <w:r w:rsidRPr="008C06DA">
        <w:rPr>
          <w:lang w:val="en-US"/>
        </w:rPr>
        <w:t xml:space="preserve"> In the mortality structure among prison population deaths associated with HIV/AIDS and viral hepatitis are the third highest with 17</w:t>
      </w:r>
      <w:r w:rsidR="008939CC" w:rsidRPr="008C06DA">
        <w:rPr>
          <w:rFonts w:ascii="Sylfaen" w:hAnsi="Sylfaen"/>
          <w:lang w:val="ka-GE"/>
        </w:rPr>
        <w:t>.</w:t>
      </w:r>
      <w:r w:rsidRPr="008C06DA">
        <w:rPr>
          <w:lang w:val="en-US"/>
        </w:rPr>
        <w:t>53% (including liver cirrhosis and cancer), only after cardiovascular and respir</w:t>
      </w:r>
      <w:r w:rsidR="00D2735D">
        <w:rPr>
          <w:lang w:val="en-US"/>
        </w:rPr>
        <w:t xml:space="preserve">atory disease mortality rates. </w:t>
      </w:r>
      <w:r w:rsidR="00F5703D" w:rsidRPr="00D2735D">
        <w:rPr>
          <w:lang w:val="en-US"/>
        </w:rPr>
        <w:t xml:space="preserve">The HCV prevalence among HIV infected people is reported as 48,6% and as 73,4% among HIV infected </w:t>
      </w:r>
      <w:r w:rsidR="00AA7B51">
        <w:rPr>
          <w:lang w:val="en-US"/>
        </w:rPr>
        <w:t>PWID</w:t>
      </w:r>
      <w:r w:rsidR="00980FD1">
        <w:rPr>
          <w:lang w:val="en-US"/>
        </w:rPr>
        <w:t>.</w:t>
      </w:r>
    </w:p>
    <w:p w14:paraId="79C8AF4C" w14:textId="77777777" w:rsidR="00A52212" w:rsidRPr="008C06DA" w:rsidRDefault="00230B44" w:rsidP="00A35841">
      <w:pPr>
        <w:jc w:val="both"/>
        <w:rPr>
          <w:b/>
          <w:i/>
          <w:lang w:val="en-US"/>
        </w:rPr>
      </w:pPr>
      <w:r w:rsidRPr="008C06DA">
        <w:rPr>
          <w:b/>
          <w:bCs/>
          <w:i/>
          <w:lang w:val="en-US"/>
        </w:rPr>
        <w:t>HCV Genotypes in Georgia</w:t>
      </w:r>
    </w:p>
    <w:tbl>
      <w:tblPr>
        <w:tblStyle w:val="TableGrid"/>
        <w:tblW w:w="0" w:type="auto"/>
        <w:tblLook w:val="04A0" w:firstRow="1" w:lastRow="0" w:firstColumn="1" w:lastColumn="0" w:noHBand="0" w:noVBand="1"/>
      </w:tblPr>
      <w:tblGrid>
        <w:gridCol w:w="1887"/>
        <w:gridCol w:w="1642"/>
        <w:gridCol w:w="1773"/>
        <w:gridCol w:w="1456"/>
        <w:gridCol w:w="1509"/>
        <w:gridCol w:w="1786"/>
      </w:tblGrid>
      <w:tr w:rsidR="00F6598F" w14:paraId="2854B14E" w14:textId="77777777" w:rsidTr="00F6598F">
        <w:trPr>
          <w:trHeight w:val="429"/>
        </w:trPr>
        <w:tc>
          <w:tcPr>
            <w:tcW w:w="1887" w:type="dxa"/>
            <w:shd w:val="clear" w:color="auto" w:fill="C6D9F1" w:themeFill="text2" w:themeFillTint="33"/>
          </w:tcPr>
          <w:p w14:paraId="22F9E49B" w14:textId="77777777" w:rsidR="00F6598F" w:rsidRPr="00AF1122" w:rsidRDefault="00F6598F" w:rsidP="00A35841">
            <w:pPr>
              <w:pStyle w:val="ListParagraph"/>
              <w:spacing w:line="276" w:lineRule="auto"/>
              <w:ind w:left="0"/>
              <w:jc w:val="both"/>
              <w:rPr>
                <w:b/>
                <w:lang w:val="en-US"/>
              </w:rPr>
            </w:pPr>
            <w:r w:rsidRPr="00AF1122">
              <w:rPr>
                <w:b/>
                <w:lang w:val="en-US"/>
              </w:rPr>
              <w:t>Genotype</w:t>
            </w:r>
          </w:p>
        </w:tc>
        <w:tc>
          <w:tcPr>
            <w:tcW w:w="1642" w:type="dxa"/>
            <w:shd w:val="clear" w:color="auto" w:fill="C6D9F1" w:themeFill="text2" w:themeFillTint="33"/>
          </w:tcPr>
          <w:p w14:paraId="67C3DAA9" w14:textId="34E04091" w:rsidR="00F6598F" w:rsidRPr="00AF1122" w:rsidRDefault="00F6598F" w:rsidP="001A48F5">
            <w:pPr>
              <w:pStyle w:val="ListParagraph"/>
              <w:spacing w:line="276" w:lineRule="auto"/>
              <w:ind w:left="0"/>
              <w:rPr>
                <w:b/>
                <w:lang w:val="en-US"/>
              </w:rPr>
            </w:pPr>
            <w:r w:rsidRPr="00AF1122">
              <w:rPr>
                <w:b/>
                <w:lang w:val="en-US"/>
              </w:rPr>
              <w:t>General pop</w:t>
            </w:r>
            <w:r w:rsidR="001A48F5">
              <w:rPr>
                <w:b/>
                <w:lang w:val="en-US"/>
              </w:rPr>
              <w:t xml:space="preserve"> (</w:t>
            </w:r>
            <w:proofErr w:type="gramStart"/>
            <w:r w:rsidR="001A48F5">
              <w:rPr>
                <w:b/>
                <w:lang w:val="en-US"/>
              </w:rPr>
              <w:t>2000)</w:t>
            </w:r>
            <w:r>
              <w:rPr>
                <w:b/>
                <w:lang w:val="en-US"/>
              </w:rPr>
              <w:t>*</w:t>
            </w:r>
            <w:proofErr w:type="gramEnd"/>
          </w:p>
        </w:tc>
        <w:tc>
          <w:tcPr>
            <w:tcW w:w="1773" w:type="dxa"/>
            <w:shd w:val="clear" w:color="auto" w:fill="C6D9F1" w:themeFill="text2" w:themeFillTint="33"/>
          </w:tcPr>
          <w:p w14:paraId="191134CE" w14:textId="697C7A55" w:rsidR="00F6598F" w:rsidRDefault="00F6598F" w:rsidP="001A48F5">
            <w:pPr>
              <w:pStyle w:val="ListParagraph"/>
              <w:ind w:left="0"/>
              <w:rPr>
                <w:b/>
                <w:lang w:val="en-US"/>
              </w:rPr>
            </w:pPr>
            <w:r>
              <w:rPr>
                <w:b/>
                <w:lang w:val="en-US"/>
              </w:rPr>
              <w:t>General pop</w:t>
            </w:r>
            <w:r w:rsidR="001A48F5">
              <w:rPr>
                <w:b/>
                <w:lang w:val="en-US"/>
              </w:rPr>
              <w:t xml:space="preserve"> (2003-</w:t>
            </w:r>
            <w:proofErr w:type="gramStart"/>
            <w:r w:rsidR="001A48F5">
              <w:rPr>
                <w:b/>
                <w:lang w:val="en-US"/>
              </w:rPr>
              <w:t>2013)</w:t>
            </w:r>
            <w:r>
              <w:rPr>
                <w:b/>
                <w:lang w:val="en-US"/>
              </w:rPr>
              <w:t>*</w:t>
            </w:r>
            <w:proofErr w:type="gramEnd"/>
            <w:r>
              <w:rPr>
                <w:b/>
                <w:lang w:val="en-US"/>
              </w:rPr>
              <w:t>*</w:t>
            </w:r>
          </w:p>
          <w:p w14:paraId="1D445460" w14:textId="77777777" w:rsidR="00F6598F" w:rsidRPr="00BC5081" w:rsidRDefault="00F6598F" w:rsidP="001A48F5">
            <w:pPr>
              <w:rPr>
                <w:lang w:val="en-US"/>
              </w:rPr>
            </w:pPr>
          </w:p>
        </w:tc>
        <w:tc>
          <w:tcPr>
            <w:tcW w:w="1456" w:type="dxa"/>
            <w:shd w:val="clear" w:color="auto" w:fill="C6D9F1" w:themeFill="text2" w:themeFillTint="33"/>
          </w:tcPr>
          <w:p w14:paraId="7353BFFD" w14:textId="2658494B" w:rsidR="00F6598F" w:rsidRPr="00AF1122" w:rsidRDefault="00F6598F" w:rsidP="001A48F5">
            <w:pPr>
              <w:pStyle w:val="ListParagraph"/>
              <w:ind w:left="0"/>
              <w:rPr>
                <w:b/>
                <w:lang w:val="en-US"/>
              </w:rPr>
            </w:pPr>
            <w:r>
              <w:rPr>
                <w:b/>
                <w:lang w:val="en-US"/>
              </w:rPr>
              <w:t>General pop (2015) ***</w:t>
            </w:r>
          </w:p>
        </w:tc>
        <w:tc>
          <w:tcPr>
            <w:tcW w:w="1509" w:type="dxa"/>
            <w:shd w:val="clear" w:color="auto" w:fill="C6D9F1" w:themeFill="text2" w:themeFillTint="33"/>
          </w:tcPr>
          <w:p w14:paraId="5FA862C1" w14:textId="181EDEBD" w:rsidR="00F6598F" w:rsidRPr="00AF1122" w:rsidRDefault="00F6598F" w:rsidP="00A35841">
            <w:pPr>
              <w:pStyle w:val="ListParagraph"/>
              <w:spacing w:line="276" w:lineRule="auto"/>
              <w:ind w:left="0"/>
              <w:jc w:val="both"/>
              <w:rPr>
                <w:b/>
                <w:lang w:val="en-US"/>
              </w:rPr>
            </w:pPr>
            <w:r w:rsidRPr="00AF1122">
              <w:rPr>
                <w:b/>
                <w:lang w:val="en-US"/>
              </w:rPr>
              <w:t>IDU (</w:t>
            </w:r>
            <w:proofErr w:type="gramStart"/>
            <w:r w:rsidRPr="00AF1122">
              <w:rPr>
                <w:b/>
                <w:lang w:val="en-US"/>
              </w:rPr>
              <w:t>2012)</w:t>
            </w:r>
            <w:r w:rsidRPr="0041132B">
              <w:rPr>
                <w:b/>
                <w:lang w:val="en-US"/>
              </w:rPr>
              <w:t>†</w:t>
            </w:r>
            <w:proofErr w:type="gramEnd"/>
          </w:p>
        </w:tc>
        <w:tc>
          <w:tcPr>
            <w:tcW w:w="1786" w:type="dxa"/>
            <w:shd w:val="clear" w:color="auto" w:fill="C6D9F1" w:themeFill="text2" w:themeFillTint="33"/>
          </w:tcPr>
          <w:p w14:paraId="59E16C64" w14:textId="77777777" w:rsidR="00F6598F" w:rsidRPr="00AF1122" w:rsidRDefault="00F6598F" w:rsidP="00A35841">
            <w:pPr>
              <w:pStyle w:val="ListParagraph"/>
              <w:spacing w:line="276" w:lineRule="auto"/>
              <w:ind w:left="0"/>
              <w:jc w:val="both"/>
              <w:rPr>
                <w:b/>
                <w:lang w:val="en-US"/>
              </w:rPr>
            </w:pPr>
            <w:r w:rsidRPr="00AF1122">
              <w:rPr>
                <w:b/>
                <w:lang w:val="en-US"/>
              </w:rPr>
              <w:t>HIV Co-infected</w:t>
            </w:r>
            <w:r w:rsidRPr="0041132B">
              <w:rPr>
                <w:b/>
                <w:lang w:val="en-US"/>
              </w:rPr>
              <w:t>¶</w:t>
            </w:r>
          </w:p>
        </w:tc>
      </w:tr>
      <w:tr w:rsidR="00F6598F" w14:paraId="51CEFF51" w14:textId="77777777" w:rsidTr="00F6598F">
        <w:trPr>
          <w:trHeight w:val="408"/>
        </w:trPr>
        <w:tc>
          <w:tcPr>
            <w:tcW w:w="1887" w:type="dxa"/>
          </w:tcPr>
          <w:p w14:paraId="5422BD06" w14:textId="77777777" w:rsidR="00F6598F" w:rsidRDefault="00F6598F" w:rsidP="00A35841">
            <w:pPr>
              <w:pStyle w:val="ListParagraph"/>
              <w:spacing w:line="276" w:lineRule="auto"/>
              <w:ind w:left="0"/>
              <w:jc w:val="both"/>
              <w:rPr>
                <w:lang w:val="en-US"/>
              </w:rPr>
            </w:pPr>
            <w:r>
              <w:rPr>
                <w:lang w:val="en-US"/>
              </w:rPr>
              <w:t>HCV 1</w:t>
            </w:r>
          </w:p>
        </w:tc>
        <w:tc>
          <w:tcPr>
            <w:tcW w:w="1642" w:type="dxa"/>
          </w:tcPr>
          <w:p w14:paraId="53BA7827" w14:textId="77777777" w:rsidR="00F6598F" w:rsidRDefault="00F6598F" w:rsidP="00A35841">
            <w:pPr>
              <w:pStyle w:val="ListParagraph"/>
              <w:spacing w:line="276" w:lineRule="auto"/>
              <w:ind w:left="0"/>
              <w:jc w:val="both"/>
              <w:rPr>
                <w:lang w:val="en-US"/>
              </w:rPr>
            </w:pPr>
            <w:r>
              <w:rPr>
                <w:lang w:val="en-US"/>
              </w:rPr>
              <w:t>62%</w:t>
            </w:r>
          </w:p>
        </w:tc>
        <w:tc>
          <w:tcPr>
            <w:tcW w:w="1773" w:type="dxa"/>
          </w:tcPr>
          <w:p w14:paraId="239ABD67" w14:textId="1B5199BA" w:rsidR="00F6598F" w:rsidRDefault="00F6598F" w:rsidP="00A35841">
            <w:pPr>
              <w:pStyle w:val="ListParagraph"/>
              <w:ind w:left="0"/>
              <w:jc w:val="both"/>
              <w:rPr>
                <w:lang w:val="en-US"/>
              </w:rPr>
            </w:pPr>
            <w:r>
              <w:rPr>
                <w:lang w:val="en-US"/>
              </w:rPr>
              <w:t>43%</w:t>
            </w:r>
          </w:p>
        </w:tc>
        <w:tc>
          <w:tcPr>
            <w:tcW w:w="1456" w:type="dxa"/>
          </w:tcPr>
          <w:p w14:paraId="6C9D2874" w14:textId="795236BB" w:rsidR="00F6598F" w:rsidRDefault="00F6598F" w:rsidP="005051B6">
            <w:pPr>
              <w:pStyle w:val="ListParagraph"/>
              <w:ind w:left="0"/>
              <w:jc w:val="both"/>
              <w:rPr>
                <w:lang w:val="en-US"/>
              </w:rPr>
            </w:pPr>
            <w:r>
              <w:rPr>
                <w:lang w:val="en-US"/>
              </w:rPr>
              <w:t>4</w:t>
            </w:r>
            <w:r w:rsidR="005051B6">
              <w:rPr>
                <w:lang w:val="en-US"/>
              </w:rPr>
              <w:t>3</w:t>
            </w:r>
            <w:r>
              <w:rPr>
                <w:lang w:val="en-US"/>
              </w:rPr>
              <w:t>%</w:t>
            </w:r>
          </w:p>
        </w:tc>
        <w:tc>
          <w:tcPr>
            <w:tcW w:w="1509" w:type="dxa"/>
          </w:tcPr>
          <w:p w14:paraId="33A05C5E" w14:textId="6EF94A1D" w:rsidR="00F6598F" w:rsidRDefault="00F6598F" w:rsidP="00A35841">
            <w:pPr>
              <w:pStyle w:val="ListParagraph"/>
              <w:spacing w:line="276" w:lineRule="auto"/>
              <w:ind w:left="0"/>
              <w:jc w:val="both"/>
              <w:rPr>
                <w:lang w:val="en-US"/>
              </w:rPr>
            </w:pPr>
            <w:r>
              <w:rPr>
                <w:lang w:val="en-US"/>
              </w:rPr>
              <w:t>22%</w:t>
            </w:r>
          </w:p>
        </w:tc>
        <w:tc>
          <w:tcPr>
            <w:tcW w:w="1786" w:type="dxa"/>
          </w:tcPr>
          <w:p w14:paraId="2A0440B7" w14:textId="77777777" w:rsidR="00F6598F" w:rsidRDefault="00F6598F" w:rsidP="00A35841">
            <w:pPr>
              <w:pStyle w:val="ListParagraph"/>
              <w:spacing w:line="276" w:lineRule="auto"/>
              <w:ind w:left="0"/>
              <w:jc w:val="both"/>
              <w:rPr>
                <w:lang w:val="en-US"/>
              </w:rPr>
            </w:pPr>
            <w:r>
              <w:rPr>
                <w:lang w:val="en-US"/>
              </w:rPr>
              <w:t>42%</w:t>
            </w:r>
          </w:p>
        </w:tc>
      </w:tr>
      <w:tr w:rsidR="00F6598F" w14:paraId="5772B2C1" w14:textId="77777777" w:rsidTr="00F6598F">
        <w:trPr>
          <w:trHeight w:val="408"/>
        </w:trPr>
        <w:tc>
          <w:tcPr>
            <w:tcW w:w="1887" w:type="dxa"/>
          </w:tcPr>
          <w:p w14:paraId="0D25A5BD" w14:textId="77777777" w:rsidR="00F6598F" w:rsidRDefault="00F6598F" w:rsidP="00A35841">
            <w:pPr>
              <w:pStyle w:val="ListParagraph"/>
              <w:spacing w:line="276" w:lineRule="auto"/>
              <w:ind w:left="0"/>
              <w:jc w:val="both"/>
              <w:rPr>
                <w:lang w:val="en-US"/>
              </w:rPr>
            </w:pPr>
            <w:r>
              <w:rPr>
                <w:lang w:val="en-US"/>
              </w:rPr>
              <w:t>HCV 3</w:t>
            </w:r>
          </w:p>
        </w:tc>
        <w:tc>
          <w:tcPr>
            <w:tcW w:w="1642" w:type="dxa"/>
          </w:tcPr>
          <w:p w14:paraId="78540751" w14:textId="77777777" w:rsidR="00F6598F" w:rsidRDefault="00F6598F" w:rsidP="00A35841">
            <w:pPr>
              <w:pStyle w:val="ListParagraph"/>
              <w:spacing w:line="276" w:lineRule="auto"/>
              <w:ind w:left="0"/>
              <w:jc w:val="both"/>
              <w:rPr>
                <w:lang w:val="en-US"/>
              </w:rPr>
            </w:pPr>
            <w:r>
              <w:rPr>
                <w:lang w:val="en-US"/>
              </w:rPr>
              <w:t>27%</w:t>
            </w:r>
          </w:p>
        </w:tc>
        <w:tc>
          <w:tcPr>
            <w:tcW w:w="1773" w:type="dxa"/>
          </w:tcPr>
          <w:p w14:paraId="5A57B560" w14:textId="1A24FA1F" w:rsidR="00F6598F" w:rsidRDefault="00F6598F" w:rsidP="00C905B6">
            <w:pPr>
              <w:pStyle w:val="ListParagraph"/>
              <w:ind w:left="0"/>
              <w:jc w:val="both"/>
              <w:rPr>
                <w:lang w:val="en-US"/>
              </w:rPr>
            </w:pPr>
            <w:r>
              <w:rPr>
                <w:lang w:val="en-US"/>
              </w:rPr>
              <w:t>33%</w:t>
            </w:r>
          </w:p>
        </w:tc>
        <w:tc>
          <w:tcPr>
            <w:tcW w:w="1456" w:type="dxa"/>
          </w:tcPr>
          <w:p w14:paraId="1A8E26E5" w14:textId="6A7B422D" w:rsidR="00F6598F" w:rsidRDefault="00F6598F" w:rsidP="00A35841">
            <w:pPr>
              <w:pStyle w:val="ListParagraph"/>
              <w:ind w:left="0"/>
              <w:jc w:val="both"/>
              <w:rPr>
                <w:lang w:val="en-US"/>
              </w:rPr>
            </w:pPr>
            <w:r>
              <w:rPr>
                <w:lang w:val="en-US"/>
              </w:rPr>
              <w:t>31%</w:t>
            </w:r>
          </w:p>
        </w:tc>
        <w:tc>
          <w:tcPr>
            <w:tcW w:w="1509" w:type="dxa"/>
          </w:tcPr>
          <w:p w14:paraId="4AA9AF74" w14:textId="6425D5F6" w:rsidR="00F6598F" w:rsidRDefault="00F6598F" w:rsidP="00A35841">
            <w:pPr>
              <w:pStyle w:val="ListParagraph"/>
              <w:spacing w:line="276" w:lineRule="auto"/>
              <w:ind w:left="0"/>
              <w:jc w:val="both"/>
              <w:rPr>
                <w:lang w:val="en-US"/>
              </w:rPr>
            </w:pPr>
            <w:r>
              <w:rPr>
                <w:lang w:val="en-US"/>
              </w:rPr>
              <w:t>66%</w:t>
            </w:r>
          </w:p>
        </w:tc>
        <w:tc>
          <w:tcPr>
            <w:tcW w:w="1786" w:type="dxa"/>
          </w:tcPr>
          <w:p w14:paraId="6ABCC6E3" w14:textId="77777777" w:rsidR="00F6598F" w:rsidRDefault="00F6598F" w:rsidP="00A35841">
            <w:pPr>
              <w:pStyle w:val="ListParagraph"/>
              <w:spacing w:line="276" w:lineRule="auto"/>
              <w:ind w:left="0"/>
              <w:jc w:val="both"/>
              <w:rPr>
                <w:lang w:val="en-US"/>
              </w:rPr>
            </w:pPr>
            <w:r>
              <w:rPr>
                <w:lang w:val="en-US"/>
              </w:rPr>
              <w:t>35%</w:t>
            </w:r>
          </w:p>
        </w:tc>
      </w:tr>
      <w:tr w:rsidR="00F6598F" w14:paraId="707EC61D" w14:textId="77777777" w:rsidTr="00F6598F">
        <w:trPr>
          <w:trHeight w:val="429"/>
        </w:trPr>
        <w:tc>
          <w:tcPr>
            <w:tcW w:w="1887" w:type="dxa"/>
          </w:tcPr>
          <w:p w14:paraId="6640889A" w14:textId="77777777" w:rsidR="00F6598F" w:rsidRDefault="00F6598F" w:rsidP="00A35841">
            <w:pPr>
              <w:pStyle w:val="ListParagraph"/>
              <w:spacing w:line="276" w:lineRule="auto"/>
              <w:ind w:left="0"/>
              <w:jc w:val="both"/>
              <w:rPr>
                <w:lang w:val="en-US"/>
              </w:rPr>
            </w:pPr>
            <w:r>
              <w:rPr>
                <w:lang w:val="en-US"/>
              </w:rPr>
              <w:t>HCV 2</w:t>
            </w:r>
          </w:p>
        </w:tc>
        <w:tc>
          <w:tcPr>
            <w:tcW w:w="1642" w:type="dxa"/>
          </w:tcPr>
          <w:p w14:paraId="54C56AC3" w14:textId="77777777" w:rsidR="00F6598F" w:rsidRDefault="00F6598F" w:rsidP="00A35841">
            <w:pPr>
              <w:pStyle w:val="ListParagraph"/>
              <w:spacing w:line="276" w:lineRule="auto"/>
              <w:ind w:left="0"/>
              <w:jc w:val="both"/>
              <w:rPr>
                <w:lang w:val="en-US"/>
              </w:rPr>
            </w:pPr>
            <w:r>
              <w:rPr>
                <w:lang w:val="en-US"/>
              </w:rPr>
              <w:t>11%</w:t>
            </w:r>
          </w:p>
        </w:tc>
        <w:tc>
          <w:tcPr>
            <w:tcW w:w="1773" w:type="dxa"/>
          </w:tcPr>
          <w:p w14:paraId="39A6FBD4" w14:textId="61C0B10C" w:rsidR="00F6598F" w:rsidRDefault="00F6598F" w:rsidP="00C905B6">
            <w:pPr>
              <w:pStyle w:val="ListParagraph"/>
              <w:ind w:left="0"/>
              <w:jc w:val="both"/>
              <w:rPr>
                <w:lang w:val="en-US"/>
              </w:rPr>
            </w:pPr>
            <w:r>
              <w:rPr>
                <w:lang w:val="en-US"/>
              </w:rPr>
              <w:t>24%</w:t>
            </w:r>
          </w:p>
        </w:tc>
        <w:tc>
          <w:tcPr>
            <w:tcW w:w="1456" w:type="dxa"/>
          </w:tcPr>
          <w:p w14:paraId="1DB8C20F" w14:textId="15A6AB71" w:rsidR="00F6598F" w:rsidRDefault="00F6598F" w:rsidP="00A35841">
            <w:pPr>
              <w:pStyle w:val="ListParagraph"/>
              <w:ind w:left="0"/>
              <w:jc w:val="both"/>
              <w:rPr>
                <w:lang w:val="en-US"/>
              </w:rPr>
            </w:pPr>
            <w:r>
              <w:rPr>
                <w:lang w:val="en-US"/>
              </w:rPr>
              <w:t>24%</w:t>
            </w:r>
          </w:p>
        </w:tc>
        <w:tc>
          <w:tcPr>
            <w:tcW w:w="1509" w:type="dxa"/>
          </w:tcPr>
          <w:p w14:paraId="349DAD7B" w14:textId="5A76E194" w:rsidR="00F6598F" w:rsidRDefault="00F6598F" w:rsidP="00A35841">
            <w:pPr>
              <w:pStyle w:val="ListParagraph"/>
              <w:spacing w:line="276" w:lineRule="auto"/>
              <w:ind w:left="0"/>
              <w:jc w:val="both"/>
              <w:rPr>
                <w:lang w:val="en-US"/>
              </w:rPr>
            </w:pPr>
            <w:r>
              <w:rPr>
                <w:lang w:val="en-US"/>
              </w:rPr>
              <w:t>20%</w:t>
            </w:r>
          </w:p>
        </w:tc>
        <w:tc>
          <w:tcPr>
            <w:tcW w:w="1786" w:type="dxa"/>
          </w:tcPr>
          <w:p w14:paraId="20151E14" w14:textId="77777777" w:rsidR="00F6598F" w:rsidRDefault="00F6598F" w:rsidP="00A35841">
            <w:pPr>
              <w:pStyle w:val="ListParagraph"/>
              <w:spacing w:line="276" w:lineRule="auto"/>
              <w:ind w:left="0"/>
              <w:jc w:val="both"/>
              <w:rPr>
                <w:lang w:val="en-US"/>
              </w:rPr>
            </w:pPr>
            <w:r>
              <w:rPr>
                <w:lang w:val="en-US"/>
              </w:rPr>
              <w:t>18%</w:t>
            </w:r>
          </w:p>
        </w:tc>
      </w:tr>
    </w:tbl>
    <w:p w14:paraId="356C6A9B" w14:textId="6B5CADF9" w:rsidR="00FA2C41" w:rsidRPr="008C06DA" w:rsidRDefault="00AF1122" w:rsidP="00A35841">
      <w:pPr>
        <w:jc w:val="both"/>
        <w:rPr>
          <w:i/>
          <w:sz w:val="18"/>
          <w:lang w:val="en-US"/>
        </w:rPr>
      </w:pPr>
      <w:r w:rsidRPr="00AF1122">
        <w:rPr>
          <w:sz w:val="18"/>
          <w:lang w:val="en-US"/>
        </w:rPr>
        <w:t>*</w:t>
      </w:r>
      <w:r w:rsidRPr="008C06DA">
        <w:rPr>
          <w:i/>
          <w:sz w:val="18"/>
          <w:lang w:val="en-US"/>
        </w:rPr>
        <w:t xml:space="preserve">Source: </w:t>
      </w:r>
      <w:proofErr w:type="spellStart"/>
      <w:r w:rsidRPr="008C06DA">
        <w:rPr>
          <w:i/>
          <w:sz w:val="18"/>
          <w:lang w:val="en-US"/>
        </w:rPr>
        <w:t>Stvilia</w:t>
      </w:r>
      <w:proofErr w:type="spellEnd"/>
      <w:r w:rsidRPr="008C06DA">
        <w:rPr>
          <w:i/>
          <w:sz w:val="18"/>
          <w:lang w:val="en-US"/>
        </w:rPr>
        <w:t>, et al: J Urban Health; 83(2):2006:289-298;</w:t>
      </w:r>
      <w:r w:rsidR="001A48F5" w:rsidRPr="001A48F5">
        <w:rPr>
          <w:i/>
          <w:sz w:val="18"/>
          <w:lang w:val="en-US"/>
        </w:rPr>
        <w:t xml:space="preserve"> </w:t>
      </w:r>
      <w:r w:rsidR="001A48F5">
        <w:rPr>
          <w:i/>
          <w:sz w:val="18"/>
          <w:lang w:val="en-US"/>
        </w:rPr>
        <w:t xml:space="preserve">** </w:t>
      </w:r>
      <w:r w:rsidR="001A48F5" w:rsidRPr="00FA2C41">
        <w:rPr>
          <w:i/>
          <w:sz w:val="18"/>
          <w:lang w:val="en-US"/>
        </w:rPr>
        <w:t>Georgian Infectious Diseases, AIDS and Clinical Immunology Research Center</w:t>
      </w:r>
      <w:r w:rsidR="001A48F5">
        <w:rPr>
          <w:i/>
          <w:sz w:val="18"/>
          <w:lang w:val="en-US"/>
        </w:rPr>
        <w:t xml:space="preserve"> data for 2003-2013; *** Genotype distribution among 2015 </w:t>
      </w:r>
      <w:proofErr w:type="spellStart"/>
      <w:r w:rsidR="001A48F5">
        <w:rPr>
          <w:i/>
          <w:sz w:val="18"/>
          <w:lang w:val="en-US"/>
        </w:rPr>
        <w:t>seroprevalence</w:t>
      </w:r>
      <w:proofErr w:type="spellEnd"/>
      <w:r w:rsidR="001A48F5">
        <w:rPr>
          <w:i/>
          <w:sz w:val="18"/>
          <w:lang w:val="en-US"/>
        </w:rPr>
        <w:t xml:space="preserve"> survey population, preliminary data. in appx</w:t>
      </w:r>
      <w:r w:rsidR="00C658B5">
        <w:rPr>
          <w:i/>
          <w:sz w:val="18"/>
          <w:lang w:val="en-US"/>
        </w:rPr>
        <w:t>.</w:t>
      </w:r>
      <w:r w:rsidR="001A48F5">
        <w:rPr>
          <w:i/>
          <w:sz w:val="18"/>
          <w:lang w:val="en-US"/>
        </w:rPr>
        <w:t xml:space="preserve"> 2% GT is indeterminate</w:t>
      </w:r>
      <w:r w:rsidRPr="008C06DA">
        <w:rPr>
          <w:i/>
          <w:sz w:val="18"/>
          <w:lang w:val="en-US"/>
        </w:rPr>
        <w:t xml:space="preserve"> †</w:t>
      </w:r>
      <w:proofErr w:type="spellStart"/>
      <w:r w:rsidRPr="008C06DA">
        <w:rPr>
          <w:i/>
          <w:sz w:val="18"/>
          <w:lang w:val="en-US"/>
        </w:rPr>
        <w:t>Bouscaillou</w:t>
      </w:r>
      <w:proofErr w:type="spellEnd"/>
      <w:r w:rsidRPr="008C06DA">
        <w:rPr>
          <w:i/>
          <w:sz w:val="18"/>
          <w:lang w:val="en-US"/>
        </w:rPr>
        <w:t>, J., et al. (2014)</w:t>
      </w:r>
      <w:proofErr w:type="gramStart"/>
      <w:r w:rsidRPr="008C06DA">
        <w:rPr>
          <w:i/>
          <w:sz w:val="18"/>
          <w:lang w:val="en-US"/>
        </w:rPr>
        <w:t>. :</w:t>
      </w:r>
      <w:proofErr w:type="gramEnd"/>
      <w:r w:rsidRPr="008C06DA">
        <w:rPr>
          <w:i/>
          <w:sz w:val="18"/>
          <w:lang w:val="en-US"/>
        </w:rPr>
        <w:t xml:space="preserve"> </w:t>
      </w:r>
      <w:proofErr w:type="spellStart"/>
      <w:r w:rsidRPr="008C06DA">
        <w:rPr>
          <w:i/>
          <w:sz w:val="18"/>
          <w:lang w:val="en-US"/>
        </w:rPr>
        <w:t>Int</w:t>
      </w:r>
      <w:proofErr w:type="spellEnd"/>
      <w:r w:rsidRPr="008C06DA">
        <w:rPr>
          <w:i/>
          <w:sz w:val="18"/>
          <w:lang w:val="en-US"/>
        </w:rPr>
        <w:t xml:space="preserve"> J Drug Policy; ¶</w:t>
      </w:r>
      <w:proofErr w:type="spellStart"/>
      <w:r w:rsidRPr="008C06DA">
        <w:rPr>
          <w:i/>
          <w:sz w:val="18"/>
          <w:lang w:val="en-US"/>
        </w:rPr>
        <w:t>Karchava</w:t>
      </w:r>
      <w:proofErr w:type="spellEnd"/>
      <w:r w:rsidRPr="008C06DA">
        <w:rPr>
          <w:i/>
          <w:sz w:val="18"/>
          <w:lang w:val="en-US"/>
        </w:rPr>
        <w:t xml:space="preserve">, et al: Georgia Medical News: 2009 Dec; (177): 51-55 </w:t>
      </w:r>
    </w:p>
    <w:p w14:paraId="5CEC0558" w14:textId="40FE0F30" w:rsidR="00651CAF" w:rsidRPr="00CD14AE" w:rsidRDefault="00D534CD" w:rsidP="00A35841">
      <w:pPr>
        <w:jc w:val="both"/>
        <w:rPr>
          <w:lang w:val="en-US"/>
        </w:rPr>
      </w:pPr>
      <w:r w:rsidRPr="00977E5B">
        <w:rPr>
          <w:rFonts w:cstheme="minorHAnsi"/>
          <w:lang w:val="en-US"/>
        </w:rPr>
        <w:t>There is a significant difference between the resu</w:t>
      </w:r>
      <w:r w:rsidR="00651CAF" w:rsidRPr="00977E5B">
        <w:rPr>
          <w:rFonts w:cstheme="minorHAnsi"/>
          <w:lang w:val="en-US"/>
        </w:rPr>
        <w:t>lts of these investigations</w:t>
      </w:r>
      <w:r w:rsidR="00B668CB">
        <w:rPr>
          <w:rFonts w:cstheme="minorHAnsi"/>
          <w:lang w:val="en-US"/>
        </w:rPr>
        <w:t xml:space="preserve"> in general population</w:t>
      </w:r>
      <w:r w:rsidRPr="00977E5B">
        <w:rPr>
          <w:rFonts w:cstheme="minorHAnsi"/>
          <w:lang w:val="en-US"/>
        </w:rPr>
        <w:t xml:space="preserve">, especially in case of genotypes 1 and 2. </w:t>
      </w:r>
      <w:r w:rsidR="008F2C58" w:rsidRPr="00977E5B">
        <w:rPr>
          <w:rFonts w:cstheme="minorHAnsi"/>
          <w:lang w:val="en-US"/>
        </w:rPr>
        <w:t xml:space="preserve">Distribution of HCV genotypes by years </w:t>
      </w:r>
      <w:r w:rsidR="00240D5F">
        <w:rPr>
          <w:rFonts w:cstheme="minorHAnsi"/>
          <w:lang w:val="en-US"/>
        </w:rPr>
        <w:t>has</w:t>
      </w:r>
      <w:r w:rsidR="008F2C58" w:rsidRPr="00977E5B">
        <w:rPr>
          <w:rFonts w:cstheme="minorHAnsi"/>
          <w:lang w:val="en-US"/>
        </w:rPr>
        <w:t xml:space="preserve"> changed </w:t>
      </w:r>
      <w:r w:rsidR="00240D5F">
        <w:rPr>
          <w:rFonts w:cstheme="minorHAnsi"/>
          <w:lang w:val="en-US"/>
        </w:rPr>
        <w:t xml:space="preserve">substantially </w:t>
      </w:r>
      <w:r w:rsidR="008F2C58" w:rsidRPr="00977E5B">
        <w:rPr>
          <w:rFonts w:cstheme="minorHAnsi"/>
          <w:lang w:val="en-US"/>
        </w:rPr>
        <w:t xml:space="preserve">in Georgia: </w:t>
      </w:r>
      <w:r w:rsidR="00240D5F">
        <w:rPr>
          <w:rFonts w:cstheme="minorHAnsi"/>
          <w:lang w:val="en-US"/>
        </w:rPr>
        <w:t xml:space="preserve">According to preliminary data of the </w:t>
      </w:r>
      <w:r w:rsidR="00240D5F" w:rsidRPr="00977E5B">
        <w:rPr>
          <w:rFonts w:cstheme="minorHAnsi"/>
          <w:lang w:val="en-US"/>
        </w:rPr>
        <w:t xml:space="preserve">population-based HCV </w:t>
      </w:r>
      <w:proofErr w:type="spellStart"/>
      <w:r w:rsidR="00240D5F" w:rsidRPr="00977E5B">
        <w:rPr>
          <w:rFonts w:cstheme="minorHAnsi"/>
          <w:lang w:val="en-US"/>
        </w:rPr>
        <w:t>seroprevalence</w:t>
      </w:r>
      <w:proofErr w:type="spellEnd"/>
      <w:r w:rsidR="00240D5F" w:rsidRPr="00977E5B">
        <w:rPr>
          <w:rFonts w:cstheme="minorHAnsi"/>
          <w:lang w:val="en-US"/>
        </w:rPr>
        <w:t xml:space="preserve"> survey</w:t>
      </w:r>
      <w:r w:rsidR="00240D5F" w:rsidRPr="00E840D2">
        <w:rPr>
          <w:rFonts w:cstheme="minorHAnsi"/>
          <w:lang w:val="en-US"/>
        </w:rPr>
        <w:t>, which was conducted in collaboration with CDC between May-August, 2015</w:t>
      </w:r>
      <w:r w:rsidR="00240D5F">
        <w:rPr>
          <w:rFonts w:cstheme="minorHAnsi"/>
          <w:lang w:val="en-US"/>
        </w:rPr>
        <w:t>, proportion of genotype 1 is</w:t>
      </w:r>
      <w:r w:rsidR="008F2C58" w:rsidRPr="00977E5B">
        <w:rPr>
          <w:rFonts w:cstheme="minorHAnsi"/>
          <w:lang w:val="en-US"/>
        </w:rPr>
        <w:t xml:space="preserve"> </w:t>
      </w:r>
      <w:r w:rsidR="00240D5F">
        <w:rPr>
          <w:rFonts w:cstheme="minorHAnsi"/>
          <w:lang w:val="en-US"/>
        </w:rPr>
        <w:t>43</w:t>
      </w:r>
      <w:r w:rsidR="008F2C58" w:rsidRPr="00977E5B">
        <w:rPr>
          <w:rFonts w:cstheme="minorHAnsi"/>
          <w:lang w:val="en-US"/>
        </w:rPr>
        <w:t>%</w:t>
      </w:r>
      <w:r w:rsidR="00240D5F">
        <w:rPr>
          <w:rFonts w:cstheme="minorHAnsi"/>
          <w:lang w:val="en-US"/>
        </w:rPr>
        <w:t>,</w:t>
      </w:r>
      <w:r w:rsidR="008F2C58" w:rsidRPr="00977E5B">
        <w:rPr>
          <w:rFonts w:cstheme="minorHAnsi"/>
          <w:lang w:val="en-US"/>
        </w:rPr>
        <w:t xml:space="preserve"> much </w:t>
      </w:r>
      <w:r w:rsidR="00710E14">
        <w:rPr>
          <w:rFonts w:cstheme="minorHAnsi"/>
          <w:lang w:val="en-US"/>
        </w:rPr>
        <w:t>less c</w:t>
      </w:r>
      <w:r w:rsidR="008F2C58" w:rsidRPr="00977E5B">
        <w:rPr>
          <w:rFonts w:cstheme="minorHAnsi"/>
          <w:lang w:val="en-US"/>
        </w:rPr>
        <w:t>ompare</w:t>
      </w:r>
      <w:r w:rsidR="00710E14">
        <w:rPr>
          <w:rFonts w:cstheme="minorHAnsi"/>
          <w:lang w:val="en-US"/>
        </w:rPr>
        <w:t>d</w:t>
      </w:r>
      <w:r w:rsidR="008F2C58" w:rsidRPr="00977E5B">
        <w:rPr>
          <w:rFonts w:cstheme="minorHAnsi"/>
          <w:lang w:val="en-US"/>
        </w:rPr>
        <w:t xml:space="preserve"> t</w:t>
      </w:r>
      <w:r w:rsidR="00240D5F">
        <w:rPr>
          <w:rFonts w:cstheme="minorHAnsi"/>
          <w:lang w:val="en-US"/>
        </w:rPr>
        <w:t>o the proportion in 2000 that was estimated at 62%, While proportion of genotype 2 has increased.</w:t>
      </w:r>
      <w:r w:rsidR="00240D5F">
        <w:rPr>
          <w:rFonts w:cstheme="minorHAnsi"/>
          <w:vertAlign w:val="superscript"/>
          <w:lang w:val="en-US"/>
        </w:rPr>
        <w:t xml:space="preserve"> </w:t>
      </w:r>
      <w:r w:rsidR="000E0D9F">
        <w:rPr>
          <w:rFonts w:cstheme="minorHAnsi"/>
          <w:lang w:val="en-US"/>
        </w:rPr>
        <w:t xml:space="preserve">The </w:t>
      </w:r>
      <w:r w:rsidR="008F2C58" w:rsidRPr="00977E5B">
        <w:rPr>
          <w:rFonts w:cstheme="minorHAnsi"/>
          <w:lang w:val="en-US"/>
        </w:rPr>
        <w:t>genotype 3 is the most widespread after genotype 1 followed by genotype 2.  5</w:t>
      </w:r>
      <w:r w:rsidR="00240D5F">
        <w:rPr>
          <w:rFonts w:cstheme="minorHAnsi"/>
          <w:lang w:val="en-US"/>
        </w:rPr>
        <w:t>.</w:t>
      </w:r>
      <w:r w:rsidR="008F2C58" w:rsidRPr="00977E5B">
        <w:rPr>
          <w:rFonts w:cstheme="minorHAnsi"/>
          <w:lang w:val="en-US"/>
        </w:rPr>
        <w:t>8-9% of ca</w:t>
      </w:r>
      <w:r w:rsidR="00B601F2">
        <w:rPr>
          <w:rFonts w:cstheme="minorHAnsi"/>
          <w:lang w:val="en-US"/>
        </w:rPr>
        <w:t>ses are caused by mix genotypes</w:t>
      </w:r>
      <w:r w:rsidR="008F2C58" w:rsidRPr="00977E5B">
        <w:rPr>
          <w:rFonts w:cstheme="minorHAnsi"/>
          <w:lang w:val="en-US"/>
        </w:rPr>
        <w:t>.</w:t>
      </w:r>
      <w:r w:rsidR="00B601F2">
        <w:rPr>
          <w:rFonts w:cstheme="minorHAnsi"/>
          <w:lang w:val="en-US"/>
        </w:rPr>
        <w:t xml:space="preserve"> </w:t>
      </w:r>
      <w:r w:rsidR="00651CAF" w:rsidRPr="00977E5B">
        <w:rPr>
          <w:rFonts w:cstheme="minorHAnsi"/>
          <w:lang w:val="en-US"/>
        </w:rPr>
        <w:t xml:space="preserve">Therefore, </w:t>
      </w:r>
      <w:r w:rsidR="00240D5F">
        <w:rPr>
          <w:rFonts w:cstheme="minorHAnsi"/>
          <w:lang w:val="en-US"/>
        </w:rPr>
        <w:t>Final results of</w:t>
      </w:r>
      <w:r w:rsidR="00651CAF" w:rsidRPr="00977E5B">
        <w:rPr>
          <w:rFonts w:cstheme="minorHAnsi"/>
          <w:lang w:val="en-US"/>
        </w:rPr>
        <w:t xml:space="preserve"> the population-based </w:t>
      </w:r>
      <w:proofErr w:type="spellStart"/>
      <w:r w:rsidR="00651CAF" w:rsidRPr="00977E5B">
        <w:rPr>
          <w:rFonts w:cstheme="minorHAnsi"/>
          <w:lang w:val="en-US"/>
        </w:rPr>
        <w:t>seroprevalence</w:t>
      </w:r>
      <w:proofErr w:type="spellEnd"/>
      <w:r w:rsidR="00651CAF" w:rsidRPr="00977E5B">
        <w:rPr>
          <w:rFonts w:cstheme="minorHAnsi"/>
          <w:lang w:val="en-US"/>
        </w:rPr>
        <w:t xml:space="preserve"> survey</w:t>
      </w:r>
      <w:r w:rsidR="00651CAF" w:rsidRPr="00E840D2">
        <w:rPr>
          <w:rFonts w:cstheme="minorHAnsi"/>
          <w:lang w:val="en-US"/>
        </w:rPr>
        <w:t xml:space="preserve">, </w:t>
      </w:r>
      <w:r w:rsidR="0054029A" w:rsidRPr="00E840D2">
        <w:rPr>
          <w:rFonts w:cstheme="minorHAnsi"/>
          <w:lang w:val="en-US"/>
        </w:rPr>
        <w:t>have a</w:t>
      </w:r>
      <w:r w:rsidR="00651CAF" w:rsidRPr="00E840D2">
        <w:rPr>
          <w:rFonts w:cstheme="minorHAnsi"/>
          <w:lang w:val="en-US"/>
        </w:rPr>
        <w:t xml:space="preserve"> great importance</w:t>
      </w:r>
      <w:r w:rsidR="00651CAF" w:rsidRPr="00E840D2">
        <w:rPr>
          <w:lang w:val="en-US"/>
        </w:rPr>
        <w:t>.</w:t>
      </w:r>
    </w:p>
    <w:p w14:paraId="6244201A" w14:textId="77777777" w:rsidR="00D82E3B" w:rsidRPr="000152C5" w:rsidRDefault="009D08D2" w:rsidP="00A35841">
      <w:pPr>
        <w:pStyle w:val="Heading2"/>
        <w:jc w:val="both"/>
        <w:rPr>
          <w:sz w:val="24"/>
          <w:lang w:val="en-US"/>
        </w:rPr>
      </w:pPr>
      <w:r w:rsidRPr="000152C5">
        <w:rPr>
          <w:sz w:val="24"/>
          <w:lang w:val="en-US"/>
        </w:rPr>
        <w:lastRenderedPageBreak/>
        <w:t>HCV Care and Treatment</w:t>
      </w:r>
    </w:p>
    <w:p w14:paraId="43CBD557" w14:textId="165C628F" w:rsidR="00F42978" w:rsidRPr="00FA4346" w:rsidRDefault="00F42978" w:rsidP="00A35841">
      <w:pPr>
        <w:pStyle w:val="ListParagraph"/>
        <w:numPr>
          <w:ilvl w:val="0"/>
          <w:numId w:val="10"/>
        </w:numPr>
        <w:tabs>
          <w:tab w:val="left" w:pos="0"/>
        </w:tabs>
        <w:ind w:left="0" w:firstLine="0"/>
        <w:jc w:val="both"/>
        <w:rPr>
          <w:lang w:val="en-US"/>
        </w:rPr>
      </w:pPr>
      <w:r>
        <w:rPr>
          <w:lang w:val="en-US"/>
        </w:rPr>
        <w:t xml:space="preserve">Until 2014 </w:t>
      </w:r>
      <w:r w:rsidRPr="00FA4346">
        <w:rPr>
          <w:lang w:val="en-US"/>
        </w:rPr>
        <w:t>diagnostics and treatment</w:t>
      </w:r>
      <w:r w:rsidR="00065601">
        <w:rPr>
          <w:lang w:val="en-US"/>
        </w:rPr>
        <w:t xml:space="preserve"> of</w:t>
      </w:r>
      <w:r w:rsidRPr="00FA4346">
        <w:rPr>
          <w:lang w:val="en-US"/>
        </w:rPr>
        <w:t xml:space="preserve"> </w:t>
      </w:r>
      <w:r w:rsidR="00065601" w:rsidRPr="00FA4346">
        <w:rPr>
          <w:lang w:val="en-US"/>
        </w:rPr>
        <w:t>Hepatitis C</w:t>
      </w:r>
      <w:r w:rsidR="00065601">
        <w:rPr>
          <w:lang w:val="en-US"/>
        </w:rPr>
        <w:t xml:space="preserve"> </w:t>
      </w:r>
      <w:r w:rsidR="00B86F3D">
        <w:rPr>
          <w:lang w:val="en-US"/>
        </w:rPr>
        <w:t xml:space="preserve">were </w:t>
      </w:r>
      <w:r w:rsidR="00DA7BCD">
        <w:rPr>
          <w:lang w:val="en-US"/>
        </w:rPr>
        <w:t>neither</w:t>
      </w:r>
      <w:r w:rsidR="00B86F3D">
        <w:rPr>
          <w:lang w:val="en-US"/>
        </w:rPr>
        <w:t xml:space="preserve"> financed</w:t>
      </w:r>
      <w:r w:rsidRPr="00FA4346">
        <w:rPr>
          <w:lang w:val="en-US"/>
        </w:rPr>
        <w:t xml:space="preserve"> by the state nor private insurance schemes, treatment </w:t>
      </w:r>
      <w:r>
        <w:rPr>
          <w:lang w:val="en-US"/>
        </w:rPr>
        <w:t>was</w:t>
      </w:r>
      <w:r w:rsidRPr="00FA4346">
        <w:rPr>
          <w:lang w:val="en-US"/>
        </w:rPr>
        <w:t xml:space="preserve"> fully dependent on patient’s ability to pay out of pocket. </w:t>
      </w:r>
    </w:p>
    <w:p w14:paraId="7DC44DBB" w14:textId="56AA64CB" w:rsidR="00F42978" w:rsidRDefault="00B86F3D" w:rsidP="00A35841">
      <w:pPr>
        <w:pStyle w:val="ListParagraph"/>
        <w:numPr>
          <w:ilvl w:val="0"/>
          <w:numId w:val="10"/>
        </w:numPr>
        <w:tabs>
          <w:tab w:val="left" w:pos="0"/>
        </w:tabs>
        <w:ind w:left="0" w:firstLine="0"/>
        <w:jc w:val="both"/>
        <w:rPr>
          <w:lang w:val="en-US"/>
        </w:rPr>
      </w:pPr>
      <w:r>
        <w:rPr>
          <w:lang w:val="en-US"/>
        </w:rPr>
        <w:t>The Global Fund HIV Program</w:t>
      </w:r>
      <w:r w:rsidR="000A23EC">
        <w:rPr>
          <w:lang w:val="en-US"/>
        </w:rPr>
        <w:t xml:space="preserve"> has been covering</w:t>
      </w:r>
      <w:r w:rsidR="00F42978">
        <w:rPr>
          <w:lang w:val="en-US"/>
        </w:rPr>
        <w:t xml:space="preserve"> HCV treatment for </w:t>
      </w:r>
      <w:r w:rsidR="00F42978" w:rsidRPr="00F42978">
        <w:rPr>
          <w:lang w:val="en-US"/>
        </w:rPr>
        <w:t>HIV/HCV co-infected patients – 150 per year</w:t>
      </w:r>
      <w:r w:rsidR="000A23EC">
        <w:rPr>
          <w:lang w:val="en-US"/>
        </w:rPr>
        <w:t xml:space="preserve"> since 2011</w:t>
      </w:r>
      <w:r w:rsidR="00F9430E">
        <w:rPr>
          <w:lang w:val="en-US"/>
        </w:rPr>
        <w:t>.</w:t>
      </w:r>
    </w:p>
    <w:p w14:paraId="6EE70B0C" w14:textId="1C2A1A13" w:rsidR="00F42978" w:rsidRPr="00F42978" w:rsidRDefault="00065601" w:rsidP="00A35841">
      <w:pPr>
        <w:pStyle w:val="ListParagraph"/>
        <w:numPr>
          <w:ilvl w:val="0"/>
          <w:numId w:val="10"/>
        </w:numPr>
        <w:tabs>
          <w:tab w:val="left" w:pos="0"/>
        </w:tabs>
        <w:ind w:left="0" w:firstLine="0"/>
        <w:jc w:val="both"/>
        <w:rPr>
          <w:lang w:val="en-US"/>
        </w:rPr>
      </w:pPr>
      <w:r>
        <w:rPr>
          <w:lang w:val="en-US"/>
        </w:rPr>
        <w:t xml:space="preserve">Starting from 2014 Government of Georgia </w:t>
      </w:r>
      <w:r w:rsidR="00B86F3D">
        <w:rPr>
          <w:lang w:val="en-US"/>
        </w:rPr>
        <w:t>covers</w:t>
      </w:r>
      <w:r>
        <w:rPr>
          <w:lang w:val="en-US"/>
        </w:rPr>
        <w:t xml:space="preserve"> treatment of </w:t>
      </w:r>
      <w:r w:rsidR="00F42978" w:rsidRPr="00F42978">
        <w:rPr>
          <w:lang w:val="en-US"/>
        </w:rPr>
        <w:t>HCV infected patients</w:t>
      </w:r>
      <w:r w:rsidR="00560313">
        <w:rPr>
          <w:lang w:val="en-US"/>
        </w:rPr>
        <w:t xml:space="preserve"> with </w:t>
      </w:r>
      <w:proofErr w:type="spellStart"/>
      <w:r w:rsidR="00560313">
        <w:rPr>
          <w:lang w:val="en-US"/>
        </w:rPr>
        <w:t>Pegylated</w:t>
      </w:r>
      <w:proofErr w:type="spellEnd"/>
      <w:r w:rsidR="00560313">
        <w:rPr>
          <w:lang w:val="en-US"/>
        </w:rPr>
        <w:t xml:space="preserve"> Interferon + Ribavirin (</w:t>
      </w:r>
      <w:r w:rsidR="00560313" w:rsidRPr="003F65C6">
        <w:rPr>
          <w:lang w:val="en-US"/>
        </w:rPr>
        <w:t>Peg/</w:t>
      </w:r>
      <w:proofErr w:type="spellStart"/>
      <w:r w:rsidR="00560313" w:rsidRPr="003F65C6">
        <w:rPr>
          <w:lang w:val="en-US"/>
        </w:rPr>
        <w:t>Riba</w:t>
      </w:r>
      <w:proofErr w:type="spellEnd"/>
      <w:r w:rsidR="00560313">
        <w:rPr>
          <w:lang w:val="en-US"/>
        </w:rPr>
        <w:t>) regimen</w:t>
      </w:r>
      <w:r w:rsidR="00F42978" w:rsidRPr="00F42978">
        <w:rPr>
          <w:lang w:val="en-US"/>
        </w:rPr>
        <w:t xml:space="preserve"> at the penitentiary system</w:t>
      </w:r>
      <w:r w:rsidR="00257957">
        <w:rPr>
          <w:lang w:val="en-US"/>
        </w:rPr>
        <w:t>.</w:t>
      </w:r>
    </w:p>
    <w:p w14:paraId="34C5FBF1" w14:textId="5690237F" w:rsidR="00D1679F" w:rsidRDefault="00D1679F" w:rsidP="00A35841">
      <w:pPr>
        <w:pStyle w:val="ListParagraph"/>
        <w:numPr>
          <w:ilvl w:val="0"/>
          <w:numId w:val="10"/>
        </w:numPr>
        <w:tabs>
          <w:tab w:val="left" w:pos="0"/>
        </w:tabs>
        <w:ind w:left="0" w:firstLine="0"/>
        <w:jc w:val="both"/>
        <w:rPr>
          <w:lang w:val="en-US"/>
        </w:rPr>
      </w:pPr>
      <w:r w:rsidRPr="00F42978">
        <w:rPr>
          <w:lang w:val="en-US"/>
        </w:rPr>
        <w:t xml:space="preserve">In 2014, </w:t>
      </w:r>
      <w:r>
        <w:rPr>
          <w:lang w:val="en-US"/>
        </w:rPr>
        <w:t xml:space="preserve">Ministry of </w:t>
      </w:r>
      <w:proofErr w:type="spellStart"/>
      <w:r>
        <w:rPr>
          <w:lang w:val="en-US"/>
        </w:rPr>
        <w:t>Labour</w:t>
      </w:r>
      <w:proofErr w:type="spellEnd"/>
      <w:r>
        <w:rPr>
          <w:lang w:val="en-US"/>
        </w:rPr>
        <w:t>, Health and Social Affairs (</w:t>
      </w:r>
      <w:proofErr w:type="spellStart"/>
      <w:r>
        <w:rPr>
          <w:lang w:val="en-US"/>
        </w:rPr>
        <w:t>MoLHSA</w:t>
      </w:r>
      <w:proofErr w:type="spellEnd"/>
      <w:r>
        <w:rPr>
          <w:lang w:val="en-US"/>
        </w:rPr>
        <w:t>) negotiated</w:t>
      </w:r>
      <w:r w:rsidR="002A0387">
        <w:rPr>
          <w:lang w:val="en-US"/>
        </w:rPr>
        <w:t xml:space="preserve"> preferential</w:t>
      </w:r>
      <w:r>
        <w:rPr>
          <w:lang w:val="en-US"/>
        </w:rPr>
        <w:t xml:space="preserve"> pricing of </w:t>
      </w:r>
      <w:r w:rsidRPr="003F65C6">
        <w:rPr>
          <w:lang w:val="en-US"/>
        </w:rPr>
        <w:t>Peg/</w:t>
      </w:r>
      <w:proofErr w:type="spellStart"/>
      <w:r w:rsidR="002A0387" w:rsidRPr="003F65C6">
        <w:rPr>
          <w:lang w:val="en-US"/>
        </w:rPr>
        <w:t>Riba</w:t>
      </w:r>
      <w:proofErr w:type="spellEnd"/>
      <w:r w:rsidR="002A0387">
        <w:rPr>
          <w:lang w:val="en-US"/>
        </w:rPr>
        <w:t xml:space="preserve"> for</w:t>
      </w:r>
      <w:r>
        <w:rPr>
          <w:lang w:val="en-US"/>
        </w:rPr>
        <w:t xml:space="preserve"> </w:t>
      </w:r>
      <w:r w:rsidR="00B86F3D">
        <w:rPr>
          <w:lang w:val="en-US"/>
        </w:rPr>
        <w:t>the general population</w:t>
      </w:r>
      <w:r>
        <w:rPr>
          <w:lang w:val="en-US"/>
        </w:rPr>
        <w:t xml:space="preserve">. </w:t>
      </w:r>
      <w:r w:rsidRPr="00380318">
        <w:rPr>
          <w:lang w:val="en-US"/>
        </w:rPr>
        <w:t xml:space="preserve">The new price for standard dual therapy has been established </w:t>
      </w:r>
      <w:proofErr w:type="gramStart"/>
      <w:r>
        <w:rPr>
          <w:lang w:val="en-US"/>
        </w:rPr>
        <w:t xml:space="preserve">at </w:t>
      </w:r>
      <w:r w:rsidRPr="00380318">
        <w:rPr>
          <w:lang w:val="en-US"/>
        </w:rPr>
        <w:t xml:space="preserve"> a</w:t>
      </w:r>
      <w:proofErr w:type="gramEnd"/>
      <w:r w:rsidRPr="00380318">
        <w:rPr>
          <w:lang w:val="en-US"/>
        </w:rPr>
        <w:t xml:space="preserve"> price of 92</w:t>
      </w:r>
      <w:r>
        <w:rPr>
          <w:lang w:val="en-US"/>
        </w:rPr>
        <w:t xml:space="preserve">.88 USD per vial of </w:t>
      </w:r>
      <w:r w:rsidRPr="003F65C6">
        <w:rPr>
          <w:lang w:val="en-US"/>
        </w:rPr>
        <w:t>Peg/</w:t>
      </w:r>
      <w:proofErr w:type="spellStart"/>
      <w:r w:rsidRPr="003F65C6">
        <w:rPr>
          <w:lang w:val="en-US"/>
        </w:rPr>
        <w:t>Riba</w:t>
      </w:r>
      <w:proofErr w:type="spellEnd"/>
      <w:r w:rsidR="002A0387">
        <w:rPr>
          <w:lang w:val="en-US"/>
        </w:rPr>
        <w:t xml:space="preserve">. </w:t>
      </w:r>
      <w:r w:rsidRPr="00380318">
        <w:rPr>
          <w:lang w:val="en-US"/>
        </w:rPr>
        <w:t>This has dramatically lowered a price for HCV standard treatment regimens to 1115 and 2230 USD for Genotypes 2,</w:t>
      </w:r>
      <w:r>
        <w:rPr>
          <w:lang w:val="en-US"/>
        </w:rPr>
        <w:t xml:space="preserve"> </w:t>
      </w:r>
      <w:r w:rsidRPr="00380318">
        <w:rPr>
          <w:lang w:val="en-US"/>
        </w:rPr>
        <w:t xml:space="preserve">3 and Genotype 1 respectively. </w:t>
      </w:r>
    </w:p>
    <w:p w14:paraId="7B6E3AC8" w14:textId="07135CF0" w:rsidR="00F42978" w:rsidRPr="00FC3576" w:rsidRDefault="00F42978" w:rsidP="00A35841">
      <w:pPr>
        <w:pStyle w:val="ListParagraph"/>
        <w:numPr>
          <w:ilvl w:val="0"/>
          <w:numId w:val="10"/>
        </w:numPr>
        <w:tabs>
          <w:tab w:val="left" w:pos="0"/>
        </w:tabs>
        <w:ind w:left="0" w:firstLine="0"/>
        <w:jc w:val="both"/>
        <w:rPr>
          <w:lang w:val="en-US"/>
        </w:rPr>
      </w:pPr>
      <w:r w:rsidRPr="00F42978">
        <w:rPr>
          <w:lang w:val="en-US"/>
        </w:rPr>
        <w:t xml:space="preserve">Prior to initiation of the above programs, approximately 150 -200 patients received the HCV treatment in the </w:t>
      </w:r>
      <w:r w:rsidR="00D1679F">
        <w:rPr>
          <w:lang w:val="en-US"/>
        </w:rPr>
        <w:t>p</w:t>
      </w:r>
      <w:r w:rsidRPr="00F42978">
        <w:rPr>
          <w:lang w:val="en-US"/>
        </w:rPr>
        <w:t xml:space="preserve">rivate sector per year. </w:t>
      </w:r>
    </w:p>
    <w:p w14:paraId="4ED2132D" w14:textId="26A1A713" w:rsidR="00BE5DB9" w:rsidRDefault="00E76393" w:rsidP="00A35841">
      <w:pPr>
        <w:pStyle w:val="ListParagraph"/>
        <w:numPr>
          <w:ilvl w:val="0"/>
          <w:numId w:val="10"/>
        </w:numPr>
        <w:tabs>
          <w:tab w:val="left" w:pos="0"/>
        </w:tabs>
        <w:ind w:left="0" w:firstLine="0"/>
        <w:jc w:val="both"/>
        <w:rPr>
          <w:lang w:val="en-US"/>
        </w:rPr>
      </w:pPr>
      <w:r>
        <w:rPr>
          <w:lang w:val="en-US"/>
        </w:rPr>
        <w:t>S</w:t>
      </w:r>
      <w:r w:rsidR="00BE5DB9" w:rsidRPr="00380318">
        <w:rPr>
          <w:lang w:val="en-US"/>
        </w:rPr>
        <w:t xml:space="preserve">pecialists experienced in the Hepatitis C antiviral </w:t>
      </w:r>
      <w:proofErr w:type="spellStart"/>
      <w:r w:rsidR="00BE5DB9" w:rsidRPr="00380318">
        <w:rPr>
          <w:lang w:val="ka-GE"/>
        </w:rPr>
        <w:t>treatment</w:t>
      </w:r>
      <w:proofErr w:type="spellEnd"/>
      <w:r w:rsidR="00BE5DB9" w:rsidRPr="00380318">
        <w:rPr>
          <w:lang w:val="ka-GE"/>
        </w:rPr>
        <w:t xml:space="preserve"> </w:t>
      </w:r>
      <w:proofErr w:type="spellStart"/>
      <w:r w:rsidR="00BE5DB9" w:rsidRPr="00380318">
        <w:rPr>
          <w:lang w:val="ka-GE"/>
        </w:rPr>
        <w:t>and</w:t>
      </w:r>
      <w:proofErr w:type="spellEnd"/>
      <w:r w:rsidR="00BE5DB9" w:rsidRPr="00380318">
        <w:rPr>
          <w:lang w:val="ka-GE"/>
        </w:rPr>
        <w:t xml:space="preserve"> </w:t>
      </w:r>
      <w:proofErr w:type="spellStart"/>
      <w:r w:rsidR="00BE5DB9" w:rsidRPr="00380318">
        <w:rPr>
          <w:lang w:val="ka-GE"/>
        </w:rPr>
        <w:t>monitoring</w:t>
      </w:r>
      <w:proofErr w:type="spellEnd"/>
      <w:r w:rsidR="00BE5DB9" w:rsidRPr="00380318">
        <w:rPr>
          <w:lang w:val="ka-GE"/>
        </w:rPr>
        <w:t xml:space="preserve"> </w:t>
      </w:r>
      <w:proofErr w:type="spellStart"/>
      <w:r w:rsidR="00BE5DB9" w:rsidRPr="00380318">
        <w:rPr>
          <w:lang w:val="ka-GE"/>
        </w:rPr>
        <w:t>are</w:t>
      </w:r>
      <w:proofErr w:type="spellEnd"/>
      <w:r w:rsidR="00BE5DB9" w:rsidRPr="00380318">
        <w:rPr>
          <w:lang w:val="ka-GE"/>
        </w:rPr>
        <w:t xml:space="preserve"> </w:t>
      </w:r>
      <w:proofErr w:type="spellStart"/>
      <w:r w:rsidR="005E550F" w:rsidRPr="00380318">
        <w:rPr>
          <w:lang w:val="ka-GE"/>
        </w:rPr>
        <w:t>mainly</w:t>
      </w:r>
      <w:proofErr w:type="spellEnd"/>
      <w:r w:rsidR="005E550F" w:rsidRPr="00380318">
        <w:rPr>
          <w:lang w:val="ka-GE"/>
        </w:rPr>
        <w:t xml:space="preserve"> </w:t>
      </w:r>
      <w:r w:rsidR="005E550F" w:rsidRPr="00380318">
        <w:rPr>
          <w:lang w:val="en-US"/>
        </w:rPr>
        <w:t>consolidated</w:t>
      </w:r>
      <w:r w:rsidR="00BE5DB9" w:rsidRPr="00380318">
        <w:rPr>
          <w:lang w:val="en-US"/>
        </w:rPr>
        <w:t xml:space="preserve"> </w:t>
      </w:r>
      <w:proofErr w:type="spellStart"/>
      <w:r w:rsidR="00BE5DB9" w:rsidRPr="00380318">
        <w:rPr>
          <w:lang w:val="ka-GE"/>
        </w:rPr>
        <w:t>in</w:t>
      </w:r>
      <w:proofErr w:type="spellEnd"/>
      <w:r w:rsidR="00BE5DB9" w:rsidRPr="00380318">
        <w:rPr>
          <w:lang w:val="ka-GE"/>
        </w:rPr>
        <w:t xml:space="preserve"> </w:t>
      </w:r>
      <w:proofErr w:type="spellStart"/>
      <w:r w:rsidR="00BE5DB9" w:rsidRPr="00380318">
        <w:rPr>
          <w:lang w:val="ka-GE"/>
        </w:rPr>
        <w:t>Tbilisi</w:t>
      </w:r>
      <w:proofErr w:type="spellEnd"/>
      <w:r w:rsidR="00BE5DB9" w:rsidRPr="00380318">
        <w:rPr>
          <w:lang w:val="en-US"/>
        </w:rPr>
        <w:t xml:space="preserve">. </w:t>
      </w:r>
      <w:r w:rsidR="00DA7BCD">
        <w:rPr>
          <w:lang w:val="en-US"/>
        </w:rPr>
        <w:t>T</w:t>
      </w:r>
      <w:r>
        <w:rPr>
          <w:lang w:val="en-US"/>
        </w:rPr>
        <w:t xml:space="preserve">he </w:t>
      </w:r>
      <w:proofErr w:type="spellStart"/>
      <w:r w:rsidR="00BE5DB9" w:rsidRPr="00380318">
        <w:rPr>
          <w:lang w:val="ka-GE"/>
        </w:rPr>
        <w:t>expertise</w:t>
      </w:r>
      <w:proofErr w:type="spellEnd"/>
      <w:r w:rsidR="00BE5DB9" w:rsidRPr="00380318">
        <w:rPr>
          <w:lang w:val="ka-GE"/>
        </w:rPr>
        <w:t xml:space="preserve"> </w:t>
      </w:r>
      <w:proofErr w:type="spellStart"/>
      <w:r w:rsidR="00BE5DB9" w:rsidRPr="00380318">
        <w:rPr>
          <w:lang w:val="ka-GE"/>
        </w:rPr>
        <w:t>in</w:t>
      </w:r>
      <w:proofErr w:type="spellEnd"/>
      <w:r w:rsidR="00BE5DB9" w:rsidRPr="00380318">
        <w:rPr>
          <w:lang w:val="ka-GE"/>
        </w:rPr>
        <w:t xml:space="preserve"> </w:t>
      </w:r>
      <w:proofErr w:type="spellStart"/>
      <w:r w:rsidR="00BE5DB9" w:rsidRPr="00380318">
        <w:rPr>
          <w:lang w:val="ka-GE"/>
        </w:rPr>
        <w:t>this</w:t>
      </w:r>
      <w:proofErr w:type="spellEnd"/>
      <w:r w:rsidR="00BE5DB9" w:rsidRPr="00380318">
        <w:rPr>
          <w:lang w:val="ka-GE"/>
        </w:rPr>
        <w:t xml:space="preserve"> </w:t>
      </w:r>
      <w:proofErr w:type="spellStart"/>
      <w:r w:rsidR="00BE5DB9" w:rsidRPr="00380318">
        <w:rPr>
          <w:lang w:val="ka-GE"/>
        </w:rPr>
        <w:t>area</w:t>
      </w:r>
      <w:proofErr w:type="spellEnd"/>
      <w:r w:rsidR="00BE5DB9" w:rsidRPr="00380318">
        <w:rPr>
          <w:lang w:val="ka-GE"/>
        </w:rPr>
        <w:t xml:space="preserve"> </w:t>
      </w:r>
      <w:r w:rsidR="00DA7BCD">
        <w:rPr>
          <w:lang w:val="en-US"/>
        </w:rPr>
        <w:t xml:space="preserve">outside Tbilisi </w:t>
      </w:r>
      <w:proofErr w:type="spellStart"/>
      <w:r w:rsidR="00BE5DB9" w:rsidRPr="00380318">
        <w:rPr>
          <w:lang w:val="ka-GE"/>
        </w:rPr>
        <w:t>is</w:t>
      </w:r>
      <w:proofErr w:type="spellEnd"/>
      <w:r w:rsidR="00BE5DB9" w:rsidRPr="00380318">
        <w:rPr>
          <w:lang w:val="ka-GE"/>
        </w:rPr>
        <w:t xml:space="preserve"> </w:t>
      </w:r>
      <w:proofErr w:type="spellStart"/>
      <w:r w:rsidR="00BE5DB9" w:rsidRPr="00380318">
        <w:rPr>
          <w:lang w:val="ka-GE"/>
        </w:rPr>
        <w:t>limited</w:t>
      </w:r>
      <w:proofErr w:type="spellEnd"/>
      <w:r w:rsidR="00BE5DB9" w:rsidRPr="00380318">
        <w:rPr>
          <w:lang w:val="ka-GE"/>
        </w:rPr>
        <w:t xml:space="preserve">, </w:t>
      </w:r>
      <w:proofErr w:type="spellStart"/>
      <w:r w:rsidR="00BE5DB9" w:rsidRPr="00380318">
        <w:rPr>
          <w:lang w:val="ka-GE"/>
        </w:rPr>
        <w:t>but</w:t>
      </w:r>
      <w:proofErr w:type="spellEnd"/>
      <w:r w:rsidR="00BE5DB9" w:rsidRPr="00380318">
        <w:rPr>
          <w:lang w:val="ka-GE"/>
        </w:rPr>
        <w:t xml:space="preserve"> </w:t>
      </w:r>
      <w:proofErr w:type="spellStart"/>
      <w:r w:rsidR="00BE5DB9" w:rsidRPr="00380318">
        <w:rPr>
          <w:lang w:val="ka-GE"/>
        </w:rPr>
        <w:t>they</w:t>
      </w:r>
      <w:proofErr w:type="spellEnd"/>
      <w:r w:rsidR="00BE5DB9" w:rsidRPr="00380318">
        <w:rPr>
          <w:lang w:val="ka-GE"/>
        </w:rPr>
        <w:t xml:space="preserve"> </w:t>
      </w:r>
      <w:r w:rsidR="00BE5DB9" w:rsidRPr="00380318">
        <w:rPr>
          <w:lang w:val="en-US"/>
        </w:rPr>
        <w:t xml:space="preserve">have </w:t>
      </w:r>
      <w:proofErr w:type="spellStart"/>
      <w:r w:rsidR="00BE5DB9" w:rsidRPr="00380318">
        <w:rPr>
          <w:lang w:val="ka-GE"/>
        </w:rPr>
        <w:t>experience</w:t>
      </w:r>
      <w:proofErr w:type="spellEnd"/>
      <w:r w:rsidR="00BE5DB9" w:rsidRPr="00380318">
        <w:rPr>
          <w:lang w:val="ka-GE"/>
        </w:rPr>
        <w:t xml:space="preserve"> </w:t>
      </w:r>
      <w:proofErr w:type="spellStart"/>
      <w:r w:rsidR="00BE5DB9" w:rsidRPr="00380318">
        <w:rPr>
          <w:lang w:val="ka-GE"/>
        </w:rPr>
        <w:t>of</w:t>
      </w:r>
      <w:proofErr w:type="spellEnd"/>
      <w:r w:rsidR="00BE5DB9" w:rsidRPr="00380318">
        <w:rPr>
          <w:lang w:val="ka-GE"/>
        </w:rPr>
        <w:t xml:space="preserve"> </w:t>
      </w:r>
      <w:proofErr w:type="spellStart"/>
      <w:r w:rsidR="00BE5DB9" w:rsidRPr="00380318">
        <w:rPr>
          <w:lang w:val="ka-GE"/>
        </w:rPr>
        <w:t>managing</w:t>
      </w:r>
      <w:proofErr w:type="spellEnd"/>
      <w:r w:rsidR="00BE5DB9" w:rsidRPr="00380318">
        <w:rPr>
          <w:lang w:val="ka-GE"/>
        </w:rPr>
        <w:t xml:space="preserve"> </w:t>
      </w:r>
      <w:proofErr w:type="spellStart"/>
      <w:r w:rsidR="00BE5DB9" w:rsidRPr="00380318">
        <w:rPr>
          <w:lang w:val="ka-GE"/>
        </w:rPr>
        <w:t>infectious</w:t>
      </w:r>
      <w:proofErr w:type="spellEnd"/>
      <w:r w:rsidR="00BE5DB9" w:rsidRPr="00380318">
        <w:rPr>
          <w:lang w:val="ka-GE"/>
        </w:rPr>
        <w:t xml:space="preserve"> </w:t>
      </w:r>
      <w:proofErr w:type="spellStart"/>
      <w:r w:rsidR="00BE5DB9" w:rsidRPr="00380318">
        <w:rPr>
          <w:lang w:val="ka-GE"/>
        </w:rPr>
        <w:t>diseases</w:t>
      </w:r>
      <w:proofErr w:type="spellEnd"/>
      <w:r w:rsidR="00BE5DB9" w:rsidRPr="00380318">
        <w:rPr>
          <w:lang w:val="ka-GE"/>
        </w:rPr>
        <w:t xml:space="preserve"> </w:t>
      </w:r>
      <w:proofErr w:type="spellStart"/>
      <w:r w:rsidR="00BE5DB9" w:rsidRPr="00380318">
        <w:rPr>
          <w:lang w:val="ka-GE"/>
        </w:rPr>
        <w:t>in</w:t>
      </w:r>
      <w:proofErr w:type="spellEnd"/>
      <w:r w:rsidR="00BE5DB9" w:rsidRPr="00380318">
        <w:rPr>
          <w:lang w:val="ka-GE"/>
        </w:rPr>
        <w:t xml:space="preserve"> </w:t>
      </w:r>
      <w:proofErr w:type="spellStart"/>
      <w:r w:rsidR="00BE5DB9" w:rsidRPr="00380318">
        <w:rPr>
          <w:lang w:val="ka-GE"/>
        </w:rPr>
        <w:t>general</w:t>
      </w:r>
      <w:proofErr w:type="spellEnd"/>
      <w:r w:rsidR="00C97126">
        <w:rPr>
          <w:lang w:val="en-US"/>
        </w:rPr>
        <w:t xml:space="preserve"> and in 2015 they received </w:t>
      </w:r>
      <w:r>
        <w:rPr>
          <w:lang w:val="en-US"/>
        </w:rPr>
        <w:t xml:space="preserve">basic </w:t>
      </w:r>
      <w:r w:rsidR="00C97126">
        <w:rPr>
          <w:lang w:val="en-US"/>
        </w:rPr>
        <w:t>clinical training about HCV care and management</w:t>
      </w:r>
      <w:r w:rsidR="00C829C2">
        <w:rPr>
          <w:lang w:val="en-US"/>
        </w:rPr>
        <w:t xml:space="preserve"> using new Directly Acting Antiviral drugs.</w:t>
      </w:r>
    </w:p>
    <w:p w14:paraId="6C367D63" w14:textId="77777777" w:rsidR="007C1E80" w:rsidRPr="008B209C" w:rsidRDefault="007C1E80" w:rsidP="00A35841">
      <w:pPr>
        <w:jc w:val="both"/>
        <w:rPr>
          <w:b/>
          <w:bCs/>
          <w:i/>
          <w:lang w:val="en-US"/>
        </w:rPr>
      </w:pPr>
      <w:r w:rsidRPr="008B209C">
        <w:rPr>
          <w:b/>
          <w:bCs/>
          <w:i/>
          <w:lang w:val="en-US"/>
        </w:rPr>
        <w:t>Major HCV related diagnostic methods implemented in Georgia</w:t>
      </w:r>
    </w:p>
    <w:tbl>
      <w:tblPr>
        <w:tblStyle w:val="TableGrid"/>
        <w:tblW w:w="0" w:type="auto"/>
        <w:tblLook w:val="04A0" w:firstRow="1" w:lastRow="0" w:firstColumn="1" w:lastColumn="0" w:noHBand="0" w:noVBand="1"/>
      </w:tblPr>
      <w:tblGrid>
        <w:gridCol w:w="5520"/>
        <w:gridCol w:w="2391"/>
      </w:tblGrid>
      <w:tr w:rsidR="007C1E80" w:rsidRPr="003203E1" w14:paraId="4C09726A" w14:textId="77777777" w:rsidTr="00F42978">
        <w:tc>
          <w:tcPr>
            <w:tcW w:w="0" w:type="auto"/>
            <w:shd w:val="clear" w:color="auto" w:fill="C6D9F1" w:themeFill="text2" w:themeFillTint="33"/>
          </w:tcPr>
          <w:p w14:paraId="01752938" w14:textId="77777777" w:rsidR="007C1E80" w:rsidRPr="00F42978" w:rsidRDefault="00F42978" w:rsidP="00A35841">
            <w:pPr>
              <w:pStyle w:val="ListParagraph"/>
              <w:ind w:left="0"/>
              <w:jc w:val="both"/>
              <w:rPr>
                <w:b/>
                <w:lang w:val="en-US"/>
              </w:rPr>
            </w:pPr>
            <w:r w:rsidRPr="00F42978">
              <w:rPr>
                <w:b/>
                <w:lang w:val="en-US"/>
              </w:rPr>
              <w:t>Method</w:t>
            </w:r>
          </w:p>
        </w:tc>
        <w:tc>
          <w:tcPr>
            <w:tcW w:w="0" w:type="auto"/>
            <w:shd w:val="clear" w:color="auto" w:fill="C6D9F1" w:themeFill="text2" w:themeFillTint="33"/>
          </w:tcPr>
          <w:p w14:paraId="06BAEC57" w14:textId="77777777" w:rsidR="007C1E80" w:rsidRPr="00F42978" w:rsidRDefault="007C1E80" w:rsidP="00A35841">
            <w:pPr>
              <w:pStyle w:val="ListParagraph"/>
              <w:ind w:left="0"/>
              <w:jc w:val="both"/>
              <w:rPr>
                <w:b/>
                <w:lang w:val="en-US"/>
              </w:rPr>
            </w:pPr>
            <w:r w:rsidRPr="00F42978">
              <w:rPr>
                <w:b/>
                <w:lang w:val="en-US"/>
              </w:rPr>
              <w:t>Year of implementation</w:t>
            </w:r>
          </w:p>
        </w:tc>
      </w:tr>
      <w:tr w:rsidR="007C1E80" w:rsidRPr="003203E1" w14:paraId="7AF60D1D" w14:textId="77777777" w:rsidTr="007C1E80">
        <w:tc>
          <w:tcPr>
            <w:tcW w:w="0" w:type="auto"/>
          </w:tcPr>
          <w:p w14:paraId="21772350" w14:textId="77777777" w:rsidR="007C1E80" w:rsidRPr="003203E1" w:rsidRDefault="007C1E80" w:rsidP="00A35841">
            <w:pPr>
              <w:rPr>
                <w:rFonts w:cs="Times New Roman"/>
                <w:bCs/>
                <w:szCs w:val="24"/>
              </w:rPr>
            </w:pPr>
            <w:r w:rsidRPr="003203E1">
              <w:rPr>
                <w:rFonts w:cs="Times New Roman"/>
                <w:bCs/>
                <w:szCs w:val="24"/>
              </w:rPr>
              <w:t>ELISA</w:t>
            </w:r>
          </w:p>
        </w:tc>
        <w:tc>
          <w:tcPr>
            <w:tcW w:w="0" w:type="auto"/>
          </w:tcPr>
          <w:p w14:paraId="72928B47" w14:textId="77777777" w:rsidR="007C1E80" w:rsidRPr="003203E1" w:rsidRDefault="007C1E80" w:rsidP="00A35841">
            <w:pPr>
              <w:jc w:val="center"/>
              <w:rPr>
                <w:rFonts w:cs="Times New Roman"/>
                <w:szCs w:val="24"/>
              </w:rPr>
            </w:pPr>
            <w:r w:rsidRPr="003203E1">
              <w:rPr>
                <w:rFonts w:cs="Times New Roman"/>
                <w:szCs w:val="24"/>
              </w:rPr>
              <w:t>1984</w:t>
            </w:r>
          </w:p>
        </w:tc>
      </w:tr>
      <w:tr w:rsidR="007C1E80" w:rsidRPr="003203E1" w14:paraId="7FBDF121" w14:textId="77777777" w:rsidTr="007C1E80">
        <w:tc>
          <w:tcPr>
            <w:tcW w:w="0" w:type="auto"/>
          </w:tcPr>
          <w:p w14:paraId="4C620825" w14:textId="77777777" w:rsidR="007C1E80" w:rsidRPr="003203E1" w:rsidRDefault="007C1E80" w:rsidP="00A35841">
            <w:pPr>
              <w:rPr>
                <w:rFonts w:cs="Times New Roman"/>
                <w:bCs/>
                <w:szCs w:val="24"/>
              </w:rPr>
            </w:pPr>
            <w:r w:rsidRPr="003203E1">
              <w:rPr>
                <w:rFonts w:cs="Times New Roman"/>
                <w:bCs/>
                <w:szCs w:val="24"/>
              </w:rPr>
              <w:t>Western Blot</w:t>
            </w:r>
          </w:p>
        </w:tc>
        <w:tc>
          <w:tcPr>
            <w:tcW w:w="0" w:type="auto"/>
          </w:tcPr>
          <w:p w14:paraId="67DF61F5" w14:textId="77777777" w:rsidR="007C1E80" w:rsidRPr="003203E1" w:rsidRDefault="007C1E80" w:rsidP="00A35841">
            <w:pPr>
              <w:jc w:val="center"/>
              <w:rPr>
                <w:rFonts w:cs="Times New Roman"/>
                <w:szCs w:val="24"/>
              </w:rPr>
            </w:pPr>
            <w:r w:rsidRPr="003203E1">
              <w:rPr>
                <w:rFonts w:cs="Times New Roman"/>
                <w:szCs w:val="24"/>
              </w:rPr>
              <w:t>1985</w:t>
            </w:r>
          </w:p>
        </w:tc>
      </w:tr>
      <w:tr w:rsidR="007C1E80" w:rsidRPr="003203E1" w14:paraId="78257030" w14:textId="77777777" w:rsidTr="007C1E80">
        <w:tc>
          <w:tcPr>
            <w:tcW w:w="0" w:type="auto"/>
          </w:tcPr>
          <w:p w14:paraId="34D88C3B" w14:textId="77777777" w:rsidR="007C1E80" w:rsidRPr="003203E1" w:rsidRDefault="007C1E80" w:rsidP="00A35841">
            <w:pPr>
              <w:rPr>
                <w:rFonts w:cs="Times New Roman"/>
                <w:bCs/>
                <w:szCs w:val="24"/>
              </w:rPr>
            </w:pPr>
            <w:r w:rsidRPr="003203E1">
              <w:rPr>
                <w:rFonts w:cs="Times New Roman"/>
                <w:bCs/>
                <w:szCs w:val="24"/>
              </w:rPr>
              <w:t>Qualitative PCR</w:t>
            </w:r>
          </w:p>
        </w:tc>
        <w:tc>
          <w:tcPr>
            <w:tcW w:w="0" w:type="auto"/>
          </w:tcPr>
          <w:p w14:paraId="7288760B" w14:textId="77777777" w:rsidR="007C1E80" w:rsidRPr="003203E1" w:rsidRDefault="007C1E80" w:rsidP="00A35841">
            <w:pPr>
              <w:jc w:val="center"/>
              <w:rPr>
                <w:rFonts w:cs="Times New Roman"/>
                <w:szCs w:val="24"/>
              </w:rPr>
            </w:pPr>
            <w:r w:rsidRPr="003203E1">
              <w:rPr>
                <w:rFonts w:cs="Times New Roman"/>
                <w:szCs w:val="24"/>
              </w:rPr>
              <w:t>1995</w:t>
            </w:r>
          </w:p>
        </w:tc>
      </w:tr>
      <w:tr w:rsidR="007C1E80" w:rsidRPr="003203E1" w14:paraId="67A4E254" w14:textId="77777777" w:rsidTr="007C1E80">
        <w:tc>
          <w:tcPr>
            <w:tcW w:w="0" w:type="auto"/>
          </w:tcPr>
          <w:p w14:paraId="4F4DECBB" w14:textId="77777777" w:rsidR="007C1E80" w:rsidRPr="003203E1" w:rsidRDefault="007C1E80" w:rsidP="00A35841">
            <w:pPr>
              <w:rPr>
                <w:rFonts w:cs="Times New Roman"/>
                <w:bCs/>
                <w:szCs w:val="24"/>
              </w:rPr>
            </w:pPr>
            <w:r w:rsidRPr="003203E1">
              <w:rPr>
                <w:rFonts w:cs="Times New Roman"/>
                <w:bCs/>
                <w:szCs w:val="24"/>
              </w:rPr>
              <w:t>Quantitative PCR</w:t>
            </w:r>
          </w:p>
        </w:tc>
        <w:tc>
          <w:tcPr>
            <w:tcW w:w="0" w:type="auto"/>
          </w:tcPr>
          <w:p w14:paraId="7B7F8F2E" w14:textId="77777777" w:rsidR="007C1E80" w:rsidRPr="003203E1" w:rsidRDefault="007C1E80" w:rsidP="00A35841">
            <w:pPr>
              <w:jc w:val="center"/>
              <w:rPr>
                <w:rFonts w:cs="Times New Roman"/>
                <w:szCs w:val="24"/>
              </w:rPr>
            </w:pPr>
            <w:r w:rsidRPr="003203E1">
              <w:rPr>
                <w:rFonts w:cs="Times New Roman"/>
                <w:szCs w:val="24"/>
              </w:rPr>
              <w:t>1996</w:t>
            </w:r>
          </w:p>
        </w:tc>
      </w:tr>
      <w:tr w:rsidR="007C1E80" w:rsidRPr="003203E1" w14:paraId="39EEA323" w14:textId="77777777" w:rsidTr="007C1E80">
        <w:tc>
          <w:tcPr>
            <w:tcW w:w="0" w:type="auto"/>
          </w:tcPr>
          <w:p w14:paraId="3B8B8BDB" w14:textId="77777777" w:rsidR="007C1E80" w:rsidRPr="003203E1" w:rsidRDefault="007C1E80" w:rsidP="00A35841">
            <w:pPr>
              <w:rPr>
                <w:rFonts w:cs="Times New Roman"/>
                <w:bCs/>
                <w:szCs w:val="24"/>
              </w:rPr>
            </w:pPr>
            <w:r w:rsidRPr="003203E1">
              <w:rPr>
                <w:rFonts w:cs="Times New Roman"/>
                <w:bCs/>
                <w:szCs w:val="24"/>
              </w:rPr>
              <w:t>HCV Genotyping</w:t>
            </w:r>
          </w:p>
        </w:tc>
        <w:tc>
          <w:tcPr>
            <w:tcW w:w="0" w:type="auto"/>
          </w:tcPr>
          <w:p w14:paraId="73811424" w14:textId="77777777" w:rsidR="007C1E80" w:rsidRPr="003203E1" w:rsidRDefault="007C1E80" w:rsidP="00A35841">
            <w:pPr>
              <w:jc w:val="center"/>
              <w:rPr>
                <w:rFonts w:cs="Times New Roman"/>
                <w:szCs w:val="24"/>
              </w:rPr>
            </w:pPr>
            <w:r w:rsidRPr="003203E1">
              <w:rPr>
                <w:rFonts w:cs="Times New Roman"/>
                <w:szCs w:val="24"/>
              </w:rPr>
              <w:t>2003</w:t>
            </w:r>
          </w:p>
        </w:tc>
      </w:tr>
      <w:tr w:rsidR="007C1E80" w:rsidRPr="003203E1" w14:paraId="32438345" w14:textId="77777777" w:rsidTr="007C1E80">
        <w:tc>
          <w:tcPr>
            <w:tcW w:w="0" w:type="auto"/>
          </w:tcPr>
          <w:p w14:paraId="12F54B83" w14:textId="77777777" w:rsidR="007C1E80" w:rsidRPr="007C1E80" w:rsidRDefault="007C1E80" w:rsidP="00A35841">
            <w:pPr>
              <w:rPr>
                <w:rFonts w:cs="Times New Roman"/>
                <w:bCs/>
                <w:szCs w:val="24"/>
                <w:lang w:val="en-US"/>
              </w:rPr>
            </w:pPr>
            <w:r w:rsidRPr="007C1E80">
              <w:rPr>
                <w:rFonts w:cs="Times New Roman"/>
                <w:bCs/>
                <w:szCs w:val="24"/>
                <w:lang w:val="en-US"/>
              </w:rPr>
              <w:t>HCV RNA quantitative tests using real-time PCR</w:t>
            </w:r>
          </w:p>
        </w:tc>
        <w:tc>
          <w:tcPr>
            <w:tcW w:w="0" w:type="auto"/>
          </w:tcPr>
          <w:p w14:paraId="675E933D" w14:textId="77777777" w:rsidR="007C1E80" w:rsidRPr="003203E1" w:rsidRDefault="007C1E80" w:rsidP="00A35841">
            <w:pPr>
              <w:jc w:val="center"/>
              <w:rPr>
                <w:rFonts w:cs="Times New Roman"/>
                <w:szCs w:val="24"/>
              </w:rPr>
            </w:pPr>
            <w:r w:rsidRPr="003203E1">
              <w:rPr>
                <w:rFonts w:cs="Times New Roman"/>
                <w:szCs w:val="24"/>
              </w:rPr>
              <w:t>2006</w:t>
            </w:r>
          </w:p>
        </w:tc>
      </w:tr>
      <w:tr w:rsidR="007C1E80" w:rsidRPr="003203E1" w14:paraId="6BD4C684" w14:textId="77777777" w:rsidTr="007C1E80">
        <w:tc>
          <w:tcPr>
            <w:tcW w:w="0" w:type="auto"/>
          </w:tcPr>
          <w:p w14:paraId="630FCE6C" w14:textId="77777777" w:rsidR="007C1E80" w:rsidRPr="007C1E80" w:rsidRDefault="007C1E80" w:rsidP="00A35841">
            <w:pPr>
              <w:rPr>
                <w:rFonts w:cs="Times New Roman"/>
                <w:bCs/>
                <w:szCs w:val="24"/>
                <w:lang w:val="en-US"/>
              </w:rPr>
            </w:pPr>
            <w:r w:rsidRPr="007C1E80">
              <w:rPr>
                <w:rFonts w:cs="Times New Roman"/>
                <w:bCs/>
                <w:szCs w:val="24"/>
                <w:lang w:val="en-US"/>
              </w:rPr>
              <w:t xml:space="preserve">Transient liver </w:t>
            </w:r>
            <w:proofErr w:type="spellStart"/>
            <w:r w:rsidRPr="007C1E80">
              <w:rPr>
                <w:rFonts w:cs="Times New Roman"/>
                <w:bCs/>
                <w:szCs w:val="24"/>
                <w:lang w:val="en-US"/>
              </w:rPr>
              <w:t>elastography</w:t>
            </w:r>
            <w:proofErr w:type="spellEnd"/>
            <w:r w:rsidRPr="007C1E80">
              <w:rPr>
                <w:rFonts w:cs="Times New Roman"/>
                <w:bCs/>
                <w:szCs w:val="24"/>
                <w:lang w:val="en-US"/>
              </w:rPr>
              <w:t xml:space="preserve"> and other noninvasive markers</w:t>
            </w:r>
          </w:p>
        </w:tc>
        <w:tc>
          <w:tcPr>
            <w:tcW w:w="0" w:type="auto"/>
          </w:tcPr>
          <w:p w14:paraId="706EF5B3" w14:textId="77777777" w:rsidR="007C1E80" w:rsidRPr="003203E1" w:rsidRDefault="007C1E80" w:rsidP="00A35841">
            <w:pPr>
              <w:jc w:val="center"/>
              <w:rPr>
                <w:rFonts w:cs="Times New Roman"/>
                <w:szCs w:val="24"/>
              </w:rPr>
            </w:pPr>
            <w:r w:rsidRPr="003203E1">
              <w:rPr>
                <w:rFonts w:cs="Times New Roman"/>
                <w:szCs w:val="24"/>
              </w:rPr>
              <w:t>2007</w:t>
            </w:r>
          </w:p>
        </w:tc>
      </w:tr>
      <w:tr w:rsidR="007C1E80" w:rsidRPr="003203E1" w14:paraId="0C3A0385" w14:textId="77777777" w:rsidTr="007C1E80">
        <w:tc>
          <w:tcPr>
            <w:tcW w:w="0" w:type="auto"/>
          </w:tcPr>
          <w:p w14:paraId="5CD0A4C5" w14:textId="77777777" w:rsidR="007C1E80" w:rsidRPr="003203E1" w:rsidRDefault="007C1E80" w:rsidP="00A35841">
            <w:pPr>
              <w:rPr>
                <w:rFonts w:cs="Times New Roman"/>
                <w:bCs/>
                <w:szCs w:val="24"/>
              </w:rPr>
            </w:pPr>
            <w:r w:rsidRPr="003203E1">
              <w:rPr>
                <w:rFonts w:cs="Times New Roman"/>
                <w:szCs w:val="24"/>
              </w:rPr>
              <w:t xml:space="preserve">IL28B Genotyping </w:t>
            </w:r>
          </w:p>
        </w:tc>
        <w:tc>
          <w:tcPr>
            <w:tcW w:w="0" w:type="auto"/>
          </w:tcPr>
          <w:p w14:paraId="4B4E0C48" w14:textId="77777777" w:rsidR="007C1E80" w:rsidRPr="003203E1" w:rsidRDefault="007C1E80" w:rsidP="00A35841">
            <w:pPr>
              <w:jc w:val="center"/>
              <w:rPr>
                <w:rFonts w:cs="Times New Roman"/>
                <w:szCs w:val="24"/>
              </w:rPr>
            </w:pPr>
            <w:r w:rsidRPr="003203E1">
              <w:rPr>
                <w:rFonts w:cs="Times New Roman"/>
                <w:szCs w:val="24"/>
              </w:rPr>
              <w:t>2010</w:t>
            </w:r>
          </w:p>
        </w:tc>
      </w:tr>
      <w:tr w:rsidR="007C1E80" w:rsidRPr="003203E1" w14:paraId="717E2D1C" w14:textId="77777777" w:rsidTr="007C1E80">
        <w:tc>
          <w:tcPr>
            <w:tcW w:w="0" w:type="auto"/>
          </w:tcPr>
          <w:p w14:paraId="28A5C53B" w14:textId="77777777" w:rsidR="007C1E80" w:rsidRPr="007C1E80" w:rsidRDefault="007C1E80" w:rsidP="00A35841">
            <w:pPr>
              <w:rPr>
                <w:rFonts w:cs="Times New Roman"/>
                <w:bCs/>
                <w:szCs w:val="24"/>
                <w:lang w:val="en-US"/>
              </w:rPr>
            </w:pPr>
            <w:r w:rsidRPr="007C1E80">
              <w:rPr>
                <w:rFonts w:cs="Times New Roman"/>
                <w:bCs/>
                <w:szCs w:val="24"/>
                <w:lang w:val="en-US"/>
              </w:rPr>
              <w:t xml:space="preserve">NS5B and 5’UTR/Core region sequencing </w:t>
            </w:r>
          </w:p>
        </w:tc>
        <w:tc>
          <w:tcPr>
            <w:tcW w:w="0" w:type="auto"/>
          </w:tcPr>
          <w:p w14:paraId="7A8C3FF2" w14:textId="77777777" w:rsidR="007C1E80" w:rsidRPr="003203E1" w:rsidRDefault="007C1E80" w:rsidP="00A35841">
            <w:pPr>
              <w:jc w:val="center"/>
              <w:rPr>
                <w:rFonts w:cs="Times New Roman"/>
                <w:szCs w:val="24"/>
              </w:rPr>
            </w:pPr>
            <w:r w:rsidRPr="003203E1">
              <w:rPr>
                <w:rFonts w:cs="Times New Roman"/>
                <w:szCs w:val="24"/>
              </w:rPr>
              <w:t>2010</w:t>
            </w:r>
          </w:p>
        </w:tc>
      </w:tr>
    </w:tbl>
    <w:p w14:paraId="1095714D" w14:textId="77777777" w:rsidR="007C1E80" w:rsidRDefault="007C1E80" w:rsidP="00A35841">
      <w:pPr>
        <w:tabs>
          <w:tab w:val="left" w:pos="0"/>
        </w:tabs>
        <w:jc w:val="both"/>
        <w:rPr>
          <w:lang w:val="en-US"/>
        </w:rPr>
      </w:pPr>
    </w:p>
    <w:p w14:paraId="502860A0" w14:textId="77777777" w:rsidR="007C1E80" w:rsidRPr="008B209C" w:rsidRDefault="007C1E80" w:rsidP="00A35841">
      <w:pPr>
        <w:jc w:val="both"/>
        <w:rPr>
          <w:b/>
          <w:bCs/>
          <w:i/>
          <w:lang w:val="en-US"/>
        </w:rPr>
      </w:pPr>
      <w:r w:rsidRPr="008B209C">
        <w:rPr>
          <w:b/>
          <w:bCs/>
          <w:i/>
          <w:lang w:val="en-US"/>
        </w:rPr>
        <w:t>Timing of implementation of HCV antiviral treatment approaches in Georgia</w:t>
      </w:r>
    </w:p>
    <w:tbl>
      <w:tblPr>
        <w:tblStyle w:val="TableGrid"/>
        <w:tblW w:w="0" w:type="auto"/>
        <w:tblLayout w:type="fixed"/>
        <w:tblLook w:val="04A0" w:firstRow="1" w:lastRow="0" w:firstColumn="1" w:lastColumn="0" w:noHBand="0" w:noVBand="1"/>
      </w:tblPr>
      <w:tblGrid>
        <w:gridCol w:w="5524"/>
        <w:gridCol w:w="2409"/>
      </w:tblGrid>
      <w:tr w:rsidR="007C1E80" w:rsidRPr="003203E1" w14:paraId="722643DD" w14:textId="77777777" w:rsidTr="00F42978">
        <w:tc>
          <w:tcPr>
            <w:tcW w:w="5524" w:type="dxa"/>
            <w:shd w:val="clear" w:color="auto" w:fill="C6D9F1" w:themeFill="text2" w:themeFillTint="33"/>
          </w:tcPr>
          <w:p w14:paraId="380FC92B" w14:textId="77777777" w:rsidR="007C1E80" w:rsidRPr="007C1E80" w:rsidRDefault="00F42978" w:rsidP="00A35841">
            <w:pPr>
              <w:rPr>
                <w:rFonts w:cs="Times New Roman"/>
                <w:b/>
                <w:bCs/>
                <w:szCs w:val="24"/>
                <w:lang w:val="en-US"/>
              </w:rPr>
            </w:pPr>
            <w:r>
              <w:rPr>
                <w:rFonts w:cs="Times New Roman"/>
                <w:b/>
                <w:bCs/>
                <w:szCs w:val="24"/>
                <w:lang w:val="en-US"/>
              </w:rPr>
              <w:t>Treatment approach</w:t>
            </w:r>
          </w:p>
        </w:tc>
        <w:tc>
          <w:tcPr>
            <w:tcW w:w="2409" w:type="dxa"/>
            <w:shd w:val="clear" w:color="auto" w:fill="C6D9F1" w:themeFill="text2" w:themeFillTint="33"/>
          </w:tcPr>
          <w:p w14:paraId="50A557CD" w14:textId="77777777" w:rsidR="007C1E80" w:rsidRPr="003203E1" w:rsidRDefault="007C1E80" w:rsidP="00A35841">
            <w:pPr>
              <w:jc w:val="center"/>
              <w:rPr>
                <w:rFonts w:cs="Times New Roman"/>
                <w:b/>
                <w:bCs/>
                <w:szCs w:val="24"/>
              </w:rPr>
            </w:pPr>
            <w:r w:rsidRPr="003203E1">
              <w:rPr>
                <w:rFonts w:cs="Times New Roman"/>
                <w:b/>
                <w:bCs/>
                <w:szCs w:val="24"/>
              </w:rPr>
              <w:t>Year of implementation</w:t>
            </w:r>
          </w:p>
        </w:tc>
      </w:tr>
      <w:tr w:rsidR="007C1E80" w:rsidRPr="003203E1" w14:paraId="5DFFCB11" w14:textId="77777777" w:rsidTr="007272D0">
        <w:tc>
          <w:tcPr>
            <w:tcW w:w="5524" w:type="dxa"/>
          </w:tcPr>
          <w:p w14:paraId="410660CF" w14:textId="77777777" w:rsidR="007C1E80" w:rsidRPr="003203E1" w:rsidRDefault="007C1E80" w:rsidP="00A35841">
            <w:pPr>
              <w:rPr>
                <w:rFonts w:cs="Times New Roman"/>
                <w:bCs/>
                <w:szCs w:val="24"/>
              </w:rPr>
            </w:pPr>
            <w:r w:rsidRPr="003203E1">
              <w:rPr>
                <w:rFonts w:cs="Times New Roman"/>
                <w:szCs w:val="24"/>
              </w:rPr>
              <w:t xml:space="preserve">Interferon alpha </w:t>
            </w:r>
            <w:r>
              <w:rPr>
                <w:rFonts w:cs="Times New Roman"/>
                <w:szCs w:val="24"/>
              </w:rPr>
              <w:t>m</w:t>
            </w:r>
            <w:r w:rsidRPr="003203E1">
              <w:rPr>
                <w:rFonts w:cs="Times New Roman"/>
                <w:szCs w:val="24"/>
              </w:rPr>
              <w:t>onotherapy</w:t>
            </w:r>
          </w:p>
        </w:tc>
        <w:tc>
          <w:tcPr>
            <w:tcW w:w="2409" w:type="dxa"/>
          </w:tcPr>
          <w:p w14:paraId="2CBCB1DA" w14:textId="77777777" w:rsidR="007C1E80" w:rsidRPr="003203E1" w:rsidRDefault="007C1E80" w:rsidP="00A35841">
            <w:pPr>
              <w:jc w:val="center"/>
              <w:rPr>
                <w:rFonts w:cs="Times New Roman"/>
                <w:szCs w:val="24"/>
              </w:rPr>
            </w:pPr>
            <w:r w:rsidRPr="003203E1">
              <w:rPr>
                <w:rFonts w:cs="Times New Roman"/>
                <w:szCs w:val="24"/>
              </w:rPr>
              <w:t>1996</w:t>
            </w:r>
          </w:p>
        </w:tc>
      </w:tr>
      <w:tr w:rsidR="007C1E80" w:rsidRPr="003203E1" w14:paraId="5EF53AEB" w14:textId="77777777" w:rsidTr="007272D0">
        <w:tc>
          <w:tcPr>
            <w:tcW w:w="5524" w:type="dxa"/>
          </w:tcPr>
          <w:p w14:paraId="391E20F8" w14:textId="77777777" w:rsidR="007C1E80" w:rsidRPr="003203E1" w:rsidRDefault="007C1E80" w:rsidP="00A35841">
            <w:pPr>
              <w:rPr>
                <w:rFonts w:cs="Times New Roman"/>
                <w:bCs/>
                <w:szCs w:val="24"/>
              </w:rPr>
            </w:pPr>
            <w:r w:rsidRPr="003203E1">
              <w:rPr>
                <w:rFonts w:cs="Times New Roman"/>
                <w:szCs w:val="24"/>
              </w:rPr>
              <w:t>Interferon alpha +</w:t>
            </w:r>
            <w:r>
              <w:rPr>
                <w:rFonts w:cs="Times New Roman"/>
                <w:szCs w:val="24"/>
              </w:rPr>
              <w:t xml:space="preserve"> r</w:t>
            </w:r>
            <w:r w:rsidRPr="003203E1">
              <w:rPr>
                <w:rFonts w:cs="Times New Roman"/>
                <w:szCs w:val="24"/>
              </w:rPr>
              <w:t>ibavirin</w:t>
            </w:r>
          </w:p>
        </w:tc>
        <w:tc>
          <w:tcPr>
            <w:tcW w:w="2409" w:type="dxa"/>
          </w:tcPr>
          <w:p w14:paraId="53E3A31C" w14:textId="77777777" w:rsidR="007C1E80" w:rsidRPr="003203E1" w:rsidRDefault="007C1E80" w:rsidP="00A35841">
            <w:pPr>
              <w:jc w:val="center"/>
              <w:rPr>
                <w:rFonts w:cs="Times New Roman"/>
                <w:szCs w:val="24"/>
              </w:rPr>
            </w:pPr>
            <w:r w:rsidRPr="003203E1">
              <w:rPr>
                <w:rFonts w:cs="Times New Roman"/>
                <w:szCs w:val="24"/>
              </w:rPr>
              <w:t>1998</w:t>
            </w:r>
          </w:p>
        </w:tc>
      </w:tr>
      <w:tr w:rsidR="007C1E80" w:rsidRPr="003203E1" w14:paraId="48990CC3" w14:textId="77777777" w:rsidTr="007272D0">
        <w:tc>
          <w:tcPr>
            <w:tcW w:w="5524" w:type="dxa"/>
          </w:tcPr>
          <w:p w14:paraId="00E229BC" w14:textId="3B983066" w:rsidR="007C1E80" w:rsidRPr="003203E1" w:rsidRDefault="007C1E80" w:rsidP="00A35841">
            <w:pPr>
              <w:rPr>
                <w:rFonts w:cs="Times New Roman"/>
                <w:bCs/>
                <w:szCs w:val="24"/>
              </w:rPr>
            </w:pPr>
            <w:r w:rsidRPr="003203E1">
              <w:rPr>
                <w:rFonts w:cs="Times New Roman"/>
                <w:szCs w:val="24"/>
              </w:rPr>
              <w:t>Pegilated</w:t>
            </w:r>
            <w:r w:rsidR="00A840A8">
              <w:rPr>
                <w:rFonts w:cs="Times New Roman"/>
                <w:szCs w:val="24"/>
                <w:lang w:val="en-US"/>
              </w:rPr>
              <w:t xml:space="preserve"> </w:t>
            </w:r>
            <w:r>
              <w:rPr>
                <w:rFonts w:cs="Times New Roman"/>
                <w:szCs w:val="24"/>
              </w:rPr>
              <w:t>i</w:t>
            </w:r>
            <w:r w:rsidRPr="003203E1">
              <w:rPr>
                <w:rFonts w:cs="Times New Roman"/>
                <w:szCs w:val="24"/>
              </w:rPr>
              <w:t xml:space="preserve">nterferon alpha </w:t>
            </w:r>
          </w:p>
        </w:tc>
        <w:tc>
          <w:tcPr>
            <w:tcW w:w="2409" w:type="dxa"/>
          </w:tcPr>
          <w:p w14:paraId="7F67B509" w14:textId="77777777" w:rsidR="007C1E80" w:rsidRPr="003203E1" w:rsidRDefault="007C1E80" w:rsidP="00A35841">
            <w:pPr>
              <w:jc w:val="center"/>
              <w:rPr>
                <w:rFonts w:cs="Times New Roman"/>
                <w:szCs w:val="24"/>
              </w:rPr>
            </w:pPr>
            <w:r w:rsidRPr="003203E1">
              <w:rPr>
                <w:rFonts w:cs="Times New Roman"/>
                <w:szCs w:val="24"/>
              </w:rPr>
              <w:t>2001</w:t>
            </w:r>
          </w:p>
        </w:tc>
      </w:tr>
      <w:tr w:rsidR="007C1E80" w:rsidRPr="003203E1" w14:paraId="5662A605" w14:textId="77777777" w:rsidTr="007272D0">
        <w:tc>
          <w:tcPr>
            <w:tcW w:w="5524" w:type="dxa"/>
          </w:tcPr>
          <w:p w14:paraId="328B68D6" w14:textId="5885961D" w:rsidR="007C1E80" w:rsidRPr="003203E1" w:rsidRDefault="007C1E80" w:rsidP="00A35841">
            <w:pPr>
              <w:rPr>
                <w:rFonts w:cs="Times New Roman"/>
                <w:bCs/>
                <w:szCs w:val="24"/>
              </w:rPr>
            </w:pPr>
            <w:r w:rsidRPr="003203E1">
              <w:rPr>
                <w:rFonts w:cs="Times New Roman"/>
                <w:szCs w:val="24"/>
              </w:rPr>
              <w:t>Pegilated</w:t>
            </w:r>
            <w:r w:rsidR="00A840A8">
              <w:rPr>
                <w:rFonts w:cs="Times New Roman"/>
                <w:szCs w:val="24"/>
                <w:lang w:val="en-US"/>
              </w:rPr>
              <w:t xml:space="preserve"> </w:t>
            </w:r>
            <w:r>
              <w:rPr>
                <w:rFonts w:cs="Times New Roman"/>
                <w:szCs w:val="24"/>
              </w:rPr>
              <w:t>i</w:t>
            </w:r>
            <w:r w:rsidRPr="003203E1">
              <w:rPr>
                <w:rFonts w:cs="Times New Roman"/>
                <w:szCs w:val="24"/>
              </w:rPr>
              <w:t xml:space="preserve">nterferon alpha + </w:t>
            </w:r>
            <w:r>
              <w:rPr>
                <w:rFonts w:cs="Times New Roman"/>
                <w:szCs w:val="24"/>
              </w:rPr>
              <w:t>r</w:t>
            </w:r>
            <w:r w:rsidRPr="003203E1">
              <w:rPr>
                <w:rFonts w:cs="Times New Roman"/>
                <w:szCs w:val="24"/>
              </w:rPr>
              <w:t xml:space="preserve">ibavirin </w:t>
            </w:r>
          </w:p>
        </w:tc>
        <w:tc>
          <w:tcPr>
            <w:tcW w:w="2409" w:type="dxa"/>
          </w:tcPr>
          <w:p w14:paraId="2941A4F9" w14:textId="77777777" w:rsidR="007C1E80" w:rsidRPr="003203E1" w:rsidRDefault="007C1E80" w:rsidP="00A35841">
            <w:pPr>
              <w:jc w:val="center"/>
              <w:rPr>
                <w:rFonts w:cs="Times New Roman"/>
                <w:szCs w:val="24"/>
              </w:rPr>
            </w:pPr>
            <w:r w:rsidRPr="003203E1">
              <w:rPr>
                <w:rFonts w:cs="Times New Roman"/>
                <w:szCs w:val="24"/>
              </w:rPr>
              <w:t>2002</w:t>
            </w:r>
          </w:p>
        </w:tc>
      </w:tr>
      <w:tr w:rsidR="007C1E80" w:rsidRPr="003203E1" w14:paraId="0D71AB32" w14:textId="77777777" w:rsidTr="007272D0">
        <w:tc>
          <w:tcPr>
            <w:tcW w:w="5524" w:type="dxa"/>
          </w:tcPr>
          <w:p w14:paraId="2187E52F" w14:textId="17DCC74E" w:rsidR="007C1E80" w:rsidRPr="007C1E80" w:rsidRDefault="007C1E80" w:rsidP="00A35841">
            <w:pPr>
              <w:rPr>
                <w:rFonts w:cs="Times New Roman"/>
                <w:bCs/>
                <w:szCs w:val="24"/>
                <w:lang w:val="en-US"/>
              </w:rPr>
            </w:pPr>
            <w:proofErr w:type="spellStart"/>
            <w:r w:rsidRPr="007C1E80">
              <w:rPr>
                <w:rFonts w:cs="Times New Roman"/>
                <w:szCs w:val="24"/>
                <w:lang w:val="en-US"/>
              </w:rPr>
              <w:t>Pegilated</w:t>
            </w:r>
            <w:proofErr w:type="spellEnd"/>
            <w:r w:rsidR="00A840A8">
              <w:rPr>
                <w:rFonts w:cs="Times New Roman"/>
                <w:szCs w:val="24"/>
                <w:lang w:val="en-US"/>
              </w:rPr>
              <w:t xml:space="preserve"> </w:t>
            </w:r>
            <w:r w:rsidRPr="007C1E80">
              <w:rPr>
                <w:rFonts w:cs="Times New Roman"/>
                <w:szCs w:val="24"/>
                <w:lang w:val="en-US"/>
              </w:rPr>
              <w:t xml:space="preserve">interferon alpha + ribavirin + </w:t>
            </w:r>
            <w:proofErr w:type="spellStart"/>
            <w:r w:rsidRPr="007C1E80">
              <w:rPr>
                <w:rFonts w:cs="Times New Roman"/>
                <w:szCs w:val="24"/>
                <w:lang w:val="en-US"/>
              </w:rPr>
              <w:t>telaprevir</w:t>
            </w:r>
            <w:proofErr w:type="spellEnd"/>
            <w:r w:rsidRPr="007C1E80">
              <w:rPr>
                <w:rFonts w:cs="Times New Roman"/>
                <w:szCs w:val="24"/>
                <w:lang w:val="en-US"/>
              </w:rPr>
              <w:t xml:space="preserve"> or                                 </w:t>
            </w:r>
          </w:p>
          <w:p w14:paraId="75700DF8" w14:textId="6A1F127E" w:rsidR="007C1E80" w:rsidRPr="007C1E80" w:rsidRDefault="006569C5" w:rsidP="00A35841">
            <w:pPr>
              <w:rPr>
                <w:rFonts w:cs="Times New Roman"/>
                <w:bCs/>
                <w:szCs w:val="24"/>
                <w:lang w:val="en-US"/>
              </w:rPr>
            </w:pPr>
            <w:proofErr w:type="spellStart"/>
            <w:r w:rsidRPr="007C1E80">
              <w:rPr>
                <w:rFonts w:cs="Times New Roman"/>
                <w:szCs w:val="24"/>
                <w:lang w:val="en-US"/>
              </w:rPr>
              <w:t>B</w:t>
            </w:r>
            <w:r w:rsidR="007C1E80" w:rsidRPr="007C1E80">
              <w:rPr>
                <w:rFonts w:cs="Times New Roman"/>
                <w:szCs w:val="24"/>
                <w:lang w:val="en-US"/>
              </w:rPr>
              <w:t>oceprevir</w:t>
            </w:r>
            <w:proofErr w:type="spellEnd"/>
          </w:p>
        </w:tc>
        <w:tc>
          <w:tcPr>
            <w:tcW w:w="2409" w:type="dxa"/>
          </w:tcPr>
          <w:p w14:paraId="66D4D163" w14:textId="77777777" w:rsidR="007C1E80" w:rsidRPr="003203E1" w:rsidRDefault="007C1E80" w:rsidP="00A35841">
            <w:pPr>
              <w:jc w:val="center"/>
              <w:rPr>
                <w:rFonts w:cs="Times New Roman"/>
                <w:szCs w:val="24"/>
              </w:rPr>
            </w:pPr>
            <w:r w:rsidRPr="003203E1">
              <w:rPr>
                <w:rFonts w:cs="Times New Roman"/>
                <w:szCs w:val="24"/>
              </w:rPr>
              <w:t>2011</w:t>
            </w:r>
          </w:p>
        </w:tc>
      </w:tr>
      <w:tr w:rsidR="007C1E80" w:rsidRPr="003203E1" w14:paraId="3AEC628E" w14:textId="77777777" w:rsidTr="007272D0">
        <w:tc>
          <w:tcPr>
            <w:tcW w:w="5524" w:type="dxa"/>
          </w:tcPr>
          <w:p w14:paraId="5CC143AD" w14:textId="77777777" w:rsidR="007C1E80" w:rsidRPr="003203E1" w:rsidRDefault="007C1E80" w:rsidP="00A35841">
            <w:pPr>
              <w:rPr>
                <w:rFonts w:cs="Times New Roman"/>
                <w:bCs/>
                <w:szCs w:val="24"/>
              </w:rPr>
            </w:pPr>
            <w:r w:rsidRPr="003203E1">
              <w:rPr>
                <w:rFonts w:cs="Times New Roman"/>
                <w:bCs/>
                <w:szCs w:val="24"/>
              </w:rPr>
              <w:t xml:space="preserve">Sofosbuvir + </w:t>
            </w:r>
            <w:r>
              <w:rPr>
                <w:rFonts w:cs="Times New Roman"/>
                <w:szCs w:val="24"/>
              </w:rPr>
              <w:t>p</w:t>
            </w:r>
            <w:r w:rsidRPr="003203E1">
              <w:rPr>
                <w:rFonts w:cs="Times New Roman"/>
                <w:szCs w:val="24"/>
              </w:rPr>
              <w:t>egilated</w:t>
            </w:r>
            <w:r>
              <w:rPr>
                <w:rFonts w:cs="Times New Roman"/>
                <w:szCs w:val="24"/>
              </w:rPr>
              <w:t>i</w:t>
            </w:r>
            <w:r w:rsidRPr="003203E1">
              <w:rPr>
                <w:rFonts w:cs="Times New Roman"/>
                <w:szCs w:val="24"/>
              </w:rPr>
              <w:t xml:space="preserve">nterferon alpha + </w:t>
            </w:r>
            <w:r>
              <w:rPr>
                <w:rFonts w:cs="Times New Roman"/>
                <w:szCs w:val="24"/>
              </w:rPr>
              <w:t>r</w:t>
            </w:r>
            <w:r w:rsidRPr="003203E1">
              <w:rPr>
                <w:rFonts w:cs="Times New Roman"/>
                <w:szCs w:val="24"/>
              </w:rPr>
              <w:t>ibavirin</w:t>
            </w:r>
          </w:p>
        </w:tc>
        <w:tc>
          <w:tcPr>
            <w:tcW w:w="2409" w:type="dxa"/>
          </w:tcPr>
          <w:p w14:paraId="7D4E2B9F" w14:textId="77777777" w:rsidR="007C1E80" w:rsidRPr="003203E1" w:rsidRDefault="007C1E80" w:rsidP="00A35841">
            <w:pPr>
              <w:jc w:val="center"/>
              <w:rPr>
                <w:rFonts w:cs="Times New Roman"/>
                <w:szCs w:val="24"/>
              </w:rPr>
            </w:pPr>
            <w:r w:rsidRPr="003203E1">
              <w:rPr>
                <w:rFonts w:cs="Times New Roman"/>
                <w:szCs w:val="24"/>
              </w:rPr>
              <w:t>2014</w:t>
            </w:r>
          </w:p>
        </w:tc>
      </w:tr>
      <w:tr w:rsidR="007C1E80" w:rsidRPr="003203E1" w14:paraId="39E8D605" w14:textId="77777777" w:rsidTr="007272D0">
        <w:tc>
          <w:tcPr>
            <w:tcW w:w="5524" w:type="dxa"/>
          </w:tcPr>
          <w:p w14:paraId="198DBBBA" w14:textId="77777777" w:rsidR="007C1E80" w:rsidRPr="003203E1" w:rsidRDefault="007C1E80" w:rsidP="00A35841">
            <w:pPr>
              <w:rPr>
                <w:rFonts w:cs="Times New Roman"/>
                <w:bCs/>
                <w:szCs w:val="24"/>
              </w:rPr>
            </w:pPr>
            <w:r>
              <w:rPr>
                <w:rFonts w:cs="Times New Roman"/>
                <w:bCs/>
                <w:szCs w:val="24"/>
              </w:rPr>
              <w:t>Sofosbuvir + ribavirin</w:t>
            </w:r>
          </w:p>
        </w:tc>
        <w:tc>
          <w:tcPr>
            <w:tcW w:w="2409" w:type="dxa"/>
          </w:tcPr>
          <w:p w14:paraId="6D6795C0" w14:textId="77777777" w:rsidR="007C1E80" w:rsidRPr="003203E1" w:rsidRDefault="007C1E80" w:rsidP="00A35841">
            <w:pPr>
              <w:jc w:val="center"/>
              <w:rPr>
                <w:rFonts w:cs="Times New Roman"/>
                <w:szCs w:val="24"/>
              </w:rPr>
            </w:pPr>
            <w:r>
              <w:rPr>
                <w:rFonts w:cs="Times New Roman"/>
                <w:szCs w:val="24"/>
              </w:rPr>
              <w:t>2014</w:t>
            </w:r>
          </w:p>
        </w:tc>
      </w:tr>
      <w:tr w:rsidR="007C1E80" w:rsidRPr="003203E1" w14:paraId="3C2BFA6F" w14:textId="77777777" w:rsidTr="007272D0">
        <w:tc>
          <w:tcPr>
            <w:tcW w:w="5524" w:type="dxa"/>
          </w:tcPr>
          <w:p w14:paraId="34674D9E" w14:textId="77777777" w:rsidR="007C1E80" w:rsidRPr="0047104C" w:rsidRDefault="007C1E80" w:rsidP="00A35841">
            <w:pPr>
              <w:rPr>
                <w:rFonts w:cs="Times New Roman"/>
                <w:bCs/>
                <w:szCs w:val="24"/>
              </w:rPr>
            </w:pPr>
            <w:r w:rsidRPr="0047104C">
              <w:rPr>
                <w:rFonts w:cs="Times New Roman"/>
                <w:bCs/>
                <w:szCs w:val="24"/>
              </w:rPr>
              <w:t>Sofosbuvir + ledipasvir</w:t>
            </w:r>
          </w:p>
        </w:tc>
        <w:tc>
          <w:tcPr>
            <w:tcW w:w="2409" w:type="dxa"/>
          </w:tcPr>
          <w:p w14:paraId="7A196B08" w14:textId="77777777" w:rsidR="007C1E80" w:rsidRPr="0047104C" w:rsidRDefault="007C1E80" w:rsidP="00A35841">
            <w:pPr>
              <w:jc w:val="center"/>
              <w:rPr>
                <w:rFonts w:cs="Times New Roman"/>
                <w:szCs w:val="24"/>
              </w:rPr>
            </w:pPr>
            <w:r w:rsidRPr="0047104C">
              <w:rPr>
                <w:rFonts w:cs="Times New Roman"/>
                <w:szCs w:val="24"/>
              </w:rPr>
              <w:t>2015</w:t>
            </w:r>
          </w:p>
        </w:tc>
      </w:tr>
      <w:tr w:rsidR="007C1E80" w:rsidRPr="003203E1" w14:paraId="0A56E01E" w14:textId="77777777" w:rsidTr="007272D0">
        <w:tc>
          <w:tcPr>
            <w:tcW w:w="5524" w:type="dxa"/>
          </w:tcPr>
          <w:p w14:paraId="7E3336C8" w14:textId="77777777" w:rsidR="007C1E80" w:rsidRPr="0047104C" w:rsidRDefault="007C1E80" w:rsidP="00A35841">
            <w:pPr>
              <w:rPr>
                <w:rFonts w:cs="Times New Roman"/>
                <w:bCs/>
                <w:szCs w:val="24"/>
              </w:rPr>
            </w:pPr>
            <w:r w:rsidRPr="0047104C">
              <w:rPr>
                <w:rFonts w:cs="Times New Roman"/>
                <w:bCs/>
                <w:szCs w:val="24"/>
              </w:rPr>
              <w:t>Sofosbuvir + daclatasvir</w:t>
            </w:r>
          </w:p>
        </w:tc>
        <w:tc>
          <w:tcPr>
            <w:tcW w:w="2409" w:type="dxa"/>
          </w:tcPr>
          <w:p w14:paraId="0DC99B48" w14:textId="77777777" w:rsidR="007C1E80" w:rsidRPr="0047104C" w:rsidRDefault="007C1E80" w:rsidP="00A35841">
            <w:pPr>
              <w:jc w:val="center"/>
              <w:rPr>
                <w:rFonts w:cs="Times New Roman"/>
                <w:szCs w:val="24"/>
              </w:rPr>
            </w:pPr>
            <w:r w:rsidRPr="0047104C">
              <w:rPr>
                <w:rFonts w:cs="Times New Roman"/>
                <w:szCs w:val="24"/>
              </w:rPr>
              <w:t>2015</w:t>
            </w:r>
          </w:p>
        </w:tc>
      </w:tr>
      <w:tr w:rsidR="007C1E80" w:rsidRPr="008C1A7C" w14:paraId="74C53F7B" w14:textId="77777777" w:rsidTr="007272D0">
        <w:tc>
          <w:tcPr>
            <w:tcW w:w="5524" w:type="dxa"/>
          </w:tcPr>
          <w:p w14:paraId="41E092E6" w14:textId="77777777" w:rsidR="007C1E80" w:rsidRPr="0047104C" w:rsidRDefault="007C1E80" w:rsidP="00A35841">
            <w:pPr>
              <w:rPr>
                <w:rFonts w:cs="Times New Roman"/>
                <w:bCs/>
                <w:szCs w:val="24"/>
              </w:rPr>
            </w:pPr>
            <w:r w:rsidRPr="0047104C">
              <w:rPr>
                <w:rFonts w:eastAsia="Times New Roman" w:cs="Times New Roman"/>
                <w:szCs w:val="24"/>
              </w:rPr>
              <w:t>Ombitasvir + paritaprevir + ritonavir + dasabuvir</w:t>
            </w:r>
          </w:p>
        </w:tc>
        <w:tc>
          <w:tcPr>
            <w:tcW w:w="2409" w:type="dxa"/>
          </w:tcPr>
          <w:p w14:paraId="5F705DA4" w14:textId="77777777" w:rsidR="007C1E80" w:rsidRPr="0047104C" w:rsidRDefault="007C1E80" w:rsidP="00A35841">
            <w:pPr>
              <w:jc w:val="center"/>
              <w:rPr>
                <w:rFonts w:cs="Times New Roman"/>
                <w:szCs w:val="24"/>
              </w:rPr>
            </w:pPr>
            <w:r w:rsidRPr="0047104C">
              <w:rPr>
                <w:rFonts w:cs="Times New Roman"/>
                <w:szCs w:val="24"/>
              </w:rPr>
              <w:t>2015</w:t>
            </w:r>
          </w:p>
        </w:tc>
      </w:tr>
    </w:tbl>
    <w:p w14:paraId="4E2148E5" w14:textId="77777777" w:rsidR="007C1E80" w:rsidRDefault="007C1E80" w:rsidP="00A35841">
      <w:pPr>
        <w:tabs>
          <w:tab w:val="left" w:pos="0"/>
        </w:tabs>
        <w:jc w:val="both"/>
        <w:rPr>
          <w:lang w:val="en-US"/>
        </w:rPr>
      </w:pPr>
    </w:p>
    <w:p w14:paraId="22D651C8" w14:textId="77777777" w:rsidR="00DA7BCD" w:rsidRDefault="00DA7BCD" w:rsidP="00A35841">
      <w:pPr>
        <w:tabs>
          <w:tab w:val="left" w:pos="0"/>
        </w:tabs>
        <w:jc w:val="both"/>
        <w:rPr>
          <w:lang w:val="en-US"/>
        </w:rPr>
      </w:pPr>
    </w:p>
    <w:p w14:paraId="130C2A72" w14:textId="77777777" w:rsidR="00DA7BCD" w:rsidRDefault="00DA7BCD" w:rsidP="00A35841">
      <w:pPr>
        <w:tabs>
          <w:tab w:val="left" w:pos="0"/>
        </w:tabs>
        <w:jc w:val="both"/>
        <w:rPr>
          <w:lang w:val="en-US"/>
        </w:rPr>
      </w:pPr>
    </w:p>
    <w:p w14:paraId="68DFC688" w14:textId="77777777" w:rsidR="005E550F" w:rsidRDefault="005E550F" w:rsidP="00A35841">
      <w:pPr>
        <w:pStyle w:val="ListParagraph"/>
        <w:ind w:left="0"/>
        <w:jc w:val="both"/>
        <w:rPr>
          <w:rFonts w:asciiTheme="majorHAnsi" w:eastAsiaTheme="majorEastAsia" w:hAnsiTheme="majorHAnsi" w:cstheme="majorBidi"/>
          <w:b/>
          <w:bCs/>
          <w:color w:val="4F81BD" w:themeColor="accent1"/>
          <w:sz w:val="24"/>
          <w:szCs w:val="26"/>
          <w:lang w:val="en-US"/>
        </w:rPr>
      </w:pPr>
      <w:r w:rsidRPr="005E550F">
        <w:rPr>
          <w:rFonts w:asciiTheme="majorHAnsi" w:eastAsiaTheme="majorEastAsia" w:hAnsiTheme="majorHAnsi" w:cstheme="majorBidi"/>
          <w:b/>
          <w:bCs/>
          <w:color w:val="4F81BD" w:themeColor="accent1"/>
          <w:sz w:val="24"/>
          <w:szCs w:val="26"/>
          <w:lang w:val="en-US"/>
        </w:rPr>
        <w:lastRenderedPageBreak/>
        <w:t>Prevention and harm reduction</w:t>
      </w:r>
    </w:p>
    <w:p w14:paraId="6BD04830" w14:textId="77777777" w:rsidR="00C2742A" w:rsidRPr="005E550F" w:rsidRDefault="00C2742A" w:rsidP="00A35841">
      <w:pPr>
        <w:pStyle w:val="ListParagraph"/>
        <w:ind w:left="0"/>
        <w:jc w:val="both"/>
        <w:rPr>
          <w:rFonts w:asciiTheme="majorHAnsi" w:eastAsiaTheme="majorEastAsia" w:hAnsiTheme="majorHAnsi" w:cstheme="majorBidi"/>
          <w:b/>
          <w:bCs/>
          <w:color w:val="4F81BD" w:themeColor="accent1"/>
          <w:sz w:val="24"/>
          <w:szCs w:val="26"/>
          <w:lang w:val="en-US"/>
        </w:rPr>
      </w:pPr>
    </w:p>
    <w:p w14:paraId="306E5226" w14:textId="39A9A113" w:rsidR="009D08D2" w:rsidRDefault="005E550F" w:rsidP="00A35841">
      <w:pPr>
        <w:pStyle w:val="ListParagraph"/>
        <w:numPr>
          <w:ilvl w:val="0"/>
          <w:numId w:val="20"/>
        </w:numPr>
        <w:ind w:left="0" w:firstLine="0"/>
        <w:jc w:val="both"/>
        <w:rPr>
          <w:lang w:val="en-US"/>
        </w:rPr>
      </w:pPr>
      <w:r w:rsidRPr="005E550F">
        <w:rPr>
          <w:lang w:val="en-US"/>
        </w:rPr>
        <w:t>Harm reduction programs</w:t>
      </w:r>
      <w:r w:rsidR="00B86F3D">
        <w:rPr>
          <w:lang w:val="en-US"/>
        </w:rPr>
        <w:t xml:space="preserve"> introduced with the support of the Global f</w:t>
      </w:r>
      <w:r w:rsidR="00657703">
        <w:rPr>
          <w:lang w:val="en-US"/>
        </w:rPr>
        <w:t>und in 2005, currently are co-f</w:t>
      </w:r>
      <w:r w:rsidR="00B86F3D">
        <w:rPr>
          <w:lang w:val="en-US"/>
        </w:rPr>
        <w:t xml:space="preserve">unded by the government and cover </w:t>
      </w:r>
      <w:r w:rsidRPr="005E550F">
        <w:rPr>
          <w:lang w:val="en-US"/>
        </w:rPr>
        <w:t xml:space="preserve">outreach, </w:t>
      </w:r>
      <w:r w:rsidR="00405EC0">
        <w:rPr>
          <w:lang w:val="en-US"/>
        </w:rPr>
        <w:t xml:space="preserve">needle and </w:t>
      </w:r>
      <w:r w:rsidRPr="005E550F">
        <w:rPr>
          <w:lang w:val="en-US"/>
        </w:rPr>
        <w:t xml:space="preserve">syringe </w:t>
      </w:r>
      <w:r w:rsidR="00405EC0">
        <w:rPr>
          <w:lang w:val="en-US"/>
        </w:rPr>
        <w:t>program</w:t>
      </w:r>
      <w:r w:rsidRPr="005E550F">
        <w:rPr>
          <w:lang w:val="en-US"/>
        </w:rPr>
        <w:t xml:space="preserve">, </w:t>
      </w:r>
      <w:r w:rsidR="00B86F3D">
        <w:rPr>
          <w:lang w:val="en-US"/>
        </w:rPr>
        <w:t xml:space="preserve">and </w:t>
      </w:r>
      <w:r w:rsidRPr="005E550F">
        <w:rPr>
          <w:lang w:val="en-US"/>
        </w:rPr>
        <w:t>opioid substitution t</w:t>
      </w:r>
      <w:r w:rsidR="004A4FF1">
        <w:rPr>
          <w:lang w:val="en-US"/>
        </w:rPr>
        <w:t>herapy</w:t>
      </w:r>
      <w:r w:rsidR="00B86F3D">
        <w:rPr>
          <w:lang w:val="en-US"/>
        </w:rPr>
        <w:t xml:space="preserve"> </w:t>
      </w:r>
      <w:proofErr w:type="gramStart"/>
      <w:r w:rsidR="00B86F3D">
        <w:rPr>
          <w:lang w:val="en-US"/>
        </w:rPr>
        <w:t>for  IDUs</w:t>
      </w:r>
      <w:proofErr w:type="gramEnd"/>
      <w:r>
        <w:rPr>
          <w:lang w:val="en-US"/>
        </w:rPr>
        <w:t>;</w:t>
      </w:r>
    </w:p>
    <w:p w14:paraId="13524743" w14:textId="77777777" w:rsidR="00C94162" w:rsidRPr="005E550F" w:rsidRDefault="00247CB9" w:rsidP="00A35841">
      <w:pPr>
        <w:pStyle w:val="ListParagraph"/>
        <w:numPr>
          <w:ilvl w:val="0"/>
          <w:numId w:val="20"/>
        </w:numPr>
        <w:ind w:left="0" w:firstLine="0"/>
        <w:jc w:val="both"/>
        <w:rPr>
          <w:lang w:val="en-US"/>
        </w:rPr>
      </w:pPr>
      <w:r w:rsidRPr="005E550F">
        <w:rPr>
          <w:lang w:val="en-US"/>
        </w:rPr>
        <w:t>Blood and blood product</w:t>
      </w:r>
      <w:r w:rsidR="00C2742A">
        <w:rPr>
          <w:lang w:val="en-US"/>
        </w:rPr>
        <w:t>s</w:t>
      </w:r>
      <w:r w:rsidRPr="005E550F">
        <w:rPr>
          <w:lang w:val="en-US"/>
        </w:rPr>
        <w:t xml:space="preserve"> screening</w:t>
      </w:r>
      <w:r w:rsidR="00C2742A">
        <w:rPr>
          <w:lang w:val="en-US"/>
        </w:rPr>
        <w:t xml:space="preserve"> program is</w:t>
      </w:r>
      <w:r w:rsidRPr="005E550F">
        <w:rPr>
          <w:lang w:val="en-US"/>
        </w:rPr>
        <w:t xml:space="preserve"> in place since 1997</w:t>
      </w:r>
      <w:r w:rsidR="005E550F">
        <w:rPr>
          <w:lang w:val="en-US"/>
        </w:rPr>
        <w:t>.</w:t>
      </w:r>
    </w:p>
    <w:p w14:paraId="56848571" w14:textId="77777777" w:rsidR="00780F29" w:rsidRDefault="006202B3" w:rsidP="00A35841">
      <w:pPr>
        <w:pStyle w:val="ListParagraph"/>
        <w:ind w:left="0"/>
        <w:jc w:val="both"/>
        <w:rPr>
          <w:rFonts w:asciiTheme="majorHAnsi" w:eastAsiaTheme="majorEastAsia" w:hAnsiTheme="majorHAnsi" w:cstheme="majorBidi"/>
          <w:b/>
          <w:bCs/>
          <w:color w:val="4F81BD" w:themeColor="accent1"/>
          <w:sz w:val="24"/>
          <w:szCs w:val="26"/>
          <w:lang w:val="en-US"/>
        </w:rPr>
      </w:pPr>
      <w:r>
        <w:rPr>
          <w:rFonts w:asciiTheme="majorHAnsi" w:eastAsiaTheme="majorEastAsia" w:hAnsiTheme="majorHAnsi" w:cstheme="majorBidi"/>
          <w:b/>
          <w:bCs/>
          <w:color w:val="4F81BD" w:themeColor="accent1"/>
          <w:sz w:val="24"/>
          <w:szCs w:val="26"/>
          <w:lang w:val="en-US"/>
        </w:rPr>
        <w:t xml:space="preserve"> </w:t>
      </w:r>
    </w:p>
    <w:p w14:paraId="6374A8E4" w14:textId="77777777" w:rsidR="00A811AC" w:rsidRDefault="00A811AC" w:rsidP="00A35841">
      <w:pPr>
        <w:pStyle w:val="ListParagraph"/>
        <w:ind w:left="0"/>
        <w:jc w:val="both"/>
        <w:rPr>
          <w:rFonts w:ascii="Sylfaen" w:eastAsiaTheme="majorEastAsia" w:hAnsi="Sylfaen" w:cstheme="majorBidi"/>
          <w:b/>
          <w:bCs/>
          <w:color w:val="4F81BD" w:themeColor="accent1"/>
          <w:sz w:val="24"/>
          <w:szCs w:val="26"/>
          <w:lang w:val="ka-GE"/>
        </w:rPr>
      </w:pPr>
      <w:r>
        <w:rPr>
          <w:rFonts w:asciiTheme="majorHAnsi" w:eastAsiaTheme="majorEastAsia" w:hAnsiTheme="majorHAnsi" w:cstheme="majorBidi"/>
          <w:b/>
          <w:bCs/>
          <w:color w:val="4F81BD" w:themeColor="accent1"/>
          <w:sz w:val="24"/>
          <w:szCs w:val="26"/>
          <w:lang w:val="en-US"/>
        </w:rPr>
        <w:t xml:space="preserve">Progress towards elimination </w:t>
      </w:r>
    </w:p>
    <w:tbl>
      <w:tblPr>
        <w:tblStyle w:val="TableGrid"/>
        <w:tblpPr w:leftFromText="180" w:rightFromText="180" w:vertAnchor="text" w:horzAnchor="margin" w:tblpY="1018"/>
        <w:tblW w:w="10201" w:type="dxa"/>
        <w:tblLook w:val="04A0" w:firstRow="1" w:lastRow="0" w:firstColumn="1" w:lastColumn="0" w:noHBand="0" w:noVBand="1"/>
      </w:tblPr>
      <w:tblGrid>
        <w:gridCol w:w="2490"/>
        <w:gridCol w:w="2608"/>
        <w:gridCol w:w="2668"/>
        <w:gridCol w:w="2435"/>
      </w:tblGrid>
      <w:tr w:rsidR="00EA14F8" w14:paraId="7E96146F" w14:textId="77777777" w:rsidTr="00EA14F8">
        <w:trPr>
          <w:trHeight w:val="278"/>
        </w:trPr>
        <w:tc>
          <w:tcPr>
            <w:tcW w:w="2490" w:type="dxa"/>
            <w:shd w:val="clear" w:color="auto" w:fill="C6D9F1" w:themeFill="text2" w:themeFillTint="33"/>
          </w:tcPr>
          <w:p w14:paraId="21F46D7F" w14:textId="77777777" w:rsidR="00EA14F8" w:rsidRPr="00AF1122" w:rsidRDefault="00EA14F8" w:rsidP="00EA14F8">
            <w:pPr>
              <w:pStyle w:val="ListParagraph"/>
              <w:ind w:left="0"/>
              <w:jc w:val="both"/>
              <w:rPr>
                <w:b/>
                <w:lang w:val="en-US"/>
              </w:rPr>
            </w:pPr>
            <w:r>
              <w:rPr>
                <w:b/>
                <w:lang w:val="en-US"/>
              </w:rPr>
              <w:t>2011-2012</w:t>
            </w:r>
          </w:p>
        </w:tc>
        <w:tc>
          <w:tcPr>
            <w:tcW w:w="2608" w:type="dxa"/>
            <w:shd w:val="clear" w:color="auto" w:fill="C6D9F1" w:themeFill="text2" w:themeFillTint="33"/>
          </w:tcPr>
          <w:p w14:paraId="3919640C" w14:textId="77777777" w:rsidR="00EA14F8" w:rsidRPr="00AF1122" w:rsidRDefault="00EA14F8" w:rsidP="00EA14F8">
            <w:pPr>
              <w:pStyle w:val="ListParagraph"/>
              <w:ind w:left="0"/>
              <w:jc w:val="both"/>
              <w:rPr>
                <w:b/>
                <w:lang w:val="en-US"/>
              </w:rPr>
            </w:pPr>
            <w:r>
              <w:rPr>
                <w:b/>
                <w:lang w:val="en-US"/>
              </w:rPr>
              <w:t>2013</w:t>
            </w:r>
          </w:p>
        </w:tc>
        <w:tc>
          <w:tcPr>
            <w:tcW w:w="2668" w:type="dxa"/>
            <w:shd w:val="clear" w:color="auto" w:fill="C6D9F1" w:themeFill="text2" w:themeFillTint="33"/>
          </w:tcPr>
          <w:p w14:paraId="1E200211" w14:textId="77777777" w:rsidR="00EA14F8" w:rsidRPr="00AF1122" w:rsidRDefault="00EA14F8" w:rsidP="00EA14F8">
            <w:pPr>
              <w:pStyle w:val="ListParagraph"/>
              <w:ind w:left="0"/>
              <w:jc w:val="both"/>
              <w:rPr>
                <w:b/>
                <w:lang w:val="en-US"/>
              </w:rPr>
            </w:pPr>
            <w:r>
              <w:rPr>
                <w:b/>
                <w:lang w:val="en-US"/>
              </w:rPr>
              <w:t>2014</w:t>
            </w:r>
          </w:p>
        </w:tc>
        <w:tc>
          <w:tcPr>
            <w:tcW w:w="2435" w:type="dxa"/>
            <w:shd w:val="clear" w:color="auto" w:fill="C6D9F1" w:themeFill="text2" w:themeFillTint="33"/>
          </w:tcPr>
          <w:p w14:paraId="4CFC1A9F" w14:textId="77777777" w:rsidR="00EA14F8" w:rsidRDefault="00EA14F8" w:rsidP="00EA14F8">
            <w:pPr>
              <w:pStyle w:val="ListParagraph"/>
              <w:ind w:left="0"/>
              <w:jc w:val="both"/>
              <w:rPr>
                <w:b/>
                <w:lang w:val="en-US"/>
              </w:rPr>
            </w:pPr>
            <w:r>
              <w:rPr>
                <w:b/>
                <w:lang w:val="en-US"/>
              </w:rPr>
              <w:t>2015</w:t>
            </w:r>
          </w:p>
        </w:tc>
      </w:tr>
      <w:tr w:rsidR="00EA14F8" w:rsidRPr="001439A1" w14:paraId="1ECFD787" w14:textId="77777777" w:rsidTr="00EA14F8">
        <w:trPr>
          <w:trHeight w:val="391"/>
        </w:trPr>
        <w:tc>
          <w:tcPr>
            <w:tcW w:w="2490" w:type="dxa"/>
          </w:tcPr>
          <w:p w14:paraId="5E9ADBE3" w14:textId="77777777" w:rsidR="00EA14F8" w:rsidRPr="008F2C58" w:rsidRDefault="00EA14F8" w:rsidP="00EA14F8">
            <w:pPr>
              <w:jc w:val="both"/>
              <w:rPr>
                <w:sz w:val="20"/>
                <w:szCs w:val="20"/>
                <w:lang w:val="en-US"/>
              </w:rPr>
            </w:pPr>
          </w:p>
          <w:p w14:paraId="75F26D27" w14:textId="77777777" w:rsidR="00EA14F8" w:rsidRPr="008F2C58" w:rsidRDefault="00EA14F8" w:rsidP="00EA14F8">
            <w:pPr>
              <w:jc w:val="both"/>
              <w:rPr>
                <w:sz w:val="20"/>
                <w:szCs w:val="20"/>
                <w:lang w:val="en-US"/>
              </w:rPr>
            </w:pPr>
            <w:r w:rsidRPr="008F2C58">
              <w:rPr>
                <w:sz w:val="20"/>
                <w:szCs w:val="20"/>
                <w:lang w:val="en-US"/>
              </w:rPr>
              <w:t xml:space="preserve">The Global Fund Project “Improving management of HIV/HCV Co-infection in </w:t>
            </w:r>
            <w:proofErr w:type="gramStart"/>
            <w:r w:rsidRPr="008F2C58">
              <w:rPr>
                <w:sz w:val="20"/>
                <w:szCs w:val="20"/>
                <w:lang w:val="en-US"/>
              </w:rPr>
              <w:t>Georgia”  -</w:t>
            </w:r>
            <w:proofErr w:type="gramEnd"/>
            <w:r w:rsidRPr="008F2C58">
              <w:rPr>
                <w:sz w:val="20"/>
                <w:szCs w:val="20"/>
                <w:lang w:val="en-US"/>
              </w:rPr>
              <w:t xml:space="preserve"> </w:t>
            </w:r>
            <w:r w:rsidRPr="008F2C58">
              <w:rPr>
                <w:b/>
                <w:bCs/>
                <w:i/>
                <w:iCs/>
                <w:sz w:val="20"/>
                <w:szCs w:val="20"/>
                <w:lang w:val="en-US"/>
              </w:rPr>
              <w:t>Free of Charge Hepatitis C treatment for HIV/HCV co-infected   patients</w:t>
            </w:r>
            <w:r w:rsidRPr="008F2C58">
              <w:rPr>
                <w:b/>
                <w:bCs/>
                <w:sz w:val="20"/>
                <w:szCs w:val="20"/>
                <w:lang w:val="en-US"/>
              </w:rPr>
              <w:t xml:space="preserve"> with Peg/</w:t>
            </w:r>
            <w:proofErr w:type="spellStart"/>
            <w:r w:rsidRPr="008F2C58">
              <w:rPr>
                <w:b/>
                <w:bCs/>
                <w:sz w:val="20"/>
                <w:szCs w:val="20"/>
                <w:lang w:val="en-US"/>
              </w:rPr>
              <w:t>Riba</w:t>
            </w:r>
            <w:proofErr w:type="spellEnd"/>
          </w:p>
          <w:p w14:paraId="70525B44" w14:textId="77777777" w:rsidR="00EA14F8" w:rsidRPr="008F2C58" w:rsidRDefault="00EA14F8" w:rsidP="00EA14F8">
            <w:pPr>
              <w:jc w:val="both"/>
              <w:rPr>
                <w:sz w:val="20"/>
                <w:szCs w:val="20"/>
                <w:lang w:val="en-US"/>
              </w:rPr>
            </w:pPr>
          </w:p>
          <w:p w14:paraId="22842156" w14:textId="77777777" w:rsidR="00EA14F8" w:rsidRPr="008F2C58" w:rsidRDefault="00EA14F8" w:rsidP="00EA14F8">
            <w:pPr>
              <w:pStyle w:val="ListParagraph"/>
              <w:ind w:left="0"/>
              <w:jc w:val="both"/>
              <w:rPr>
                <w:sz w:val="20"/>
                <w:szCs w:val="20"/>
                <w:lang w:val="en-US"/>
              </w:rPr>
            </w:pPr>
          </w:p>
        </w:tc>
        <w:tc>
          <w:tcPr>
            <w:tcW w:w="2608" w:type="dxa"/>
          </w:tcPr>
          <w:p w14:paraId="41FFADCB" w14:textId="77777777" w:rsidR="00EA14F8" w:rsidRPr="008F2C58" w:rsidRDefault="00EA14F8" w:rsidP="00EA14F8">
            <w:pPr>
              <w:jc w:val="both"/>
              <w:rPr>
                <w:sz w:val="20"/>
                <w:szCs w:val="20"/>
                <w:lang w:val="en-US"/>
              </w:rPr>
            </w:pPr>
          </w:p>
          <w:p w14:paraId="08BB1E84" w14:textId="77777777" w:rsidR="00EA14F8" w:rsidRPr="008F2C58" w:rsidRDefault="00EA14F8" w:rsidP="00EA14F8">
            <w:pPr>
              <w:jc w:val="both"/>
              <w:rPr>
                <w:b/>
                <w:bCs/>
                <w:i/>
                <w:iCs/>
                <w:sz w:val="20"/>
                <w:szCs w:val="20"/>
                <w:lang w:val="en-US"/>
              </w:rPr>
            </w:pPr>
            <w:r w:rsidRPr="008F2C58">
              <w:rPr>
                <w:sz w:val="20"/>
                <w:szCs w:val="20"/>
                <w:lang w:val="en-US"/>
              </w:rPr>
              <w:t xml:space="preserve">State Program “Hepatitis C Treatment in the Prison Population” - </w:t>
            </w:r>
            <w:r w:rsidRPr="008F2C58">
              <w:rPr>
                <w:b/>
                <w:bCs/>
                <w:i/>
                <w:iCs/>
                <w:sz w:val="20"/>
                <w:szCs w:val="20"/>
                <w:lang w:val="en-US"/>
              </w:rPr>
              <w:t>Free of Charge Hepatitis C treatment for prisoners;</w:t>
            </w:r>
          </w:p>
          <w:p w14:paraId="0D8E524C" w14:textId="77777777" w:rsidR="00EA14F8" w:rsidRPr="008F2C58" w:rsidRDefault="00EA14F8" w:rsidP="00EA14F8">
            <w:pPr>
              <w:jc w:val="both"/>
              <w:rPr>
                <w:sz w:val="20"/>
                <w:szCs w:val="20"/>
                <w:lang w:val="en-US"/>
              </w:rPr>
            </w:pPr>
          </w:p>
          <w:p w14:paraId="27F7E4C2" w14:textId="77777777" w:rsidR="00EA14F8" w:rsidRPr="008F2C58" w:rsidRDefault="00EA14F8" w:rsidP="00EA14F8">
            <w:pPr>
              <w:jc w:val="both"/>
              <w:rPr>
                <w:sz w:val="20"/>
                <w:szCs w:val="20"/>
                <w:lang w:val="en-US"/>
              </w:rPr>
            </w:pPr>
            <w:r w:rsidRPr="008F2C58">
              <w:rPr>
                <w:sz w:val="20"/>
                <w:szCs w:val="20"/>
                <w:lang w:val="en-US"/>
              </w:rPr>
              <w:t>Government negotiates for Peg/</w:t>
            </w:r>
            <w:proofErr w:type="spellStart"/>
            <w:r w:rsidRPr="008F2C58">
              <w:rPr>
                <w:sz w:val="20"/>
                <w:szCs w:val="20"/>
                <w:lang w:val="en-US"/>
              </w:rPr>
              <w:t>Riba</w:t>
            </w:r>
            <w:proofErr w:type="spellEnd"/>
            <w:r w:rsidRPr="008F2C58">
              <w:rPr>
                <w:sz w:val="20"/>
                <w:szCs w:val="20"/>
                <w:lang w:val="en-US"/>
              </w:rPr>
              <w:t xml:space="preserve"> treatment course price reduction to $4,500;</w:t>
            </w:r>
          </w:p>
          <w:p w14:paraId="6C0FB453" w14:textId="77777777" w:rsidR="00EA14F8" w:rsidRPr="008F2C58" w:rsidRDefault="00EA14F8" w:rsidP="00EA14F8">
            <w:pPr>
              <w:jc w:val="both"/>
              <w:rPr>
                <w:sz w:val="20"/>
                <w:szCs w:val="20"/>
                <w:lang w:val="en-US"/>
              </w:rPr>
            </w:pPr>
          </w:p>
          <w:p w14:paraId="3185C9CA" w14:textId="77777777" w:rsidR="00EA14F8" w:rsidRPr="008F2C58" w:rsidRDefault="00EA14F8" w:rsidP="00EA14F8">
            <w:pPr>
              <w:jc w:val="both"/>
              <w:rPr>
                <w:sz w:val="20"/>
                <w:szCs w:val="20"/>
                <w:lang w:val="en-US"/>
              </w:rPr>
            </w:pPr>
            <w:proofErr w:type="spellStart"/>
            <w:r w:rsidRPr="008F2C58">
              <w:rPr>
                <w:sz w:val="20"/>
                <w:szCs w:val="20"/>
                <w:lang w:val="en-US"/>
              </w:rPr>
              <w:t>MoLHSA</w:t>
            </w:r>
            <w:proofErr w:type="spellEnd"/>
            <w:r w:rsidRPr="008F2C58">
              <w:rPr>
                <w:sz w:val="20"/>
                <w:szCs w:val="20"/>
                <w:lang w:val="en-US"/>
              </w:rPr>
              <w:t xml:space="preserve"> negotiated for additional 10,000 treatments for civil population with price reduction of 60% </w:t>
            </w:r>
          </w:p>
        </w:tc>
        <w:tc>
          <w:tcPr>
            <w:tcW w:w="2668" w:type="dxa"/>
          </w:tcPr>
          <w:p w14:paraId="749B2B1D" w14:textId="77777777" w:rsidR="00EA14F8" w:rsidRPr="008F2C58" w:rsidRDefault="00EA14F8" w:rsidP="00EA14F8">
            <w:pPr>
              <w:jc w:val="both"/>
              <w:rPr>
                <w:bCs/>
                <w:sz w:val="20"/>
                <w:szCs w:val="20"/>
                <w:lang w:val="en-US"/>
              </w:rPr>
            </w:pPr>
          </w:p>
          <w:p w14:paraId="7FD1E47A" w14:textId="77777777" w:rsidR="00EA14F8" w:rsidRPr="008F2C58" w:rsidRDefault="00EA14F8" w:rsidP="00EA14F8">
            <w:pPr>
              <w:jc w:val="both"/>
              <w:rPr>
                <w:bCs/>
                <w:sz w:val="20"/>
                <w:szCs w:val="20"/>
                <w:lang w:val="en-US"/>
              </w:rPr>
            </w:pPr>
            <w:r w:rsidRPr="008F2C58">
              <w:rPr>
                <w:bCs/>
                <w:sz w:val="20"/>
                <w:szCs w:val="20"/>
                <w:lang w:val="en-US"/>
              </w:rPr>
              <w:t>Prisoner HCV Treatment Program;</w:t>
            </w:r>
          </w:p>
          <w:p w14:paraId="323720B8" w14:textId="77777777" w:rsidR="00EA14F8" w:rsidRPr="008F2C58" w:rsidRDefault="00EA14F8" w:rsidP="00EA14F8">
            <w:pPr>
              <w:jc w:val="both"/>
              <w:rPr>
                <w:bCs/>
                <w:sz w:val="20"/>
                <w:szCs w:val="20"/>
                <w:lang w:val="en-US"/>
              </w:rPr>
            </w:pPr>
          </w:p>
          <w:p w14:paraId="07EF0B30" w14:textId="77777777" w:rsidR="00EA14F8" w:rsidRPr="008F2C58" w:rsidRDefault="00EA14F8" w:rsidP="00EA14F8">
            <w:pPr>
              <w:jc w:val="both"/>
              <w:rPr>
                <w:bCs/>
                <w:sz w:val="20"/>
                <w:szCs w:val="20"/>
                <w:lang w:val="en-US"/>
              </w:rPr>
            </w:pPr>
            <w:proofErr w:type="spellStart"/>
            <w:r w:rsidRPr="008F2C58">
              <w:rPr>
                <w:bCs/>
                <w:sz w:val="20"/>
                <w:szCs w:val="20"/>
                <w:lang w:val="en-US"/>
              </w:rPr>
              <w:t>MoLHSA</w:t>
            </w:r>
            <w:proofErr w:type="spellEnd"/>
            <w:r w:rsidRPr="008F2C58">
              <w:rPr>
                <w:bCs/>
                <w:sz w:val="20"/>
                <w:szCs w:val="20"/>
                <w:lang w:val="en-US"/>
              </w:rPr>
              <w:t xml:space="preserve"> 10,000 </w:t>
            </w:r>
            <w:proofErr w:type="gramStart"/>
            <w:r w:rsidRPr="008F2C58">
              <w:rPr>
                <w:bCs/>
                <w:sz w:val="20"/>
                <w:szCs w:val="20"/>
                <w:lang w:val="en-US"/>
              </w:rPr>
              <w:t>civilians</w:t>
            </w:r>
            <w:proofErr w:type="gramEnd"/>
            <w:r w:rsidRPr="008F2C58">
              <w:rPr>
                <w:bCs/>
                <w:sz w:val="20"/>
                <w:szCs w:val="20"/>
                <w:lang w:val="en-US"/>
              </w:rPr>
              <w:t xml:space="preserve"> treatment program;</w:t>
            </w:r>
          </w:p>
          <w:p w14:paraId="788CE9D4" w14:textId="77777777" w:rsidR="00EA14F8" w:rsidRPr="008F2C58" w:rsidRDefault="00EA14F8" w:rsidP="00EA14F8">
            <w:pPr>
              <w:jc w:val="both"/>
              <w:rPr>
                <w:bCs/>
                <w:sz w:val="20"/>
                <w:szCs w:val="20"/>
                <w:lang w:val="en-US"/>
              </w:rPr>
            </w:pPr>
          </w:p>
          <w:p w14:paraId="50F36F76" w14:textId="77777777" w:rsidR="00EA14F8" w:rsidRPr="008F2C58" w:rsidRDefault="00EA14F8" w:rsidP="00EA14F8">
            <w:pPr>
              <w:jc w:val="both"/>
              <w:rPr>
                <w:bCs/>
                <w:sz w:val="20"/>
                <w:szCs w:val="20"/>
                <w:lang w:val="en-US"/>
              </w:rPr>
            </w:pPr>
            <w:r w:rsidRPr="008F2C58">
              <w:rPr>
                <w:bCs/>
                <w:sz w:val="20"/>
                <w:szCs w:val="20"/>
                <w:lang w:val="en-US"/>
              </w:rPr>
              <w:t xml:space="preserve">1st National workshop on Hepatitis C was conducted, feasibility of elimination was discussed. </w:t>
            </w:r>
          </w:p>
          <w:p w14:paraId="2607EF0A" w14:textId="77777777" w:rsidR="00EA14F8" w:rsidRPr="008F2C58" w:rsidRDefault="00EA14F8" w:rsidP="00EA14F8">
            <w:pPr>
              <w:jc w:val="both"/>
              <w:rPr>
                <w:bCs/>
                <w:sz w:val="20"/>
                <w:szCs w:val="20"/>
                <w:lang w:val="en-US"/>
              </w:rPr>
            </w:pPr>
          </w:p>
          <w:p w14:paraId="196A1F10" w14:textId="77777777" w:rsidR="00EA14F8" w:rsidRPr="008F2C58" w:rsidRDefault="00EA14F8" w:rsidP="00EA14F8">
            <w:pPr>
              <w:jc w:val="both"/>
              <w:rPr>
                <w:sz w:val="20"/>
                <w:szCs w:val="20"/>
                <w:lang w:val="en-US"/>
              </w:rPr>
            </w:pPr>
            <w:r w:rsidRPr="008F2C58">
              <w:rPr>
                <w:sz w:val="20"/>
                <w:szCs w:val="20"/>
                <w:lang w:val="en-US"/>
              </w:rPr>
              <w:t>National commission on Hepatitis C was established</w:t>
            </w:r>
          </w:p>
          <w:p w14:paraId="173666C8" w14:textId="77777777" w:rsidR="00EA14F8" w:rsidRPr="008F2C58" w:rsidRDefault="00EA14F8" w:rsidP="00EA14F8">
            <w:pPr>
              <w:jc w:val="both"/>
              <w:rPr>
                <w:bCs/>
                <w:sz w:val="20"/>
                <w:szCs w:val="20"/>
                <w:lang w:val="en-US"/>
              </w:rPr>
            </w:pPr>
          </w:p>
          <w:p w14:paraId="1D11C274" w14:textId="77777777" w:rsidR="00EA14F8" w:rsidRPr="008F2C58" w:rsidRDefault="00EA14F8" w:rsidP="00EA14F8">
            <w:pPr>
              <w:jc w:val="both"/>
              <w:rPr>
                <w:bCs/>
                <w:sz w:val="20"/>
                <w:szCs w:val="20"/>
                <w:lang w:val="en-US"/>
              </w:rPr>
            </w:pPr>
            <w:r w:rsidRPr="008F2C58">
              <w:rPr>
                <w:bCs/>
                <w:sz w:val="20"/>
                <w:szCs w:val="20"/>
                <w:lang w:val="en-US"/>
              </w:rPr>
              <w:t>The Georgian Government announces Hepatitis C as a high governmental priority</w:t>
            </w:r>
          </w:p>
          <w:p w14:paraId="4D5D8DAB" w14:textId="77777777" w:rsidR="00EA14F8" w:rsidRPr="008F2C58" w:rsidRDefault="00EA14F8" w:rsidP="00EA14F8">
            <w:pPr>
              <w:jc w:val="both"/>
              <w:rPr>
                <w:sz w:val="20"/>
                <w:szCs w:val="20"/>
                <w:lang w:val="en-US"/>
              </w:rPr>
            </w:pPr>
          </w:p>
          <w:p w14:paraId="1910B56F" w14:textId="77777777" w:rsidR="00EA14F8" w:rsidRPr="008F2C58" w:rsidRDefault="00EA14F8" w:rsidP="00EA14F8">
            <w:pPr>
              <w:jc w:val="both"/>
              <w:rPr>
                <w:sz w:val="20"/>
                <w:szCs w:val="20"/>
                <w:lang w:val="en-US"/>
              </w:rPr>
            </w:pPr>
            <w:r w:rsidRPr="008F2C58">
              <w:rPr>
                <w:sz w:val="20"/>
                <w:szCs w:val="20"/>
                <w:lang w:val="en-US"/>
              </w:rPr>
              <w:t xml:space="preserve">Protocol for population-based HCV </w:t>
            </w:r>
            <w:proofErr w:type="spellStart"/>
            <w:r w:rsidRPr="008F2C58">
              <w:rPr>
                <w:sz w:val="20"/>
                <w:szCs w:val="20"/>
                <w:lang w:val="en-US"/>
              </w:rPr>
              <w:t>seroprevalence</w:t>
            </w:r>
            <w:proofErr w:type="spellEnd"/>
            <w:r w:rsidRPr="008F2C58">
              <w:rPr>
                <w:sz w:val="20"/>
                <w:szCs w:val="20"/>
                <w:lang w:val="en-US"/>
              </w:rPr>
              <w:t xml:space="preserve"> survey was developed by the CDC</w:t>
            </w:r>
          </w:p>
          <w:p w14:paraId="310D34C6" w14:textId="77777777" w:rsidR="00EA14F8" w:rsidRPr="008F2C58" w:rsidRDefault="00EA14F8" w:rsidP="00EA14F8">
            <w:pPr>
              <w:jc w:val="both"/>
              <w:rPr>
                <w:sz w:val="20"/>
                <w:szCs w:val="20"/>
                <w:lang w:val="en-US"/>
              </w:rPr>
            </w:pPr>
          </w:p>
          <w:p w14:paraId="62AE546A" w14:textId="4620A4AA" w:rsidR="00EA14F8" w:rsidRPr="008F2C58" w:rsidRDefault="00EA14F8" w:rsidP="00EA14F8">
            <w:pPr>
              <w:jc w:val="both"/>
              <w:rPr>
                <w:sz w:val="20"/>
                <w:szCs w:val="20"/>
                <w:lang w:val="en-US"/>
              </w:rPr>
            </w:pPr>
            <w:r w:rsidRPr="008F2C58">
              <w:rPr>
                <w:sz w:val="20"/>
                <w:szCs w:val="20"/>
                <w:lang w:val="en-US"/>
              </w:rPr>
              <w:t xml:space="preserve">Dr. David </w:t>
            </w:r>
            <w:proofErr w:type="spellStart"/>
            <w:proofErr w:type="gramStart"/>
            <w:r w:rsidRPr="008F2C58">
              <w:rPr>
                <w:sz w:val="20"/>
                <w:szCs w:val="20"/>
                <w:lang w:val="en-US"/>
              </w:rPr>
              <w:t>Sergeenko</w:t>
            </w:r>
            <w:proofErr w:type="spellEnd"/>
            <w:r w:rsidRPr="008F2C58">
              <w:rPr>
                <w:sz w:val="20"/>
                <w:szCs w:val="20"/>
                <w:lang w:val="en-US"/>
              </w:rPr>
              <w:t>,  the</w:t>
            </w:r>
            <w:proofErr w:type="gramEnd"/>
            <w:r w:rsidRPr="008F2C58">
              <w:rPr>
                <w:sz w:val="20"/>
                <w:szCs w:val="20"/>
                <w:lang w:val="en-US"/>
              </w:rPr>
              <w:t xml:space="preserve"> Minister of  </w:t>
            </w:r>
            <w:proofErr w:type="spellStart"/>
            <w:r w:rsidRPr="008F2C58">
              <w:rPr>
                <w:sz w:val="20"/>
                <w:szCs w:val="20"/>
                <w:lang w:val="en-US"/>
              </w:rPr>
              <w:t>Labour</w:t>
            </w:r>
            <w:proofErr w:type="spellEnd"/>
            <w:r w:rsidRPr="008F2C58">
              <w:rPr>
                <w:sz w:val="20"/>
                <w:szCs w:val="20"/>
                <w:lang w:val="en-US"/>
              </w:rPr>
              <w:t>, Health &amp;</w:t>
            </w:r>
            <w:r w:rsidR="00766CC0">
              <w:rPr>
                <w:sz w:val="20"/>
                <w:szCs w:val="20"/>
                <w:lang w:val="en-US"/>
              </w:rPr>
              <w:t xml:space="preserve"> </w:t>
            </w:r>
            <w:r w:rsidRPr="008F2C58">
              <w:rPr>
                <w:sz w:val="20"/>
                <w:szCs w:val="20"/>
                <w:lang w:val="en-US"/>
              </w:rPr>
              <w:t xml:space="preserve">Social Affairs of Georgia discussed </w:t>
            </w:r>
            <w:r>
              <w:rPr>
                <w:sz w:val="20"/>
                <w:szCs w:val="20"/>
                <w:lang w:val="en-US"/>
              </w:rPr>
              <w:t xml:space="preserve">and started negotiations regarding </w:t>
            </w:r>
            <w:r w:rsidRPr="008F2C58">
              <w:rPr>
                <w:sz w:val="20"/>
                <w:szCs w:val="20"/>
                <w:lang w:val="en-US"/>
              </w:rPr>
              <w:t>possibilities of HCV response  strengthening and elimination with US partners and Gilead</w:t>
            </w:r>
          </w:p>
          <w:p w14:paraId="54E94118" w14:textId="77777777" w:rsidR="00EA14F8" w:rsidRPr="008F2C58" w:rsidRDefault="00EA14F8" w:rsidP="00EA14F8">
            <w:pPr>
              <w:jc w:val="both"/>
              <w:rPr>
                <w:sz w:val="20"/>
                <w:szCs w:val="20"/>
                <w:lang w:val="en-US"/>
              </w:rPr>
            </w:pPr>
          </w:p>
          <w:p w14:paraId="137326B7" w14:textId="77777777" w:rsidR="00EA14F8" w:rsidRPr="008F2C58" w:rsidRDefault="00EA14F8" w:rsidP="00EA14F8">
            <w:pPr>
              <w:jc w:val="both"/>
              <w:rPr>
                <w:sz w:val="20"/>
                <w:szCs w:val="20"/>
                <w:lang w:val="en-US"/>
              </w:rPr>
            </w:pPr>
            <w:r w:rsidRPr="008F2C58">
              <w:rPr>
                <w:sz w:val="20"/>
                <w:szCs w:val="20"/>
                <w:lang w:val="en-US"/>
              </w:rPr>
              <w:t>HCV elimination perspectives in Georgia were discussed during</w:t>
            </w:r>
            <w:r w:rsidRPr="008F2C58">
              <w:rPr>
                <w:rFonts w:cs="Times New Roman"/>
                <w:sz w:val="20"/>
                <w:szCs w:val="20"/>
                <w:lang w:val="en-US"/>
              </w:rPr>
              <w:t xml:space="preserve"> the annual meeting of </w:t>
            </w:r>
            <w:r w:rsidRPr="008F2C58">
              <w:rPr>
                <w:sz w:val="20"/>
                <w:szCs w:val="20"/>
                <w:lang w:val="en-US"/>
              </w:rPr>
              <w:t>the EASL in London</w:t>
            </w:r>
          </w:p>
        </w:tc>
        <w:tc>
          <w:tcPr>
            <w:tcW w:w="2435" w:type="dxa"/>
          </w:tcPr>
          <w:p w14:paraId="43A0EAA9" w14:textId="77777777" w:rsidR="00EA14F8" w:rsidRPr="008F2C58" w:rsidRDefault="00EA14F8" w:rsidP="00EA14F8">
            <w:pPr>
              <w:jc w:val="both"/>
              <w:rPr>
                <w:bCs/>
                <w:sz w:val="20"/>
                <w:szCs w:val="20"/>
                <w:lang w:val="en-US"/>
              </w:rPr>
            </w:pPr>
          </w:p>
          <w:p w14:paraId="0F57275F" w14:textId="2EC5D6DB" w:rsidR="00EA14F8" w:rsidRPr="008F2C58" w:rsidRDefault="00EA14F8" w:rsidP="00EA14F8">
            <w:pPr>
              <w:jc w:val="both"/>
              <w:rPr>
                <w:bCs/>
                <w:sz w:val="20"/>
                <w:szCs w:val="20"/>
                <w:lang w:val="en-US"/>
              </w:rPr>
            </w:pPr>
            <w:r w:rsidRPr="008F2C58">
              <w:rPr>
                <w:rFonts w:cs="Times New Roman"/>
                <w:sz w:val="20"/>
                <w:szCs w:val="20"/>
                <w:lang w:val="en-US"/>
              </w:rPr>
              <w:t>National Program for Short-term/urgent</w:t>
            </w:r>
            <w:r w:rsidR="00766CC0">
              <w:rPr>
                <w:rFonts w:cs="Times New Roman"/>
                <w:sz w:val="20"/>
                <w:szCs w:val="20"/>
                <w:lang w:val="en-US"/>
              </w:rPr>
              <w:t xml:space="preserve"> </w:t>
            </w:r>
            <w:r w:rsidRPr="008F2C58">
              <w:rPr>
                <w:rFonts w:cs="Times New Roman"/>
                <w:sz w:val="20"/>
                <w:szCs w:val="20"/>
                <w:lang w:val="en-US"/>
              </w:rPr>
              <w:t>Measures</w:t>
            </w:r>
            <w:r w:rsidR="00843622">
              <w:rPr>
                <w:rFonts w:cs="Times New Roman"/>
                <w:sz w:val="20"/>
                <w:szCs w:val="20"/>
                <w:lang w:val="en-US"/>
              </w:rPr>
              <w:t xml:space="preserve"> (1</w:t>
            </w:r>
            <w:r w:rsidR="00843622" w:rsidRPr="00843622">
              <w:rPr>
                <w:rFonts w:cs="Times New Roman"/>
                <w:sz w:val="20"/>
                <w:szCs w:val="20"/>
                <w:vertAlign w:val="superscript"/>
                <w:lang w:val="en-US"/>
              </w:rPr>
              <w:t>st</w:t>
            </w:r>
            <w:r w:rsidR="00843622">
              <w:rPr>
                <w:rFonts w:cs="Times New Roman"/>
                <w:sz w:val="20"/>
                <w:szCs w:val="20"/>
                <w:lang w:val="en-US"/>
              </w:rPr>
              <w:t xml:space="preserve"> phase)</w:t>
            </w:r>
            <w:r w:rsidRPr="008F2C58">
              <w:rPr>
                <w:rFonts w:cs="Times New Roman"/>
                <w:sz w:val="20"/>
                <w:szCs w:val="20"/>
                <w:lang w:val="en-US"/>
              </w:rPr>
              <w:t xml:space="preserve"> of Hepatitis C Elimination Action Plan for 2015 is developed</w:t>
            </w:r>
            <w:r w:rsidRPr="008F2C58">
              <w:rPr>
                <w:bCs/>
                <w:sz w:val="20"/>
                <w:szCs w:val="20"/>
                <w:lang w:val="en-US"/>
              </w:rPr>
              <w:t xml:space="preserve"> and approved by the Georgian Government in April</w:t>
            </w:r>
          </w:p>
          <w:p w14:paraId="1D8E100D" w14:textId="77777777" w:rsidR="00EA14F8" w:rsidRPr="008F2C58" w:rsidRDefault="00EA14F8" w:rsidP="00EA14F8">
            <w:pPr>
              <w:jc w:val="both"/>
              <w:rPr>
                <w:bCs/>
                <w:sz w:val="20"/>
                <w:szCs w:val="20"/>
                <w:lang w:val="en-US"/>
              </w:rPr>
            </w:pPr>
          </w:p>
          <w:p w14:paraId="6E0A8076" w14:textId="45514F14" w:rsidR="00EA14F8" w:rsidRPr="008F2C58" w:rsidRDefault="00505961" w:rsidP="00EA14F8">
            <w:pPr>
              <w:jc w:val="both"/>
              <w:rPr>
                <w:bCs/>
                <w:sz w:val="20"/>
                <w:szCs w:val="20"/>
                <w:lang w:val="en-US"/>
              </w:rPr>
            </w:pPr>
            <w:r>
              <w:rPr>
                <w:rFonts w:cs="Times New Roman"/>
                <w:sz w:val="20"/>
                <w:szCs w:val="20"/>
                <w:lang w:val="en-US"/>
              </w:rPr>
              <w:t>L</w:t>
            </w:r>
            <w:r w:rsidR="00EA14F8" w:rsidRPr="008F2C58">
              <w:rPr>
                <w:rFonts w:cs="Times New Roman"/>
                <w:sz w:val="20"/>
                <w:szCs w:val="20"/>
                <w:lang w:val="en-US"/>
              </w:rPr>
              <w:t>ong</w:t>
            </w:r>
            <w:r w:rsidR="00766CC0">
              <w:rPr>
                <w:rFonts w:cs="Times New Roman"/>
                <w:sz w:val="20"/>
                <w:szCs w:val="20"/>
                <w:lang w:val="en-US"/>
              </w:rPr>
              <w:t>-</w:t>
            </w:r>
            <w:r w:rsidR="00EA14F8" w:rsidRPr="008F2C58">
              <w:rPr>
                <w:rFonts w:cs="Times New Roman"/>
                <w:sz w:val="20"/>
                <w:szCs w:val="20"/>
                <w:lang w:val="en-US"/>
              </w:rPr>
              <w:t>term elimination plan for 201</w:t>
            </w:r>
            <w:r w:rsidR="00A840A8">
              <w:rPr>
                <w:rFonts w:cs="Times New Roman"/>
                <w:sz w:val="20"/>
                <w:szCs w:val="20"/>
                <w:lang w:val="en-US"/>
              </w:rPr>
              <w:t>6</w:t>
            </w:r>
            <w:r w:rsidR="00EA14F8" w:rsidRPr="008F2C58">
              <w:rPr>
                <w:rFonts w:cs="Times New Roman"/>
                <w:sz w:val="20"/>
                <w:szCs w:val="20"/>
                <w:lang w:val="en-US"/>
              </w:rPr>
              <w:t xml:space="preserve">-2020 is </w:t>
            </w:r>
            <w:r>
              <w:rPr>
                <w:rFonts w:cs="Times New Roman"/>
                <w:sz w:val="20"/>
                <w:szCs w:val="20"/>
                <w:lang w:val="en-US"/>
              </w:rPr>
              <w:t>developed</w:t>
            </w:r>
          </w:p>
          <w:p w14:paraId="23EF227C" w14:textId="77777777" w:rsidR="00EA14F8" w:rsidRPr="008F2C58" w:rsidRDefault="00EA14F8" w:rsidP="00EA14F8">
            <w:pPr>
              <w:jc w:val="both"/>
              <w:rPr>
                <w:bCs/>
                <w:sz w:val="20"/>
                <w:szCs w:val="20"/>
                <w:lang w:val="en-US"/>
              </w:rPr>
            </w:pPr>
          </w:p>
          <w:p w14:paraId="280AAD04" w14:textId="77777777" w:rsidR="00EA14F8" w:rsidRPr="008F2C58" w:rsidRDefault="00EA14F8" w:rsidP="00EA14F8">
            <w:pPr>
              <w:jc w:val="both"/>
              <w:rPr>
                <w:bCs/>
                <w:sz w:val="20"/>
                <w:szCs w:val="20"/>
                <w:lang w:val="en-US"/>
              </w:rPr>
            </w:pPr>
            <w:r w:rsidRPr="008F2C58">
              <w:rPr>
                <w:bCs/>
                <w:sz w:val="20"/>
                <w:szCs w:val="20"/>
                <w:lang w:val="en-US"/>
              </w:rPr>
              <w:t>2</w:t>
            </w:r>
            <w:r w:rsidRPr="008F2C58">
              <w:rPr>
                <w:bCs/>
                <w:sz w:val="20"/>
                <w:szCs w:val="20"/>
                <w:vertAlign w:val="superscript"/>
                <w:lang w:val="en-US"/>
              </w:rPr>
              <w:t>nd</w:t>
            </w:r>
            <w:r w:rsidRPr="008F2C58">
              <w:rPr>
                <w:bCs/>
                <w:sz w:val="20"/>
                <w:szCs w:val="20"/>
                <w:lang w:val="en-US"/>
              </w:rPr>
              <w:t xml:space="preserve"> National workshop on Hepatitis C was conducted</w:t>
            </w:r>
          </w:p>
          <w:p w14:paraId="3C9C2E3F" w14:textId="77777777" w:rsidR="00EA14F8" w:rsidRPr="008F2C58" w:rsidRDefault="00EA14F8" w:rsidP="00EA14F8">
            <w:pPr>
              <w:jc w:val="both"/>
              <w:rPr>
                <w:bCs/>
                <w:sz w:val="20"/>
                <w:szCs w:val="20"/>
                <w:lang w:val="en-US"/>
              </w:rPr>
            </w:pPr>
          </w:p>
          <w:p w14:paraId="4EA6FEC7" w14:textId="77777777" w:rsidR="00EA14F8" w:rsidRPr="008F2C58" w:rsidRDefault="00EA14F8" w:rsidP="00EA14F8">
            <w:pPr>
              <w:jc w:val="both"/>
              <w:rPr>
                <w:bCs/>
                <w:sz w:val="20"/>
                <w:szCs w:val="20"/>
                <w:lang w:val="en-US"/>
              </w:rPr>
            </w:pPr>
            <w:r w:rsidRPr="008F2C58">
              <w:rPr>
                <w:bCs/>
                <w:sz w:val="20"/>
                <w:szCs w:val="20"/>
                <w:lang w:val="en-US"/>
              </w:rPr>
              <w:t xml:space="preserve">Memorandum of Understanding </w:t>
            </w:r>
            <w:proofErr w:type="gramStart"/>
            <w:r w:rsidRPr="008F2C58">
              <w:rPr>
                <w:bCs/>
                <w:sz w:val="20"/>
                <w:szCs w:val="20"/>
                <w:lang w:val="en-US"/>
              </w:rPr>
              <w:t>between  Georgia</w:t>
            </w:r>
            <w:r>
              <w:rPr>
                <w:bCs/>
                <w:sz w:val="20"/>
                <w:szCs w:val="20"/>
                <w:lang w:val="en-US"/>
              </w:rPr>
              <w:t>n</w:t>
            </w:r>
            <w:proofErr w:type="gramEnd"/>
            <w:r w:rsidRPr="008F2C58">
              <w:rPr>
                <w:bCs/>
                <w:sz w:val="20"/>
                <w:szCs w:val="20"/>
                <w:lang w:val="en-US"/>
              </w:rPr>
              <w:t xml:space="preserve"> government </w:t>
            </w:r>
            <w:r>
              <w:rPr>
                <w:bCs/>
                <w:sz w:val="20"/>
                <w:szCs w:val="20"/>
                <w:lang w:val="en-US"/>
              </w:rPr>
              <w:t>and US</w:t>
            </w:r>
            <w:r w:rsidRPr="008F2C58">
              <w:rPr>
                <w:bCs/>
                <w:sz w:val="20"/>
                <w:szCs w:val="20"/>
                <w:lang w:val="en-US"/>
              </w:rPr>
              <w:t xml:space="preserve"> pharmaceutical company Gilead is prepared and officially signed on April 21, 2015</w:t>
            </w:r>
          </w:p>
          <w:p w14:paraId="7788F49A" w14:textId="77777777" w:rsidR="00EA14F8" w:rsidRPr="008F2C58" w:rsidRDefault="00EA14F8" w:rsidP="00EA14F8">
            <w:pPr>
              <w:jc w:val="both"/>
              <w:rPr>
                <w:bCs/>
                <w:sz w:val="20"/>
                <w:szCs w:val="20"/>
                <w:lang w:val="en-US"/>
              </w:rPr>
            </w:pPr>
          </w:p>
          <w:p w14:paraId="5C1CAFC1" w14:textId="36D282DE" w:rsidR="00EA14F8" w:rsidRPr="00020EB9" w:rsidRDefault="00EA14F8" w:rsidP="00EA14F8">
            <w:pPr>
              <w:jc w:val="both"/>
              <w:rPr>
                <w:sz w:val="20"/>
                <w:szCs w:val="20"/>
                <w:lang w:val="en-US"/>
              </w:rPr>
            </w:pPr>
            <w:r w:rsidRPr="008F2C58">
              <w:rPr>
                <w:bCs/>
                <w:sz w:val="20"/>
                <w:szCs w:val="20"/>
                <w:lang w:val="en-US"/>
              </w:rPr>
              <w:t>Progress towards elimination of HCV in Georgia</w:t>
            </w:r>
            <w:r>
              <w:rPr>
                <w:bCs/>
                <w:sz w:val="20"/>
                <w:szCs w:val="20"/>
                <w:lang w:val="en-US"/>
              </w:rPr>
              <w:t xml:space="preserve"> </w:t>
            </w:r>
            <w:r w:rsidR="004F614D">
              <w:rPr>
                <w:bCs/>
                <w:sz w:val="20"/>
                <w:szCs w:val="20"/>
                <w:lang w:val="en-US"/>
              </w:rPr>
              <w:t>is</w:t>
            </w:r>
            <w:r w:rsidRPr="008F2C58">
              <w:rPr>
                <w:bCs/>
                <w:sz w:val="20"/>
                <w:szCs w:val="20"/>
                <w:lang w:val="en-US"/>
              </w:rPr>
              <w:t xml:space="preserve"> discussed during </w:t>
            </w:r>
            <w:r w:rsidRPr="00020EB9">
              <w:rPr>
                <w:rFonts w:cs="Times New Roman"/>
                <w:sz w:val="20"/>
                <w:szCs w:val="20"/>
                <w:lang w:val="en-US"/>
              </w:rPr>
              <w:t xml:space="preserve">the annual meeting of </w:t>
            </w:r>
            <w:r w:rsidRPr="00020EB9">
              <w:rPr>
                <w:sz w:val="20"/>
                <w:szCs w:val="20"/>
                <w:lang w:val="en-US"/>
              </w:rPr>
              <w:t>EASL in Vienna</w:t>
            </w:r>
            <w:r w:rsidR="004F614D" w:rsidRPr="00020EB9">
              <w:rPr>
                <w:sz w:val="20"/>
                <w:szCs w:val="20"/>
                <w:lang w:val="en-US"/>
              </w:rPr>
              <w:t>, World Hepatitis Summit in Glasgow</w:t>
            </w:r>
            <w:r w:rsidR="00020EB9" w:rsidRPr="00020EB9">
              <w:rPr>
                <w:sz w:val="20"/>
                <w:szCs w:val="20"/>
                <w:lang w:val="en-US"/>
              </w:rPr>
              <w:t>, as well as</w:t>
            </w:r>
            <w:r w:rsidR="004F614D" w:rsidRPr="00020EB9">
              <w:rPr>
                <w:sz w:val="20"/>
                <w:szCs w:val="20"/>
                <w:lang w:val="en-US"/>
              </w:rPr>
              <w:t xml:space="preserve"> WHO Euro regional committee in Vilnius</w:t>
            </w:r>
            <w:r w:rsidR="00020EB9" w:rsidRPr="00020EB9">
              <w:rPr>
                <w:sz w:val="20"/>
                <w:szCs w:val="20"/>
                <w:lang w:val="en-US"/>
              </w:rPr>
              <w:t xml:space="preserve"> and high-level ministerial meeting in Minsk</w:t>
            </w:r>
          </w:p>
          <w:p w14:paraId="538F6A09" w14:textId="77777777" w:rsidR="00EA14F8" w:rsidRPr="00020EB9" w:rsidRDefault="00EA14F8" w:rsidP="00EA14F8">
            <w:pPr>
              <w:jc w:val="both"/>
              <w:rPr>
                <w:sz w:val="20"/>
                <w:szCs w:val="20"/>
                <w:lang w:val="en-US"/>
              </w:rPr>
            </w:pPr>
          </w:p>
          <w:p w14:paraId="6C43F639" w14:textId="77777777" w:rsidR="00EA14F8" w:rsidRDefault="00EA14F8" w:rsidP="004F614D">
            <w:pPr>
              <w:jc w:val="both"/>
              <w:rPr>
                <w:sz w:val="20"/>
                <w:szCs w:val="20"/>
                <w:lang w:val="en-US"/>
              </w:rPr>
            </w:pPr>
            <w:r w:rsidRPr="00020EB9">
              <w:rPr>
                <w:sz w:val="20"/>
                <w:szCs w:val="20"/>
                <w:lang w:val="en-US"/>
              </w:rPr>
              <w:t xml:space="preserve">HCV </w:t>
            </w:r>
            <w:proofErr w:type="spellStart"/>
            <w:r w:rsidRPr="00020EB9">
              <w:rPr>
                <w:sz w:val="20"/>
                <w:szCs w:val="20"/>
                <w:lang w:val="en-US"/>
              </w:rPr>
              <w:t>seroprevalence</w:t>
            </w:r>
            <w:proofErr w:type="spellEnd"/>
            <w:r w:rsidRPr="00020EB9">
              <w:rPr>
                <w:sz w:val="20"/>
                <w:szCs w:val="20"/>
                <w:lang w:val="en-US"/>
              </w:rPr>
              <w:t xml:space="preserve"> survey </w:t>
            </w:r>
            <w:r w:rsidR="004F614D" w:rsidRPr="00020EB9">
              <w:rPr>
                <w:sz w:val="20"/>
                <w:szCs w:val="20"/>
                <w:lang w:val="en-US"/>
              </w:rPr>
              <w:t>is conducted during</w:t>
            </w:r>
            <w:r w:rsidRPr="00020EB9">
              <w:rPr>
                <w:sz w:val="20"/>
                <w:szCs w:val="20"/>
                <w:lang w:val="en-US"/>
              </w:rPr>
              <w:t xml:space="preserve"> May</w:t>
            </w:r>
            <w:r w:rsidR="004F614D" w:rsidRPr="00020EB9">
              <w:rPr>
                <w:sz w:val="20"/>
                <w:szCs w:val="20"/>
                <w:lang w:val="en-US"/>
              </w:rPr>
              <w:t>-August</w:t>
            </w:r>
            <w:r w:rsidRPr="00020EB9">
              <w:rPr>
                <w:sz w:val="20"/>
                <w:szCs w:val="20"/>
                <w:lang w:val="en-US"/>
              </w:rPr>
              <w:t>, 2015</w:t>
            </w:r>
          </w:p>
          <w:p w14:paraId="0649E2C5" w14:textId="77777777" w:rsidR="00EA6B84" w:rsidRDefault="00EA6B84" w:rsidP="004F614D">
            <w:pPr>
              <w:jc w:val="both"/>
              <w:rPr>
                <w:sz w:val="20"/>
                <w:szCs w:val="20"/>
                <w:lang w:val="en-US"/>
              </w:rPr>
            </w:pPr>
          </w:p>
          <w:p w14:paraId="3FE3BCD4" w14:textId="42EAB56E" w:rsidR="00EA6B84" w:rsidRPr="008F2C58" w:rsidRDefault="00EA6B84" w:rsidP="004F614D">
            <w:pPr>
              <w:jc w:val="both"/>
              <w:rPr>
                <w:bCs/>
                <w:sz w:val="20"/>
                <w:szCs w:val="20"/>
                <w:lang w:val="en-US"/>
              </w:rPr>
            </w:pPr>
            <w:r>
              <w:rPr>
                <w:sz w:val="20"/>
                <w:szCs w:val="20"/>
                <w:lang w:val="en-US"/>
              </w:rPr>
              <w:t xml:space="preserve">Technical Advisory Group meeting </w:t>
            </w:r>
            <w:r w:rsidR="003D2900">
              <w:rPr>
                <w:sz w:val="20"/>
                <w:szCs w:val="20"/>
                <w:lang w:val="en-US"/>
              </w:rPr>
              <w:t>is held in Tbilisi, November 3-4</w:t>
            </w:r>
          </w:p>
        </w:tc>
      </w:tr>
    </w:tbl>
    <w:p w14:paraId="125E7150" w14:textId="2DF0FBF6" w:rsidR="00F5703D" w:rsidRPr="00F5703D" w:rsidRDefault="00F5703D" w:rsidP="00A35841">
      <w:pPr>
        <w:jc w:val="both"/>
        <w:rPr>
          <w:rFonts w:ascii="Sylfaen" w:eastAsiaTheme="majorEastAsia" w:hAnsi="Sylfaen" w:cstheme="majorBidi"/>
          <w:b/>
          <w:bCs/>
          <w:color w:val="4F81BD" w:themeColor="accent1"/>
          <w:sz w:val="24"/>
          <w:szCs w:val="26"/>
          <w:lang w:val="en-US"/>
        </w:rPr>
      </w:pPr>
      <w:r w:rsidRPr="00D2735D">
        <w:rPr>
          <w:lang w:val="en-US"/>
        </w:rPr>
        <w:t xml:space="preserve">The Government of Georgia declared intention to eliminate hepatitis C in Georgia and this initiative already received strong international support. The national </w:t>
      </w:r>
      <w:r w:rsidR="00D2735D" w:rsidRPr="00D2735D">
        <w:rPr>
          <w:lang w:val="en-US"/>
        </w:rPr>
        <w:t>H</w:t>
      </w:r>
      <w:r w:rsidRPr="00D2735D">
        <w:rPr>
          <w:lang w:val="en-US"/>
        </w:rPr>
        <w:t>epa</w:t>
      </w:r>
      <w:r w:rsidR="00D2735D" w:rsidRPr="00D2735D">
        <w:rPr>
          <w:lang w:val="en-US"/>
        </w:rPr>
        <w:t>titis C elimination program beca</w:t>
      </w:r>
      <w:r w:rsidRPr="00D2735D">
        <w:rPr>
          <w:lang w:val="en-US"/>
        </w:rPr>
        <w:t xml:space="preserve">me operational in 2015. </w:t>
      </w:r>
    </w:p>
    <w:p w14:paraId="504B4794" w14:textId="77777777" w:rsidR="008939CC" w:rsidRDefault="008939CC" w:rsidP="00A35841">
      <w:pPr>
        <w:pStyle w:val="ListParagraph"/>
        <w:ind w:left="0"/>
        <w:jc w:val="both"/>
        <w:rPr>
          <w:rFonts w:asciiTheme="majorHAnsi" w:eastAsiaTheme="majorEastAsia" w:hAnsiTheme="majorHAnsi" w:cstheme="majorBidi"/>
          <w:b/>
          <w:bCs/>
          <w:color w:val="4F81BD" w:themeColor="accent1"/>
          <w:sz w:val="24"/>
          <w:szCs w:val="26"/>
          <w:lang w:val="en-US"/>
        </w:rPr>
      </w:pPr>
    </w:p>
    <w:p w14:paraId="6A7E1463" w14:textId="77777777" w:rsidR="00632B10" w:rsidRDefault="00632B10" w:rsidP="00A35841">
      <w:pPr>
        <w:pStyle w:val="ListParagraph"/>
        <w:ind w:left="0"/>
        <w:jc w:val="both"/>
        <w:rPr>
          <w:rFonts w:asciiTheme="majorHAnsi" w:eastAsiaTheme="majorEastAsia" w:hAnsiTheme="majorHAnsi" w:cstheme="majorBidi"/>
          <w:b/>
          <w:bCs/>
          <w:color w:val="4F81BD" w:themeColor="accent1"/>
          <w:sz w:val="24"/>
          <w:szCs w:val="26"/>
          <w:lang w:val="en-US"/>
        </w:rPr>
      </w:pPr>
    </w:p>
    <w:p w14:paraId="450151C4" w14:textId="6472D749" w:rsidR="00C53CD4" w:rsidRDefault="000E0D9F" w:rsidP="00C92B17">
      <w:pPr>
        <w:tabs>
          <w:tab w:val="left" w:pos="0"/>
        </w:tabs>
        <w:spacing w:after="0"/>
        <w:jc w:val="center"/>
        <w:rPr>
          <w:lang w:val="en-US"/>
        </w:rPr>
      </w:pPr>
      <w:r>
        <w:rPr>
          <w:rFonts w:cs="Times New Roman"/>
          <w:noProof/>
          <w:szCs w:val="24"/>
          <w:lang w:val="ka-GE" w:eastAsia="ka-GE"/>
        </w:rPr>
        <w:lastRenderedPageBreak/>
        <w:drawing>
          <wp:inline distT="0" distB="0" distL="0" distR="0" wp14:anchorId="24B9E6C9" wp14:editId="0AD769A4">
            <wp:extent cx="5803542" cy="27146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88424_804905909597341_3059175414824555593_o.jpg"/>
                    <pic:cNvPicPr/>
                  </pic:nvPicPr>
                  <pic:blipFill>
                    <a:blip r:embed="rId19">
                      <a:extLst>
                        <a:ext uri="{28A0092B-C50C-407E-A947-70E740481C1C}">
                          <a14:useLocalDpi xmlns:a14="http://schemas.microsoft.com/office/drawing/2010/main" val="0"/>
                        </a:ext>
                      </a:extLst>
                    </a:blip>
                    <a:stretch>
                      <a:fillRect/>
                    </a:stretch>
                  </pic:blipFill>
                  <pic:spPr>
                    <a:xfrm>
                      <a:off x="0" y="0"/>
                      <a:ext cx="5805604" cy="2715590"/>
                    </a:xfrm>
                    <a:prstGeom prst="rect">
                      <a:avLst/>
                    </a:prstGeom>
                  </pic:spPr>
                </pic:pic>
              </a:graphicData>
            </a:graphic>
          </wp:inline>
        </w:drawing>
      </w:r>
    </w:p>
    <w:p w14:paraId="5EAA9901" w14:textId="77777777" w:rsidR="00C53CD4" w:rsidRPr="001338EA" w:rsidRDefault="00C53CD4" w:rsidP="00C57545">
      <w:pPr>
        <w:ind w:firstLine="709"/>
        <w:jc w:val="center"/>
        <w:rPr>
          <w:i/>
          <w:lang w:val="en-US"/>
        </w:rPr>
      </w:pPr>
      <w:r w:rsidRPr="001338EA">
        <w:rPr>
          <w:i/>
          <w:lang w:val="en-US"/>
        </w:rPr>
        <w:t>Georgian 2</w:t>
      </w:r>
      <w:r w:rsidRPr="001338EA">
        <w:rPr>
          <w:i/>
          <w:vertAlign w:val="superscript"/>
          <w:lang w:val="en-US"/>
        </w:rPr>
        <w:t>nd</w:t>
      </w:r>
      <w:r w:rsidRPr="001338EA">
        <w:rPr>
          <w:i/>
          <w:lang w:val="en-US"/>
        </w:rPr>
        <w:t xml:space="preserve"> National Workshop on Hepatitis C</w:t>
      </w:r>
      <w:r>
        <w:rPr>
          <w:i/>
          <w:lang w:val="en-US"/>
        </w:rPr>
        <w:t>, March 26, 2015</w:t>
      </w:r>
    </w:p>
    <w:p w14:paraId="4458B45B" w14:textId="3112A3F9" w:rsidR="00A63C03" w:rsidRDefault="00A63C03" w:rsidP="00A35841">
      <w:pPr>
        <w:pStyle w:val="ListParagraph"/>
        <w:numPr>
          <w:ilvl w:val="0"/>
          <w:numId w:val="31"/>
        </w:numPr>
        <w:ind w:left="0" w:firstLine="0"/>
        <w:jc w:val="both"/>
        <w:rPr>
          <w:rFonts w:cs="Times New Roman"/>
          <w:szCs w:val="24"/>
          <w:lang w:val="en-US"/>
        </w:rPr>
      </w:pPr>
      <w:r w:rsidRPr="00C13CE7">
        <w:rPr>
          <w:rFonts w:cs="Times New Roman"/>
          <w:szCs w:val="24"/>
          <w:lang w:val="en-US"/>
        </w:rPr>
        <w:t>Over the past several years the Government of Georgia substantially stepped up its efforts against hepatitis C</w:t>
      </w:r>
      <w:r w:rsidR="00797324" w:rsidRPr="00C13CE7">
        <w:rPr>
          <w:rFonts w:cs="Times New Roman"/>
          <w:szCs w:val="24"/>
          <w:lang w:val="en-US"/>
        </w:rPr>
        <w:t xml:space="preserve"> </w:t>
      </w:r>
      <w:r w:rsidRPr="00C13CE7">
        <w:rPr>
          <w:rFonts w:cs="Times New Roman"/>
          <w:szCs w:val="24"/>
          <w:lang w:val="en-US"/>
        </w:rPr>
        <w:t>by implementing national programs such as free of charge hepatitis C treatment for HIV/HCV co-infection patients (</w:t>
      </w:r>
      <w:r w:rsidR="00B832AD">
        <w:rPr>
          <w:rFonts w:cs="Times New Roman"/>
          <w:szCs w:val="24"/>
          <w:lang w:val="en-US"/>
        </w:rPr>
        <w:t>funded under the</w:t>
      </w:r>
      <w:r w:rsidR="00B832AD" w:rsidRPr="00C13CE7">
        <w:rPr>
          <w:rFonts w:cs="Times New Roman"/>
          <w:szCs w:val="24"/>
          <w:lang w:val="en-US"/>
        </w:rPr>
        <w:t xml:space="preserve"> Global Fund</w:t>
      </w:r>
      <w:r w:rsidR="00B832AD">
        <w:rPr>
          <w:rFonts w:cs="Times New Roman"/>
          <w:szCs w:val="24"/>
          <w:lang w:val="en-US"/>
        </w:rPr>
        <w:t xml:space="preserve"> HIV Program</w:t>
      </w:r>
      <w:r w:rsidR="00B832AD" w:rsidRPr="00C13CE7">
        <w:rPr>
          <w:rFonts w:cs="Times New Roman"/>
          <w:szCs w:val="24"/>
          <w:lang w:val="en-US"/>
        </w:rPr>
        <w:t xml:space="preserve"> since 2011</w:t>
      </w:r>
      <w:r w:rsidRPr="00C13CE7">
        <w:rPr>
          <w:rFonts w:cs="Times New Roman"/>
          <w:szCs w:val="24"/>
          <w:lang w:val="en-US"/>
        </w:rPr>
        <w:t xml:space="preserve">); Free of charge hepatitis C treatment at the penitentiary system and 60% price reduction on combination of </w:t>
      </w:r>
      <w:proofErr w:type="spellStart"/>
      <w:r w:rsidRPr="00C13CE7">
        <w:rPr>
          <w:rFonts w:cs="Times New Roman"/>
          <w:szCs w:val="24"/>
          <w:lang w:val="en-US"/>
        </w:rPr>
        <w:t>pegilated</w:t>
      </w:r>
      <w:proofErr w:type="spellEnd"/>
      <w:r w:rsidRPr="00C13CE7">
        <w:rPr>
          <w:rFonts w:cs="Times New Roman"/>
          <w:szCs w:val="24"/>
          <w:lang w:val="en-US"/>
        </w:rPr>
        <w:t xml:space="preserve"> interferon and ribavirin for </w:t>
      </w:r>
      <w:r w:rsidR="00A46408">
        <w:rPr>
          <w:rFonts w:cs="Times New Roman"/>
          <w:szCs w:val="24"/>
          <w:lang w:val="en-US"/>
        </w:rPr>
        <w:t>the general population</w:t>
      </w:r>
      <w:r w:rsidRPr="00C13CE7">
        <w:rPr>
          <w:rFonts w:cs="Times New Roman"/>
          <w:szCs w:val="24"/>
          <w:lang w:val="en-US"/>
        </w:rPr>
        <w:t>.</w:t>
      </w:r>
    </w:p>
    <w:p w14:paraId="1A0BE34C" w14:textId="32E48535" w:rsidR="00CF55D0" w:rsidRPr="00C13CE7" w:rsidRDefault="00CF55D0" w:rsidP="00A35841">
      <w:pPr>
        <w:pStyle w:val="ListParagraph"/>
        <w:numPr>
          <w:ilvl w:val="0"/>
          <w:numId w:val="31"/>
        </w:numPr>
        <w:ind w:left="0" w:firstLine="0"/>
        <w:jc w:val="both"/>
        <w:rPr>
          <w:rFonts w:cs="Times New Roman"/>
          <w:szCs w:val="24"/>
          <w:lang w:val="en-US"/>
        </w:rPr>
      </w:pPr>
      <w:r>
        <w:rPr>
          <w:rFonts w:cs="Times New Roman"/>
          <w:szCs w:val="24"/>
          <w:lang w:val="en-US"/>
        </w:rPr>
        <w:t xml:space="preserve">In February 2014 </w:t>
      </w:r>
      <w:proofErr w:type="spellStart"/>
      <w:r>
        <w:rPr>
          <w:rFonts w:cs="Times New Roman"/>
          <w:szCs w:val="24"/>
          <w:lang w:val="en-US"/>
        </w:rPr>
        <w:t>MoLHSA</w:t>
      </w:r>
      <w:proofErr w:type="spellEnd"/>
      <w:r>
        <w:rPr>
          <w:rFonts w:cs="Times New Roman"/>
          <w:szCs w:val="24"/>
          <w:lang w:val="en-US"/>
        </w:rPr>
        <w:t xml:space="preserve"> (Minister </w:t>
      </w:r>
      <w:r w:rsidR="00BE3E48">
        <w:rPr>
          <w:rFonts w:cs="Times New Roman"/>
          <w:szCs w:val="24"/>
          <w:lang w:val="en-US"/>
        </w:rPr>
        <w:t xml:space="preserve">Dr. David </w:t>
      </w:r>
      <w:proofErr w:type="spellStart"/>
      <w:r>
        <w:rPr>
          <w:rFonts w:cs="Times New Roman"/>
          <w:szCs w:val="24"/>
          <w:lang w:val="en-US"/>
        </w:rPr>
        <w:t>Sergeenko</w:t>
      </w:r>
      <w:proofErr w:type="spellEnd"/>
      <w:r>
        <w:rPr>
          <w:rFonts w:cs="Times New Roman"/>
          <w:szCs w:val="24"/>
          <w:lang w:val="en-US"/>
        </w:rPr>
        <w:t>) initiated discussion regarding strengthening Hepatitis C response in the country</w:t>
      </w:r>
      <w:r w:rsidR="00BE3E48">
        <w:rPr>
          <w:rFonts w:cs="Times New Roman"/>
          <w:szCs w:val="24"/>
          <w:lang w:val="en-US"/>
        </w:rPr>
        <w:t xml:space="preserve"> with US partners</w:t>
      </w:r>
      <w:r>
        <w:rPr>
          <w:rFonts w:cs="Times New Roman"/>
          <w:szCs w:val="24"/>
          <w:lang w:val="en-US"/>
        </w:rPr>
        <w:t xml:space="preserve">. </w:t>
      </w:r>
    </w:p>
    <w:p w14:paraId="551BA516" w14:textId="36AE9504" w:rsidR="00797324" w:rsidRPr="00C13CE7" w:rsidRDefault="00A63C03" w:rsidP="00A35841">
      <w:pPr>
        <w:pStyle w:val="ListParagraph"/>
        <w:numPr>
          <w:ilvl w:val="0"/>
          <w:numId w:val="31"/>
        </w:numPr>
        <w:ind w:left="0" w:firstLine="0"/>
        <w:jc w:val="both"/>
        <w:rPr>
          <w:lang w:val="en-US"/>
        </w:rPr>
      </w:pPr>
      <w:r w:rsidRPr="00C13CE7">
        <w:rPr>
          <w:rFonts w:cs="Times New Roman"/>
          <w:szCs w:val="24"/>
          <w:lang w:val="en-US"/>
        </w:rPr>
        <w:t xml:space="preserve">In March 2014 the national workshop on hepatitis C, organized by CDC, </w:t>
      </w:r>
      <w:proofErr w:type="spellStart"/>
      <w:r w:rsidR="00BE3E48">
        <w:rPr>
          <w:rFonts w:cs="Times New Roman"/>
          <w:szCs w:val="24"/>
          <w:lang w:val="en-US"/>
        </w:rPr>
        <w:t>MoLHSA</w:t>
      </w:r>
      <w:proofErr w:type="spellEnd"/>
      <w:r w:rsidR="00BE3E48">
        <w:rPr>
          <w:rFonts w:cs="Times New Roman"/>
          <w:szCs w:val="24"/>
          <w:lang w:val="en-US"/>
        </w:rPr>
        <w:t xml:space="preserve">, </w:t>
      </w:r>
      <w:r w:rsidRPr="00C13CE7">
        <w:rPr>
          <w:rFonts w:cs="Times New Roman"/>
          <w:szCs w:val="24"/>
          <w:lang w:val="en-US"/>
        </w:rPr>
        <w:t>Georgian National Center for Disease Control and Public Health (NCDC), Georgian Infectious Diseases, AIDS and Clinical Immunology Research Center (IDACIRC)</w:t>
      </w:r>
      <w:r w:rsidR="00E76393">
        <w:rPr>
          <w:rFonts w:cs="Times New Roman"/>
          <w:szCs w:val="24"/>
          <w:lang w:val="en-US"/>
        </w:rPr>
        <w:t>, Bristol University</w:t>
      </w:r>
      <w:r w:rsidR="0026738D">
        <w:rPr>
          <w:rFonts w:cs="Times New Roman"/>
          <w:szCs w:val="24"/>
          <w:lang w:val="en-US"/>
        </w:rPr>
        <w:t>,</w:t>
      </w:r>
      <w:r w:rsidRPr="00C13CE7">
        <w:rPr>
          <w:rFonts w:cs="Times New Roman"/>
          <w:szCs w:val="24"/>
          <w:lang w:val="en-US"/>
        </w:rPr>
        <w:t xml:space="preserve"> and Emory University, developed the first concept of hepatitis C elimination in Georgia. The concept was endorsed by the Government of Georgia and declared intention of eliminating HCV infection in the country. In April 2014 the concept was discussed at the WHO supported hepatitis summit in Geneva and later CDC helped to organize dedicated </w:t>
      </w:r>
      <w:proofErr w:type="gramStart"/>
      <w:r w:rsidRPr="00C13CE7">
        <w:rPr>
          <w:rFonts w:cs="Times New Roman"/>
          <w:szCs w:val="24"/>
          <w:lang w:val="en-US"/>
        </w:rPr>
        <w:t>satellite  meeting</w:t>
      </w:r>
      <w:proofErr w:type="gramEnd"/>
      <w:r w:rsidRPr="00C13CE7">
        <w:rPr>
          <w:rFonts w:cs="Times New Roman"/>
          <w:szCs w:val="24"/>
          <w:lang w:val="en-US"/>
        </w:rPr>
        <w:t xml:space="preserve"> on hepatitis C elimination in Georgia during the 49</w:t>
      </w:r>
      <w:r w:rsidRPr="00C13CE7">
        <w:rPr>
          <w:rFonts w:cs="Times New Roman"/>
          <w:szCs w:val="24"/>
          <w:vertAlign w:val="superscript"/>
          <w:lang w:val="en-US"/>
        </w:rPr>
        <w:t>th</w:t>
      </w:r>
      <w:r w:rsidRPr="00C13CE7">
        <w:rPr>
          <w:rFonts w:cs="Times New Roman"/>
          <w:szCs w:val="24"/>
          <w:lang w:val="en-US"/>
        </w:rPr>
        <w:t xml:space="preserve"> annual meeting of </w:t>
      </w:r>
      <w:r w:rsidR="00A46408">
        <w:rPr>
          <w:lang w:val="en-US"/>
        </w:rPr>
        <w:t>the European Association</w:t>
      </w:r>
      <w:r w:rsidRPr="00C13CE7">
        <w:rPr>
          <w:lang w:val="en-US"/>
        </w:rPr>
        <w:t xml:space="preserve"> for the Study of the Liver (EASL)</w:t>
      </w:r>
      <w:r w:rsidR="00C824DC">
        <w:rPr>
          <w:lang w:val="en-US"/>
        </w:rPr>
        <w:t xml:space="preserve"> in London</w:t>
      </w:r>
      <w:r w:rsidRPr="00C13CE7">
        <w:rPr>
          <w:lang w:val="en-US"/>
        </w:rPr>
        <w:t xml:space="preserve">. </w:t>
      </w:r>
    </w:p>
    <w:p w14:paraId="20992BF7" w14:textId="77777777" w:rsidR="00A63C03" w:rsidRPr="00C13CE7" w:rsidRDefault="00A63C03" w:rsidP="00A35841">
      <w:pPr>
        <w:pStyle w:val="ListParagraph"/>
        <w:numPr>
          <w:ilvl w:val="0"/>
          <w:numId w:val="31"/>
        </w:numPr>
        <w:ind w:left="0" w:firstLine="0"/>
        <w:jc w:val="both"/>
        <w:rPr>
          <w:rFonts w:cs="Times New Roman"/>
          <w:szCs w:val="24"/>
          <w:lang w:val="en-US"/>
        </w:rPr>
      </w:pPr>
      <w:r w:rsidRPr="00C13CE7">
        <w:rPr>
          <w:rFonts w:cs="Times New Roman"/>
          <w:szCs w:val="24"/>
          <w:lang w:val="en-US"/>
        </w:rPr>
        <w:t xml:space="preserve">In 2014 </w:t>
      </w:r>
      <w:r w:rsidR="008939CC">
        <w:rPr>
          <w:rFonts w:cs="Times New Roman"/>
          <w:szCs w:val="24"/>
          <w:lang w:val="en-US"/>
        </w:rPr>
        <w:t xml:space="preserve">the </w:t>
      </w:r>
      <w:r w:rsidRPr="00C13CE7">
        <w:rPr>
          <w:rFonts w:cs="Times New Roman"/>
          <w:szCs w:val="24"/>
          <w:lang w:val="en-US"/>
        </w:rPr>
        <w:t xml:space="preserve">Georgian </w:t>
      </w:r>
      <w:r w:rsidR="00B36B9E">
        <w:rPr>
          <w:rFonts w:cs="Times New Roman"/>
          <w:szCs w:val="24"/>
          <w:lang w:val="en-US"/>
        </w:rPr>
        <w:t>G</w:t>
      </w:r>
      <w:r w:rsidRPr="00C13CE7">
        <w:rPr>
          <w:rFonts w:cs="Times New Roman"/>
          <w:szCs w:val="24"/>
          <w:lang w:val="en-US"/>
        </w:rPr>
        <w:t xml:space="preserve">overnment started negotiation with pharmaceutical company Gilead </w:t>
      </w:r>
      <w:r w:rsidR="00797324" w:rsidRPr="00C13CE7">
        <w:rPr>
          <w:rFonts w:cs="Times New Roman"/>
          <w:szCs w:val="24"/>
          <w:lang w:val="en-US"/>
        </w:rPr>
        <w:t xml:space="preserve">which is one of the global leaders in manufacturing potent DAAs, including </w:t>
      </w:r>
      <w:proofErr w:type="spellStart"/>
      <w:r w:rsidR="00797324" w:rsidRPr="00C13CE7">
        <w:rPr>
          <w:rFonts w:cs="Times New Roman"/>
          <w:szCs w:val="24"/>
          <w:lang w:val="en-US"/>
        </w:rPr>
        <w:t>Sofosbuvir</w:t>
      </w:r>
      <w:proofErr w:type="spellEnd"/>
      <w:r w:rsidR="00797324" w:rsidRPr="00C13CE7">
        <w:rPr>
          <w:rFonts w:cs="Times New Roman"/>
          <w:szCs w:val="24"/>
          <w:lang w:val="en-US"/>
        </w:rPr>
        <w:t xml:space="preserve"> and fixed-dose combination of </w:t>
      </w:r>
      <w:proofErr w:type="spellStart"/>
      <w:r w:rsidR="00797324" w:rsidRPr="00C13CE7">
        <w:rPr>
          <w:rFonts w:cs="Times New Roman"/>
          <w:szCs w:val="24"/>
          <w:lang w:val="en-US"/>
        </w:rPr>
        <w:t>Ledipasvir</w:t>
      </w:r>
      <w:proofErr w:type="spellEnd"/>
      <w:r w:rsidR="00797324" w:rsidRPr="00C13CE7">
        <w:rPr>
          <w:rFonts w:cs="Times New Roman"/>
          <w:szCs w:val="24"/>
          <w:lang w:val="en-US"/>
        </w:rPr>
        <w:t>/</w:t>
      </w:r>
      <w:proofErr w:type="spellStart"/>
      <w:r w:rsidR="00797324" w:rsidRPr="00C13CE7">
        <w:rPr>
          <w:rFonts w:cs="Times New Roman"/>
          <w:szCs w:val="24"/>
          <w:lang w:val="en-US"/>
        </w:rPr>
        <w:t>Sofosbuvir</w:t>
      </w:r>
      <w:proofErr w:type="spellEnd"/>
      <w:r w:rsidR="006753E5">
        <w:rPr>
          <w:rFonts w:cs="Times New Roman"/>
          <w:szCs w:val="24"/>
          <w:lang w:val="en-US"/>
        </w:rPr>
        <w:t xml:space="preserve"> regarding possible elimination of HCV in G</w:t>
      </w:r>
      <w:r w:rsidR="000A195C">
        <w:rPr>
          <w:rFonts w:cs="Times New Roman"/>
          <w:szCs w:val="24"/>
          <w:lang w:val="en-US"/>
        </w:rPr>
        <w:t>eorgia</w:t>
      </w:r>
      <w:r w:rsidR="00797324" w:rsidRPr="00C13CE7">
        <w:rPr>
          <w:rFonts w:cs="Times New Roman"/>
          <w:szCs w:val="24"/>
          <w:lang w:val="en-US"/>
        </w:rPr>
        <w:t>.</w:t>
      </w:r>
    </w:p>
    <w:p w14:paraId="2F385695" w14:textId="20B6CA7E" w:rsidR="00F9430E" w:rsidRPr="008F2C58" w:rsidRDefault="00766003" w:rsidP="00A35841">
      <w:pPr>
        <w:pStyle w:val="ListParagraph"/>
        <w:numPr>
          <w:ilvl w:val="0"/>
          <w:numId w:val="31"/>
        </w:numPr>
        <w:ind w:left="0" w:firstLine="0"/>
        <w:jc w:val="both"/>
        <w:rPr>
          <w:rFonts w:cs="Times New Roman"/>
          <w:szCs w:val="24"/>
          <w:lang w:val="en-US"/>
        </w:rPr>
      </w:pPr>
      <w:r w:rsidRPr="00C13CE7">
        <w:rPr>
          <w:rFonts w:cs="Times New Roman"/>
          <w:szCs w:val="24"/>
          <w:lang w:val="en-US"/>
        </w:rPr>
        <w:t xml:space="preserve">Under the </w:t>
      </w:r>
      <w:proofErr w:type="spellStart"/>
      <w:r w:rsidR="004A4FF1">
        <w:rPr>
          <w:rFonts w:cs="Times New Roman"/>
          <w:szCs w:val="24"/>
          <w:lang w:val="en-US"/>
        </w:rPr>
        <w:t>MoLHSA</w:t>
      </w:r>
      <w:proofErr w:type="spellEnd"/>
      <w:r w:rsidRPr="00C13CE7">
        <w:rPr>
          <w:rFonts w:cs="Times New Roman"/>
          <w:szCs w:val="24"/>
          <w:lang w:val="en-US"/>
        </w:rPr>
        <w:t xml:space="preserve">, </w:t>
      </w:r>
      <w:r w:rsidR="0026738D">
        <w:rPr>
          <w:rFonts w:cs="Times New Roman"/>
          <w:szCs w:val="24"/>
          <w:lang w:val="en-US"/>
        </w:rPr>
        <w:t xml:space="preserve">a </w:t>
      </w:r>
      <w:r w:rsidRPr="00C13CE7">
        <w:rPr>
          <w:rFonts w:cs="Times New Roman"/>
          <w:szCs w:val="24"/>
          <w:lang w:val="en-US"/>
        </w:rPr>
        <w:t xml:space="preserve">special commission on </w:t>
      </w:r>
      <w:r w:rsidR="00CC42FC">
        <w:rPr>
          <w:rFonts w:cs="Times New Roman"/>
          <w:szCs w:val="24"/>
          <w:lang w:val="en-US"/>
        </w:rPr>
        <w:t>HCV</w:t>
      </w:r>
      <w:r w:rsidRPr="00C13CE7">
        <w:rPr>
          <w:rFonts w:cs="Times New Roman"/>
          <w:szCs w:val="24"/>
          <w:lang w:val="en-US"/>
        </w:rPr>
        <w:t xml:space="preserve"> was established that is in charge of overall coordination of national HCV elimination movement. In addition, </w:t>
      </w:r>
      <w:r w:rsidR="00A46408">
        <w:rPr>
          <w:rFonts w:cs="Times New Roman"/>
          <w:szCs w:val="24"/>
          <w:lang w:val="en-US"/>
        </w:rPr>
        <w:t>a working group</w:t>
      </w:r>
      <w:r w:rsidRPr="00C13CE7">
        <w:rPr>
          <w:rFonts w:cs="Times New Roman"/>
          <w:szCs w:val="24"/>
          <w:lang w:val="en-US"/>
        </w:rPr>
        <w:t xml:space="preserve"> of experts </w:t>
      </w:r>
      <w:r w:rsidR="001475AD" w:rsidRPr="00C13CE7">
        <w:rPr>
          <w:rFonts w:cs="Times New Roman"/>
          <w:szCs w:val="24"/>
          <w:lang w:val="en-US"/>
        </w:rPr>
        <w:t xml:space="preserve">was created to elaborate national strategy and action plan for HCV elimination. </w:t>
      </w:r>
      <w:r w:rsidR="00A46408" w:rsidRPr="008F2C58">
        <w:rPr>
          <w:rFonts w:cs="Times New Roman"/>
          <w:szCs w:val="24"/>
          <w:lang w:val="en-US"/>
        </w:rPr>
        <w:t xml:space="preserve">National Program for Short-term/urgent </w:t>
      </w:r>
      <w:proofErr w:type="gramStart"/>
      <w:r w:rsidR="00A46408" w:rsidRPr="008F2C58">
        <w:rPr>
          <w:rFonts w:cs="Times New Roman"/>
          <w:szCs w:val="24"/>
          <w:lang w:val="en-US"/>
        </w:rPr>
        <w:t>M</w:t>
      </w:r>
      <w:r w:rsidR="001475AD" w:rsidRPr="008F2C58">
        <w:rPr>
          <w:rFonts w:cs="Times New Roman"/>
          <w:szCs w:val="24"/>
          <w:lang w:val="en-US"/>
        </w:rPr>
        <w:t>easures</w:t>
      </w:r>
      <w:r w:rsidR="008F2C58" w:rsidRPr="008F2C58">
        <w:rPr>
          <w:rFonts w:cs="Times New Roman"/>
          <w:szCs w:val="24"/>
          <w:lang w:val="en-US"/>
        </w:rPr>
        <w:t xml:space="preserve">  </w:t>
      </w:r>
      <w:r w:rsidR="00A46408" w:rsidRPr="008F2C58">
        <w:rPr>
          <w:rFonts w:cs="Times New Roman"/>
          <w:szCs w:val="24"/>
          <w:lang w:val="en-US"/>
        </w:rPr>
        <w:t>of</w:t>
      </w:r>
      <w:proofErr w:type="gramEnd"/>
      <w:r w:rsidR="00A46408" w:rsidRPr="008F2C58">
        <w:rPr>
          <w:rFonts w:cs="Times New Roman"/>
          <w:szCs w:val="24"/>
          <w:lang w:val="en-US"/>
        </w:rPr>
        <w:t xml:space="preserve"> Hepatitis C Elimination Action P</w:t>
      </w:r>
      <w:r w:rsidR="001475AD" w:rsidRPr="008F2C58">
        <w:rPr>
          <w:rFonts w:cs="Times New Roman"/>
          <w:szCs w:val="24"/>
          <w:lang w:val="en-US"/>
        </w:rPr>
        <w:t xml:space="preserve">lan for Georgia </w:t>
      </w:r>
      <w:r w:rsidR="0026738D" w:rsidRPr="008F2C58">
        <w:rPr>
          <w:rFonts w:cs="Times New Roman"/>
          <w:szCs w:val="24"/>
          <w:lang w:val="en-US"/>
        </w:rPr>
        <w:t xml:space="preserve">has been </w:t>
      </w:r>
      <w:r w:rsidR="001475AD" w:rsidRPr="008F2C58">
        <w:rPr>
          <w:rFonts w:cs="Times New Roman"/>
          <w:szCs w:val="24"/>
          <w:lang w:val="en-US"/>
        </w:rPr>
        <w:t xml:space="preserve">developed. </w:t>
      </w:r>
    </w:p>
    <w:p w14:paraId="1F5E6048" w14:textId="385C9766" w:rsidR="001475AD" w:rsidRDefault="0043708F" w:rsidP="00A35841">
      <w:pPr>
        <w:pStyle w:val="ListParagraph"/>
        <w:numPr>
          <w:ilvl w:val="0"/>
          <w:numId w:val="31"/>
        </w:numPr>
        <w:ind w:left="0" w:firstLine="0"/>
        <w:jc w:val="both"/>
        <w:rPr>
          <w:rFonts w:cs="Times New Roman"/>
          <w:szCs w:val="24"/>
          <w:lang w:val="en-US"/>
        </w:rPr>
      </w:pPr>
      <w:r>
        <w:rPr>
          <w:rFonts w:cs="Times New Roman"/>
          <w:szCs w:val="24"/>
          <w:lang w:val="en-US"/>
        </w:rPr>
        <w:t>L</w:t>
      </w:r>
      <w:r w:rsidR="001475AD" w:rsidRPr="008F2C58">
        <w:rPr>
          <w:rFonts w:cs="Times New Roman"/>
          <w:szCs w:val="24"/>
          <w:lang w:val="en-US"/>
        </w:rPr>
        <w:t>ong</w:t>
      </w:r>
      <w:r w:rsidR="00DA7BCD">
        <w:rPr>
          <w:rFonts w:cs="Times New Roman"/>
          <w:szCs w:val="24"/>
          <w:lang w:val="en-US"/>
        </w:rPr>
        <w:t>-</w:t>
      </w:r>
      <w:r w:rsidR="001475AD" w:rsidRPr="008F2C58">
        <w:rPr>
          <w:rFonts w:cs="Times New Roman"/>
          <w:szCs w:val="24"/>
          <w:lang w:val="en-US"/>
        </w:rPr>
        <w:t xml:space="preserve">term elimination plan </w:t>
      </w:r>
      <w:r w:rsidR="00AF2128" w:rsidRPr="008F2C58">
        <w:rPr>
          <w:rFonts w:cs="Times New Roman"/>
          <w:szCs w:val="24"/>
          <w:lang w:val="en-US"/>
        </w:rPr>
        <w:t>for 201</w:t>
      </w:r>
      <w:r>
        <w:rPr>
          <w:rFonts w:cs="Times New Roman"/>
          <w:szCs w:val="24"/>
          <w:lang w:val="en-US"/>
        </w:rPr>
        <w:t>6</w:t>
      </w:r>
      <w:r w:rsidR="00AF2128" w:rsidRPr="008F2C58">
        <w:rPr>
          <w:rFonts w:cs="Times New Roman"/>
          <w:szCs w:val="24"/>
          <w:lang w:val="en-US"/>
        </w:rPr>
        <w:t xml:space="preserve">-2020 is </w:t>
      </w:r>
      <w:r>
        <w:rPr>
          <w:rFonts w:cs="Times New Roman"/>
          <w:szCs w:val="24"/>
          <w:lang w:val="en-US"/>
        </w:rPr>
        <w:t>developed</w:t>
      </w:r>
      <w:r w:rsidR="00AF2128">
        <w:rPr>
          <w:rFonts w:cs="Times New Roman"/>
          <w:szCs w:val="24"/>
          <w:lang w:val="en-US"/>
        </w:rPr>
        <w:t xml:space="preserve">. </w:t>
      </w:r>
      <w:r w:rsidR="00F9430E">
        <w:rPr>
          <w:rFonts w:cs="Times New Roman"/>
          <w:szCs w:val="24"/>
          <w:lang w:val="en-US"/>
        </w:rPr>
        <w:t xml:space="preserve">To facilitate the process of elaboration, </w:t>
      </w:r>
      <w:r w:rsidR="00F9430E" w:rsidRPr="00020EB9">
        <w:rPr>
          <w:rFonts w:cs="Times New Roman"/>
          <w:szCs w:val="24"/>
          <w:lang w:val="en-US"/>
        </w:rPr>
        <w:t>several workshops and</w:t>
      </w:r>
      <w:r w:rsidR="00E56A42" w:rsidRPr="00020EB9">
        <w:rPr>
          <w:rFonts w:cs="Times New Roman"/>
          <w:szCs w:val="24"/>
          <w:lang w:val="en-US"/>
        </w:rPr>
        <w:t xml:space="preserve"> a meeting of international technical advisory group</w:t>
      </w:r>
      <w:r w:rsidR="00626DB6">
        <w:rPr>
          <w:rFonts w:cs="Times New Roman"/>
          <w:szCs w:val="24"/>
          <w:lang w:val="en-US"/>
        </w:rPr>
        <w:t xml:space="preserve"> (TAG)</w:t>
      </w:r>
      <w:r w:rsidR="00E56A42" w:rsidRPr="00020EB9">
        <w:rPr>
          <w:rFonts w:cs="Times New Roman"/>
          <w:szCs w:val="24"/>
          <w:lang w:val="en-US"/>
        </w:rPr>
        <w:t xml:space="preserve"> have been organized with support </w:t>
      </w:r>
      <w:r w:rsidR="00F9430E" w:rsidRPr="00020EB9">
        <w:rPr>
          <w:rFonts w:cs="Times New Roman"/>
          <w:szCs w:val="24"/>
          <w:lang w:val="en-US"/>
        </w:rPr>
        <w:t>of the CDC and WHO.</w:t>
      </w:r>
    </w:p>
    <w:p w14:paraId="02A06EF2" w14:textId="2F833D03" w:rsidR="0026738D" w:rsidRDefault="0026738D" w:rsidP="00A35841">
      <w:pPr>
        <w:pStyle w:val="ListParagraph"/>
        <w:numPr>
          <w:ilvl w:val="0"/>
          <w:numId w:val="31"/>
        </w:numPr>
        <w:ind w:left="0" w:firstLine="0"/>
        <w:jc w:val="both"/>
        <w:rPr>
          <w:rFonts w:cs="Times New Roman"/>
          <w:szCs w:val="24"/>
          <w:lang w:val="en-US"/>
        </w:rPr>
      </w:pPr>
      <w:r w:rsidRPr="00C13CE7">
        <w:rPr>
          <w:rFonts w:cs="Times New Roman"/>
          <w:szCs w:val="24"/>
          <w:lang w:val="en-US"/>
        </w:rPr>
        <w:t xml:space="preserve">Georgian delegation </w:t>
      </w:r>
      <w:r>
        <w:rPr>
          <w:rFonts w:cs="Times New Roman"/>
          <w:szCs w:val="24"/>
          <w:lang w:val="en-US"/>
        </w:rPr>
        <w:t>w</w:t>
      </w:r>
      <w:r w:rsidRPr="00C13CE7">
        <w:rPr>
          <w:rFonts w:cs="Times New Roman"/>
          <w:szCs w:val="24"/>
          <w:lang w:val="en-US"/>
        </w:rPr>
        <w:t>ith</w:t>
      </w:r>
      <w:r>
        <w:rPr>
          <w:rFonts w:cs="Times New Roman"/>
          <w:szCs w:val="24"/>
          <w:lang w:val="en-US"/>
        </w:rPr>
        <w:t xml:space="preserve"> the</w:t>
      </w:r>
      <w:r w:rsidRPr="00C13CE7">
        <w:rPr>
          <w:rFonts w:cs="Times New Roman"/>
          <w:szCs w:val="24"/>
          <w:lang w:val="en-US"/>
        </w:rPr>
        <w:t xml:space="preserve"> support of </w:t>
      </w:r>
      <w:r>
        <w:rPr>
          <w:rFonts w:cs="Times New Roman"/>
          <w:szCs w:val="24"/>
          <w:lang w:val="en-US"/>
        </w:rPr>
        <w:t xml:space="preserve">the US </w:t>
      </w:r>
      <w:r w:rsidRPr="00C13CE7">
        <w:rPr>
          <w:rFonts w:cs="Times New Roman"/>
          <w:szCs w:val="24"/>
          <w:lang w:val="en-US"/>
        </w:rPr>
        <w:t>CDC</w:t>
      </w:r>
      <w:r>
        <w:rPr>
          <w:rFonts w:cs="Times New Roman"/>
          <w:szCs w:val="24"/>
          <w:lang w:val="en-US"/>
        </w:rPr>
        <w:t xml:space="preserve"> and Open Society Foundation Georgia</w:t>
      </w:r>
      <w:r w:rsidRPr="00C13CE7">
        <w:rPr>
          <w:rFonts w:cs="Times New Roman"/>
          <w:szCs w:val="24"/>
          <w:lang w:val="en-US"/>
        </w:rPr>
        <w:t xml:space="preserve"> visited Egypt </w:t>
      </w:r>
      <w:r>
        <w:rPr>
          <w:rFonts w:cs="Times New Roman"/>
          <w:szCs w:val="24"/>
          <w:lang w:val="en-US"/>
        </w:rPr>
        <w:t xml:space="preserve">in February 2015 </w:t>
      </w:r>
      <w:r w:rsidRPr="00C13CE7">
        <w:rPr>
          <w:rFonts w:cs="Times New Roman"/>
          <w:szCs w:val="24"/>
          <w:lang w:val="en-US"/>
        </w:rPr>
        <w:t xml:space="preserve">to get familiar with the ongoing </w:t>
      </w:r>
      <w:proofErr w:type="spellStart"/>
      <w:r w:rsidRPr="00C13CE7">
        <w:rPr>
          <w:rFonts w:cs="Times New Roman"/>
          <w:szCs w:val="24"/>
          <w:lang w:val="en-US"/>
        </w:rPr>
        <w:t>Sofosbuvir</w:t>
      </w:r>
      <w:proofErr w:type="spellEnd"/>
      <w:r w:rsidRPr="00C13CE7">
        <w:rPr>
          <w:rFonts w:cs="Times New Roman"/>
          <w:szCs w:val="24"/>
          <w:lang w:val="en-US"/>
        </w:rPr>
        <w:t xml:space="preserve"> treatment program and use experience </w:t>
      </w:r>
      <w:r w:rsidR="00A46408">
        <w:rPr>
          <w:rFonts w:cs="Times New Roman"/>
          <w:szCs w:val="24"/>
          <w:lang w:val="en-US"/>
        </w:rPr>
        <w:t xml:space="preserve">of Egypt </w:t>
      </w:r>
      <w:r w:rsidRPr="00C13CE7">
        <w:rPr>
          <w:rFonts w:cs="Times New Roman"/>
          <w:szCs w:val="24"/>
          <w:lang w:val="en-US"/>
        </w:rPr>
        <w:t>in planning elimination strategy for Georgia.</w:t>
      </w:r>
    </w:p>
    <w:p w14:paraId="3FC0D7EB" w14:textId="4A6A17AA" w:rsidR="00A35081" w:rsidRPr="008F2C58" w:rsidRDefault="00D402B8" w:rsidP="00A35841">
      <w:pPr>
        <w:pStyle w:val="ListParagraph"/>
        <w:numPr>
          <w:ilvl w:val="0"/>
          <w:numId w:val="31"/>
        </w:numPr>
        <w:ind w:left="0" w:firstLine="0"/>
        <w:jc w:val="both"/>
        <w:rPr>
          <w:rFonts w:cs="Times New Roman"/>
          <w:szCs w:val="24"/>
          <w:lang w:val="en-US"/>
        </w:rPr>
      </w:pPr>
      <w:r>
        <w:rPr>
          <w:rFonts w:cs="Times New Roman"/>
          <w:szCs w:val="24"/>
          <w:lang w:val="en-US"/>
        </w:rPr>
        <w:t xml:space="preserve">In March 2015 </w:t>
      </w:r>
      <w:r w:rsidR="0026738D">
        <w:rPr>
          <w:rFonts w:cs="Times New Roman"/>
          <w:szCs w:val="24"/>
          <w:lang w:val="en-US"/>
        </w:rPr>
        <w:t>a n</w:t>
      </w:r>
      <w:r>
        <w:rPr>
          <w:rFonts w:cs="Times New Roman"/>
          <w:szCs w:val="24"/>
          <w:lang w:val="en-US"/>
        </w:rPr>
        <w:t xml:space="preserve">ational workshop was organized by </w:t>
      </w:r>
      <w:proofErr w:type="spellStart"/>
      <w:r>
        <w:rPr>
          <w:rFonts w:cs="Times New Roman"/>
          <w:szCs w:val="24"/>
          <w:lang w:val="en-US"/>
        </w:rPr>
        <w:t>MoLHSA</w:t>
      </w:r>
      <w:proofErr w:type="spellEnd"/>
      <w:r>
        <w:rPr>
          <w:rFonts w:cs="Times New Roman"/>
          <w:szCs w:val="24"/>
          <w:lang w:val="en-US"/>
        </w:rPr>
        <w:t xml:space="preserve">, NCDC and IDACIRC with </w:t>
      </w:r>
      <w:r w:rsidR="00A361DE">
        <w:rPr>
          <w:rFonts w:cs="Times New Roman"/>
          <w:szCs w:val="24"/>
          <w:lang w:val="en-US"/>
        </w:rPr>
        <w:t>the support</w:t>
      </w:r>
      <w:r>
        <w:rPr>
          <w:rFonts w:cs="Times New Roman"/>
          <w:szCs w:val="24"/>
          <w:lang w:val="en-US"/>
        </w:rPr>
        <w:t xml:space="preserve"> of the US CDC and participants from governmental and non-governmental stakeholders, local experts and international experts from CDC, WHO and Emory University. </w:t>
      </w:r>
      <w:r w:rsidR="00853A88" w:rsidRPr="008F2C58">
        <w:rPr>
          <w:rFonts w:cs="Times New Roman"/>
          <w:szCs w:val="24"/>
          <w:lang w:val="en-US"/>
        </w:rPr>
        <w:t xml:space="preserve">Short term/urgent measures of Hepatitis C </w:t>
      </w:r>
      <w:r w:rsidR="00853A88" w:rsidRPr="008F2C58">
        <w:rPr>
          <w:rFonts w:cs="Times New Roman"/>
          <w:szCs w:val="24"/>
          <w:lang w:val="en-US"/>
        </w:rPr>
        <w:lastRenderedPageBreak/>
        <w:t xml:space="preserve">elimination Action Plan for </w:t>
      </w:r>
      <w:proofErr w:type="gramStart"/>
      <w:r w:rsidR="00853A88" w:rsidRPr="008F2C58">
        <w:rPr>
          <w:rFonts w:cs="Times New Roman"/>
          <w:szCs w:val="24"/>
          <w:lang w:val="en-US"/>
        </w:rPr>
        <w:t xml:space="preserve">2015 </w:t>
      </w:r>
      <w:r w:rsidRPr="008F2C58">
        <w:rPr>
          <w:rFonts w:cs="Times New Roman"/>
          <w:szCs w:val="24"/>
          <w:lang w:val="en-US"/>
        </w:rPr>
        <w:t xml:space="preserve"> was</w:t>
      </w:r>
      <w:proofErr w:type="gramEnd"/>
      <w:r w:rsidRPr="008F2C58">
        <w:rPr>
          <w:rFonts w:cs="Times New Roman"/>
          <w:szCs w:val="24"/>
          <w:lang w:val="en-US"/>
        </w:rPr>
        <w:t xml:space="preserve"> discussed and finalized during the workshop</w:t>
      </w:r>
      <w:r w:rsidR="00A35081" w:rsidRPr="008F2C58">
        <w:rPr>
          <w:rFonts w:cs="Times New Roman"/>
          <w:szCs w:val="24"/>
          <w:lang w:val="en-US"/>
        </w:rPr>
        <w:t xml:space="preserve"> and </w:t>
      </w:r>
      <w:r w:rsidR="008A37EA" w:rsidRPr="008F2C58">
        <w:rPr>
          <w:rFonts w:cs="Times New Roman"/>
          <w:szCs w:val="24"/>
          <w:lang w:val="en-US"/>
        </w:rPr>
        <w:t>later</w:t>
      </w:r>
      <w:r w:rsidR="004A2D76" w:rsidRPr="008F2C58">
        <w:rPr>
          <w:rFonts w:cs="Times New Roman"/>
          <w:szCs w:val="24"/>
          <w:lang w:val="en-US"/>
        </w:rPr>
        <w:t xml:space="preserve"> in April was</w:t>
      </w:r>
      <w:r w:rsidR="00A35081" w:rsidRPr="008F2C58">
        <w:rPr>
          <w:rFonts w:cs="Times New Roman"/>
          <w:szCs w:val="24"/>
          <w:lang w:val="en-US"/>
        </w:rPr>
        <w:t xml:space="preserve"> approved by the </w:t>
      </w:r>
      <w:r w:rsidR="00853A88" w:rsidRPr="008F2C58">
        <w:rPr>
          <w:rFonts w:cs="Times New Roman"/>
          <w:szCs w:val="24"/>
          <w:lang w:val="en-US"/>
        </w:rPr>
        <w:t xml:space="preserve">Georgian </w:t>
      </w:r>
      <w:r w:rsidR="004A2D76" w:rsidRPr="008F2C58">
        <w:rPr>
          <w:rFonts w:cs="Times New Roman"/>
          <w:szCs w:val="24"/>
          <w:lang w:val="en-US"/>
        </w:rPr>
        <w:t>Government</w:t>
      </w:r>
      <w:r w:rsidRPr="008F2C58">
        <w:rPr>
          <w:rFonts w:cs="Times New Roman"/>
          <w:szCs w:val="24"/>
          <w:lang w:val="en-US"/>
        </w:rPr>
        <w:t>.</w:t>
      </w:r>
    </w:p>
    <w:p w14:paraId="5FCCE3A6" w14:textId="413F2691" w:rsidR="00D402B8" w:rsidRPr="00A35081" w:rsidRDefault="00A35081" w:rsidP="00A35841">
      <w:pPr>
        <w:pStyle w:val="ListParagraph"/>
        <w:numPr>
          <w:ilvl w:val="0"/>
          <w:numId w:val="31"/>
        </w:numPr>
        <w:spacing w:line="240" w:lineRule="auto"/>
        <w:ind w:left="0" w:firstLine="0"/>
        <w:jc w:val="both"/>
        <w:rPr>
          <w:bCs/>
          <w:lang w:val="en-US"/>
        </w:rPr>
      </w:pPr>
      <w:r w:rsidRPr="00A35081">
        <w:rPr>
          <w:bCs/>
          <w:lang w:val="en-US"/>
        </w:rPr>
        <w:t xml:space="preserve">Memorandum of Understanding between </w:t>
      </w:r>
      <w:r w:rsidR="00A361DE">
        <w:rPr>
          <w:bCs/>
          <w:lang w:val="en-US"/>
        </w:rPr>
        <w:t>the Government</w:t>
      </w:r>
      <w:r w:rsidRPr="00A35081">
        <w:rPr>
          <w:bCs/>
          <w:lang w:val="en-US"/>
        </w:rPr>
        <w:t xml:space="preserve"> of Georgia</w:t>
      </w:r>
      <w:r w:rsidR="000E0D9F">
        <w:rPr>
          <w:bCs/>
          <w:lang w:val="en-US"/>
        </w:rPr>
        <w:t xml:space="preserve"> and US</w:t>
      </w:r>
      <w:r w:rsidRPr="00A35081">
        <w:rPr>
          <w:bCs/>
          <w:lang w:val="en-US"/>
        </w:rPr>
        <w:t xml:space="preserve"> pharmaceutical company Gilead is prepared and officially signed on April 21, 2015</w:t>
      </w:r>
      <w:r w:rsidR="00D402B8" w:rsidRPr="00A35081">
        <w:rPr>
          <w:rFonts w:cs="Times New Roman"/>
          <w:szCs w:val="24"/>
          <w:lang w:val="en-US"/>
        </w:rPr>
        <w:t xml:space="preserve"> </w:t>
      </w:r>
    </w:p>
    <w:p w14:paraId="621190AC" w14:textId="77777777" w:rsidR="003D2900" w:rsidRDefault="006F644C" w:rsidP="003D2900">
      <w:pPr>
        <w:pStyle w:val="ListParagraph"/>
        <w:numPr>
          <w:ilvl w:val="0"/>
          <w:numId w:val="31"/>
        </w:numPr>
        <w:ind w:left="0" w:firstLine="0"/>
        <w:jc w:val="both"/>
        <w:rPr>
          <w:rFonts w:cs="Times New Roman"/>
          <w:szCs w:val="24"/>
          <w:lang w:val="en-US"/>
        </w:rPr>
      </w:pPr>
      <w:r>
        <w:rPr>
          <w:lang w:val="en-US"/>
        </w:rPr>
        <w:t>Population</w:t>
      </w:r>
      <w:r w:rsidR="00A361DE" w:rsidRPr="00651CAF">
        <w:rPr>
          <w:lang w:val="en-US"/>
        </w:rPr>
        <w:t xml:space="preserve">-based HCV </w:t>
      </w:r>
      <w:proofErr w:type="spellStart"/>
      <w:r w:rsidR="00A361DE" w:rsidRPr="00651CAF">
        <w:rPr>
          <w:lang w:val="en-US"/>
        </w:rPr>
        <w:t>ser</w:t>
      </w:r>
      <w:r>
        <w:rPr>
          <w:lang w:val="en-US"/>
        </w:rPr>
        <w:t>oprevalence</w:t>
      </w:r>
      <w:proofErr w:type="spellEnd"/>
      <w:r>
        <w:rPr>
          <w:lang w:val="en-US"/>
        </w:rPr>
        <w:t xml:space="preserve"> survey</w:t>
      </w:r>
      <w:r w:rsidR="009D0199" w:rsidRPr="007A0F4D">
        <w:rPr>
          <w:rFonts w:cs="Times New Roman"/>
          <w:szCs w:val="24"/>
          <w:lang w:val="en-US"/>
        </w:rPr>
        <w:t xml:space="preserve"> </w:t>
      </w:r>
      <w:r w:rsidR="00A361DE">
        <w:rPr>
          <w:rFonts w:cs="Times New Roman"/>
          <w:szCs w:val="24"/>
          <w:lang w:val="en-US"/>
        </w:rPr>
        <w:t xml:space="preserve">has been </w:t>
      </w:r>
      <w:r w:rsidR="009D0199" w:rsidRPr="007A0F4D">
        <w:rPr>
          <w:rFonts w:cs="Times New Roman"/>
          <w:szCs w:val="24"/>
          <w:lang w:val="en-US"/>
        </w:rPr>
        <w:t>conducted in May-</w:t>
      </w:r>
      <w:r w:rsidR="00E56A42">
        <w:rPr>
          <w:rFonts w:cs="Times New Roman"/>
          <w:szCs w:val="24"/>
          <w:lang w:val="en-US"/>
        </w:rPr>
        <w:t>August</w:t>
      </w:r>
      <w:r w:rsidR="009D0199" w:rsidRPr="007A0F4D">
        <w:rPr>
          <w:rFonts w:cs="Times New Roman"/>
          <w:szCs w:val="24"/>
          <w:lang w:val="en-US"/>
        </w:rPr>
        <w:t>, 2015</w:t>
      </w:r>
      <w:r w:rsidR="007A0F4D" w:rsidRPr="007A0F4D">
        <w:rPr>
          <w:rFonts w:cs="Times New Roman"/>
          <w:szCs w:val="24"/>
          <w:lang w:val="en-US"/>
        </w:rPr>
        <w:t>. It aim</w:t>
      </w:r>
      <w:r w:rsidR="00843622">
        <w:rPr>
          <w:rFonts w:cs="Times New Roman"/>
          <w:szCs w:val="24"/>
          <w:lang w:val="en-US"/>
        </w:rPr>
        <w:t>ed</w:t>
      </w:r>
      <w:r w:rsidR="007A0F4D" w:rsidRPr="007A0F4D">
        <w:rPr>
          <w:rFonts w:cs="Times New Roman"/>
          <w:szCs w:val="24"/>
          <w:lang w:val="en-US"/>
        </w:rPr>
        <w:t xml:space="preserve"> to estimate the prevalence of HCV infection in the general population by age groups, regions, and urban/rural residence, as well as to assess risk factors for HCV infection in Georgia, to describe HCV circulating genotypes and identify knowledge and perceptions towards hepatitis and its prevention and treatment</w:t>
      </w:r>
      <w:r w:rsidR="007A0F4D" w:rsidRPr="00E840D2">
        <w:rPr>
          <w:rFonts w:cs="Times New Roman"/>
          <w:szCs w:val="24"/>
          <w:lang w:val="en-US"/>
        </w:rPr>
        <w:t>.</w:t>
      </w:r>
      <w:r w:rsidR="00FC1FCC" w:rsidRPr="00E840D2">
        <w:rPr>
          <w:rFonts w:cs="Times New Roman"/>
          <w:szCs w:val="24"/>
          <w:lang w:val="en-US"/>
        </w:rPr>
        <w:t xml:space="preserve"> According to the preliminary data, 7.1% of survey population were anti-HCV positive and 5.16% were HCV RNA positive. Final results regarding country prevalence o</w:t>
      </w:r>
      <w:r w:rsidR="006E007F">
        <w:rPr>
          <w:rFonts w:cs="Times New Roman"/>
          <w:szCs w:val="24"/>
          <w:lang w:val="en-US"/>
        </w:rPr>
        <w:t>f HCV and HBV will be available soon</w:t>
      </w:r>
      <w:r w:rsidR="00FC1FCC" w:rsidRPr="00E840D2">
        <w:rPr>
          <w:rFonts w:cs="Times New Roman"/>
          <w:szCs w:val="24"/>
          <w:lang w:val="en-US"/>
        </w:rPr>
        <w:t>.</w:t>
      </w:r>
      <w:r w:rsidR="00FC1FCC">
        <w:rPr>
          <w:rFonts w:cs="Times New Roman"/>
          <w:szCs w:val="24"/>
          <w:lang w:val="en-US"/>
        </w:rPr>
        <w:t xml:space="preserve"> </w:t>
      </w:r>
    </w:p>
    <w:p w14:paraId="4C7EF0E9" w14:textId="3FF3EB59" w:rsidR="00E55FCF" w:rsidRDefault="003D2900" w:rsidP="00E55FCF">
      <w:pPr>
        <w:pStyle w:val="ListParagraph"/>
        <w:numPr>
          <w:ilvl w:val="0"/>
          <w:numId w:val="31"/>
        </w:numPr>
        <w:ind w:left="0" w:firstLine="0"/>
        <w:jc w:val="both"/>
        <w:rPr>
          <w:rFonts w:cs="Times New Roman"/>
          <w:szCs w:val="24"/>
          <w:lang w:val="en-US"/>
        </w:rPr>
      </w:pPr>
      <w:r w:rsidRPr="003D2900">
        <w:rPr>
          <w:rFonts w:cs="Times New Roman"/>
          <w:szCs w:val="24"/>
          <w:lang w:val="en-US"/>
        </w:rPr>
        <w:t>The technical advi</w:t>
      </w:r>
      <w:r w:rsidR="00244724">
        <w:rPr>
          <w:rFonts w:cs="Times New Roman"/>
          <w:szCs w:val="24"/>
          <w:lang w:val="en-US"/>
        </w:rPr>
        <w:t>sory group (TAG) composed of 12</w:t>
      </w:r>
      <w:r w:rsidRPr="003D2900">
        <w:rPr>
          <w:rFonts w:cs="Times New Roman"/>
          <w:szCs w:val="24"/>
          <w:lang w:val="en-US"/>
        </w:rPr>
        <w:t xml:space="preserve"> international experts was established in 2015 and first meeting was held in Tbilisi on November 3-4. After the meeting, TAG provided a set of recommendations on long-term elimination strategy.</w:t>
      </w:r>
      <w:r>
        <w:rPr>
          <w:rFonts w:cs="Times New Roman"/>
          <w:szCs w:val="24"/>
          <w:lang w:val="en-US"/>
        </w:rPr>
        <w:t xml:space="preserve"> TAG wi</w:t>
      </w:r>
      <w:r w:rsidRPr="003D2900">
        <w:rPr>
          <w:rFonts w:cs="Times New Roman"/>
          <w:szCs w:val="24"/>
          <w:lang w:val="en-US"/>
        </w:rPr>
        <w:t xml:space="preserve">ll continue to advise </w:t>
      </w:r>
      <w:proofErr w:type="spellStart"/>
      <w:r w:rsidRPr="003D2900">
        <w:rPr>
          <w:rFonts w:cs="Times New Roman"/>
          <w:szCs w:val="24"/>
          <w:lang w:val="en-US"/>
        </w:rPr>
        <w:t>MoLHSA</w:t>
      </w:r>
      <w:proofErr w:type="spellEnd"/>
      <w:r w:rsidRPr="003D2900">
        <w:rPr>
          <w:rFonts w:cs="Times New Roman"/>
          <w:szCs w:val="24"/>
          <w:lang w:val="en-US"/>
        </w:rPr>
        <w:t xml:space="preserve"> on the goals, policies, implementation strategies, and monitoring and evaluation practices of the Hepatitis C Elimination Program.</w:t>
      </w:r>
      <w:r w:rsidR="00E55FCF">
        <w:rPr>
          <w:rFonts w:cs="Times New Roman"/>
          <w:szCs w:val="24"/>
          <w:lang w:val="en-US"/>
        </w:rPr>
        <w:t xml:space="preserve"> </w:t>
      </w:r>
    </w:p>
    <w:p w14:paraId="33645833" w14:textId="2F7E8F77" w:rsidR="00E55FCF" w:rsidRPr="00E55FCF" w:rsidRDefault="00E55FCF" w:rsidP="00E55FCF">
      <w:pPr>
        <w:pStyle w:val="ListParagraph"/>
        <w:numPr>
          <w:ilvl w:val="0"/>
          <w:numId w:val="31"/>
        </w:numPr>
        <w:ind w:left="0" w:firstLine="0"/>
        <w:jc w:val="both"/>
        <w:rPr>
          <w:rFonts w:cs="Times New Roman"/>
          <w:szCs w:val="24"/>
          <w:lang w:val="en-US"/>
        </w:rPr>
      </w:pPr>
      <w:r>
        <w:rPr>
          <w:rFonts w:cs="Times New Roman"/>
          <w:szCs w:val="24"/>
          <w:lang w:val="en-US"/>
        </w:rPr>
        <w:t>A</w:t>
      </w:r>
      <w:r w:rsidRPr="00E55FCF">
        <w:rPr>
          <w:rFonts w:cs="Times New Roman"/>
          <w:szCs w:val="24"/>
          <w:lang w:val="en-US"/>
        </w:rPr>
        <w:t>pproximately 125,000 people have been screened</w:t>
      </w:r>
      <w:r w:rsidR="008D4A83">
        <w:rPr>
          <w:rFonts w:cs="Times New Roman"/>
          <w:szCs w:val="24"/>
          <w:lang w:val="en-US"/>
        </w:rPr>
        <w:t xml:space="preserve"> for HCV</w:t>
      </w:r>
      <w:r w:rsidRPr="00E55FCF">
        <w:rPr>
          <w:rFonts w:cs="Times New Roman"/>
          <w:szCs w:val="24"/>
          <w:lang w:val="en-US"/>
        </w:rPr>
        <w:t xml:space="preserve"> through</w:t>
      </w:r>
      <w:r>
        <w:rPr>
          <w:rFonts w:cs="Times New Roman"/>
          <w:szCs w:val="24"/>
          <w:lang w:val="en-US"/>
        </w:rPr>
        <w:t xml:space="preserve"> several funded programs during 2015. D</w:t>
      </w:r>
      <w:r w:rsidRPr="00E55FCF">
        <w:rPr>
          <w:rFonts w:cs="Times New Roman"/>
          <w:szCs w:val="24"/>
          <w:lang w:val="en-US"/>
        </w:rPr>
        <w:t xml:space="preserve">iagnostic yield (positive HCV cases </w:t>
      </w:r>
      <w:proofErr w:type="gramStart"/>
      <w:r w:rsidRPr="00E55FCF">
        <w:rPr>
          <w:rFonts w:cs="Times New Roman"/>
          <w:szCs w:val="24"/>
          <w:lang w:val="en-US"/>
        </w:rPr>
        <w:t>found)  within</w:t>
      </w:r>
      <w:proofErr w:type="gramEnd"/>
      <w:r w:rsidRPr="00E55FCF">
        <w:rPr>
          <w:rFonts w:cs="Times New Roman"/>
          <w:szCs w:val="24"/>
          <w:lang w:val="en-US"/>
        </w:rPr>
        <w:t xml:space="preserve"> ongoing screening programs vary from 1.5% in blood donations screened to 50.6% among PWIDs</w:t>
      </w:r>
      <w:r w:rsidR="009409E4">
        <w:rPr>
          <w:rFonts w:cs="Times New Roman"/>
          <w:szCs w:val="24"/>
          <w:lang w:val="en-US"/>
        </w:rPr>
        <w:t>.</w:t>
      </w:r>
    </w:p>
    <w:p w14:paraId="4EC94C35" w14:textId="522EA028" w:rsidR="00632B10" w:rsidRPr="00632B10" w:rsidRDefault="000E0D9F" w:rsidP="00C57545">
      <w:pPr>
        <w:spacing w:after="0"/>
        <w:jc w:val="center"/>
        <w:rPr>
          <w:rFonts w:cs="Times New Roman"/>
          <w:szCs w:val="24"/>
          <w:lang w:val="en-US"/>
        </w:rPr>
      </w:pPr>
      <w:r>
        <w:rPr>
          <w:rFonts w:cs="Times New Roman"/>
          <w:noProof/>
          <w:szCs w:val="24"/>
          <w:lang w:val="ka-GE" w:eastAsia="ka-GE"/>
        </w:rPr>
        <w:drawing>
          <wp:inline distT="0" distB="0" distL="0" distR="0" wp14:anchorId="0203D267" wp14:editId="08B5BC17">
            <wp:extent cx="4907280" cy="3271521"/>
            <wp:effectExtent l="0" t="0" r="7620" b="5080"/>
            <wp:docPr id="5" name="Picture 5" descr="D:\NCDC\Local Users\David Zorikov\Desktop\xelmow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CDC\Local Users\David Zorikov\Desktop\xelmowe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7745" cy="3291831"/>
                    </a:xfrm>
                    <a:prstGeom prst="rect">
                      <a:avLst/>
                    </a:prstGeom>
                    <a:noFill/>
                    <a:ln>
                      <a:noFill/>
                    </a:ln>
                  </pic:spPr>
                </pic:pic>
              </a:graphicData>
            </a:graphic>
          </wp:inline>
        </w:drawing>
      </w:r>
    </w:p>
    <w:p w14:paraId="73E9735E" w14:textId="756F1DDB" w:rsidR="00196C6A" w:rsidRPr="00D7691B" w:rsidRDefault="000E0D9F" w:rsidP="00C57545">
      <w:pPr>
        <w:jc w:val="center"/>
        <w:rPr>
          <w:rFonts w:asciiTheme="majorHAnsi" w:eastAsiaTheme="majorEastAsia" w:hAnsiTheme="majorHAnsi" w:cstheme="majorBidi"/>
          <w:b/>
          <w:bCs/>
          <w:color w:val="4F81BD" w:themeColor="accent1"/>
          <w:sz w:val="24"/>
          <w:szCs w:val="26"/>
          <w:lang w:val="en-US"/>
        </w:rPr>
      </w:pPr>
      <w:r w:rsidRPr="00D7691B">
        <w:rPr>
          <w:i/>
          <w:lang w:val="en-US"/>
        </w:rPr>
        <w:t>Official signing ceremony</w:t>
      </w:r>
      <w:r w:rsidR="001338EA" w:rsidRPr="00D7691B">
        <w:rPr>
          <w:i/>
          <w:lang w:val="en-US"/>
        </w:rPr>
        <w:t xml:space="preserve">, </w:t>
      </w:r>
      <w:r w:rsidR="00D121FF" w:rsidRPr="00D7691B">
        <w:rPr>
          <w:i/>
          <w:lang w:val="en-US"/>
        </w:rPr>
        <w:t>April</w:t>
      </w:r>
      <w:r w:rsidRPr="00D7691B">
        <w:rPr>
          <w:i/>
          <w:lang w:val="en-US"/>
        </w:rPr>
        <w:t xml:space="preserve"> 21</w:t>
      </w:r>
      <w:r w:rsidR="001338EA" w:rsidRPr="00D7691B">
        <w:rPr>
          <w:i/>
          <w:lang w:val="en-US"/>
        </w:rPr>
        <w:t>, 2015</w:t>
      </w:r>
    </w:p>
    <w:p w14:paraId="5DFBCAC4" w14:textId="77777777" w:rsidR="00196C6A" w:rsidRDefault="00196C6A" w:rsidP="00A35841">
      <w:pPr>
        <w:pStyle w:val="ListParagraph"/>
        <w:ind w:left="0"/>
        <w:jc w:val="both"/>
        <w:rPr>
          <w:rFonts w:asciiTheme="majorHAnsi" w:eastAsiaTheme="majorEastAsia" w:hAnsiTheme="majorHAnsi" w:cstheme="majorBidi"/>
          <w:b/>
          <w:bCs/>
          <w:color w:val="4F81BD" w:themeColor="accent1"/>
          <w:sz w:val="24"/>
          <w:szCs w:val="26"/>
          <w:lang w:val="en-US"/>
        </w:rPr>
      </w:pPr>
    </w:p>
    <w:p w14:paraId="0B7A43E9" w14:textId="226A7DAD" w:rsidR="004458B5" w:rsidRPr="00A14485" w:rsidRDefault="00843622" w:rsidP="00A35841">
      <w:pPr>
        <w:pStyle w:val="ListParagraph"/>
        <w:ind w:left="0"/>
        <w:jc w:val="both"/>
        <w:rPr>
          <w:rFonts w:asciiTheme="majorHAnsi" w:eastAsiaTheme="majorEastAsia" w:hAnsiTheme="majorHAnsi" w:cstheme="majorBidi"/>
          <w:b/>
          <w:bCs/>
          <w:color w:val="4F81BD" w:themeColor="accent1"/>
          <w:sz w:val="24"/>
          <w:szCs w:val="26"/>
          <w:lang w:val="en-US"/>
        </w:rPr>
      </w:pPr>
      <w:r w:rsidRPr="00A14485">
        <w:rPr>
          <w:rFonts w:asciiTheme="majorHAnsi" w:eastAsiaTheme="majorEastAsia" w:hAnsiTheme="majorHAnsi" w:cstheme="majorBidi"/>
          <w:b/>
          <w:bCs/>
          <w:color w:val="4F81BD" w:themeColor="accent1"/>
          <w:sz w:val="24"/>
          <w:szCs w:val="26"/>
          <w:lang w:val="en-US"/>
        </w:rPr>
        <w:t>Preliminary results of 2015 National Program on Hepatitis C (1</w:t>
      </w:r>
      <w:r w:rsidRPr="00A14485">
        <w:rPr>
          <w:rFonts w:asciiTheme="majorHAnsi" w:eastAsiaTheme="majorEastAsia" w:hAnsiTheme="majorHAnsi" w:cstheme="majorBidi"/>
          <w:b/>
          <w:bCs/>
          <w:color w:val="4F81BD" w:themeColor="accent1"/>
          <w:sz w:val="24"/>
          <w:szCs w:val="26"/>
          <w:vertAlign w:val="superscript"/>
          <w:lang w:val="en-US"/>
        </w:rPr>
        <w:t>st</w:t>
      </w:r>
      <w:r w:rsidRPr="00A14485">
        <w:rPr>
          <w:rFonts w:asciiTheme="majorHAnsi" w:eastAsiaTheme="majorEastAsia" w:hAnsiTheme="majorHAnsi" w:cstheme="majorBidi"/>
          <w:b/>
          <w:bCs/>
          <w:color w:val="4F81BD" w:themeColor="accent1"/>
          <w:sz w:val="24"/>
          <w:szCs w:val="26"/>
          <w:lang w:val="en-US"/>
        </w:rPr>
        <w:t xml:space="preserve"> Phase of elimination program)</w:t>
      </w:r>
    </w:p>
    <w:p w14:paraId="5900EB8C" w14:textId="5C96CD85" w:rsidR="00460B01" w:rsidRPr="00A14485" w:rsidRDefault="00460B01" w:rsidP="009E1246">
      <w:pPr>
        <w:jc w:val="both"/>
        <w:rPr>
          <w:lang w:val="en-US"/>
        </w:rPr>
      </w:pPr>
      <w:r w:rsidRPr="00A14485">
        <w:rPr>
          <w:lang w:val="en-US"/>
        </w:rPr>
        <w:t>1</w:t>
      </w:r>
      <w:r w:rsidRPr="00A14485">
        <w:rPr>
          <w:vertAlign w:val="superscript"/>
          <w:lang w:val="en-US"/>
        </w:rPr>
        <w:t>st</w:t>
      </w:r>
      <w:r w:rsidRPr="00A14485">
        <w:rPr>
          <w:lang w:val="en-US"/>
        </w:rPr>
        <w:t xml:space="preserve"> phase of elimination program started in April 2015 and currently</w:t>
      </w:r>
      <w:r w:rsidR="00AA3AB6" w:rsidRPr="00A14485">
        <w:rPr>
          <w:lang w:val="en-US"/>
        </w:rPr>
        <w:t xml:space="preserve"> </w:t>
      </w:r>
      <w:bookmarkStart w:id="0" w:name="_GoBack"/>
      <w:bookmarkEnd w:id="0"/>
      <w:r w:rsidR="00AA3AB6" w:rsidRPr="00A14485">
        <w:rPr>
          <w:lang w:val="en-US"/>
        </w:rPr>
        <w:t xml:space="preserve">in 6 regions of </w:t>
      </w:r>
      <w:r w:rsidR="00AA3AB6" w:rsidRPr="005A5BA7">
        <w:rPr>
          <w:lang w:val="en-US"/>
        </w:rPr>
        <w:t>the country</w:t>
      </w:r>
      <w:r w:rsidRPr="005A5BA7">
        <w:rPr>
          <w:lang w:val="en-US"/>
        </w:rPr>
        <w:t xml:space="preserve"> 1</w:t>
      </w:r>
      <w:r w:rsidR="003A4514" w:rsidRPr="005A5BA7">
        <w:rPr>
          <w:lang w:val="en-US"/>
        </w:rPr>
        <w:t xml:space="preserve">6 </w:t>
      </w:r>
      <w:r w:rsidRPr="005A5BA7">
        <w:rPr>
          <w:lang w:val="en-US"/>
        </w:rPr>
        <w:t>service centers</w:t>
      </w:r>
      <w:r w:rsidR="00AA3AB6" w:rsidRPr="005A5BA7">
        <w:rPr>
          <w:lang w:val="en-US"/>
        </w:rPr>
        <w:t>, including 1 center in penitentiary system,</w:t>
      </w:r>
      <w:r w:rsidRPr="005A5BA7">
        <w:rPr>
          <w:lang w:val="en-US"/>
        </w:rPr>
        <w:t xml:space="preserve"> are providing diagnostic and treatment services to program beneficiaries. </w:t>
      </w:r>
      <w:r w:rsidR="003D2900" w:rsidRPr="005A5BA7">
        <w:rPr>
          <w:lang w:val="en-US"/>
        </w:rPr>
        <w:t>A</w:t>
      </w:r>
      <w:r w:rsidR="00020EB9" w:rsidRPr="005A5BA7">
        <w:rPr>
          <w:lang w:val="en-US"/>
        </w:rPr>
        <w:t xml:space="preserve">s of </w:t>
      </w:r>
      <w:r w:rsidR="003A4514" w:rsidRPr="005A5BA7">
        <w:rPr>
          <w:lang w:val="en-US"/>
        </w:rPr>
        <w:t>February 15</w:t>
      </w:r>
      <w:r w:rsidR="003A4514" w:rsidRPr="005A5BA7">
        <w:rPr>
          <w:vertAlign w:val="superscript"/>
          <w:lang w:val="en-US"/>
        </w:rPr>
        <w:t>th</w:t>
      </w:r>
      <w:r w:rsidR="00FB2A49" w:rsidRPr="005A5BA7">
        <w:rPr>
          <w:lang w:val="en-US"/>
        </w:rPr>
        <w:t>, 2016</w:t>
      </w:r>
      <w:r w:rsidR="003D2900" w:rsidRPr="005A5BA7">
        <w:rPr>
          <w:lang w:val="en-US"/>
        </w:rPr>
        <w:t xml:space="preserve">, more than </w:t>
      </w:r>
      <w:r w:rsidR="003A4514" w:rsidRPr="005A5BA7">
        <w:rPr>
          <w:lang w:val="en-US"/>
        </w:rPr>
        <w:t>22</w:t>
      </w:r>
      <w:r w:rsidR="00F216CE" w:rsidRPr="005A5BA7">
        <w:rPr>
          <w:lang w:val="en-US"/>
        </w:rPr>
        <w:t xml:space="preserve"> 000</w:t>
      </w:r>
      <w:r w:rsidR="003D2900" w:rsidRPr="005A5BA7">
        <w:rPr>
          <w:lang w:val="en-US"/>
        </w:rPr>
        <w:t xml:space="preserve"> beneficiaries are registered in the program and </w:t>
      </w:r>
      <w:r w:rsidR="009E1246" w:rsidRPr="005A5BA7">
        <w:rPr>
          <w:lang w:val="en-US"/>
        </w:rPr>
        <w:t xml:space="preserve">approximately </w:t>
      </w:r>
      <w:r w:rsidR="00F216CE" w:rsidRPr="005A5BA7">
        <w:rPr>
          <w:lang w:val="en-US"/>
        </w:rPr>
        <w:t>7</w:t>
      </w:r>
      <w:r w:rsidR="009E1246" w:rsidRPr="005A5BA7">
        <w:rPr>
          <w:lang w:val="en-US"/>
        </w:rPr>
        <w:t>000 patients with advanced liver disease (fibrosis stage F3 and F4)</w:t>
      </w:r>
      <w:r w:rsidR="003D2900" w:rsidRPr="005A5BA7">
        <w:rPr>
          <w:lang w:val="en-US"/>
        </w:rPr>
        <w:t xml:space="preserve"> already started HCV treatment with different regimens </w:t>
      </w:r>
      <w:r w:rsidR="00E17CD9" w:rsidRPr="005A5BA7">
        <w:rPr>
          <w:lang w:val="en-US"/>
        </w:rPr>
        <w:t xml:space="preserve">based on the </w:t>
      </w:r>
      <w:proofErr w:type="spellStart"/>
      <w:r w:rsidR="00E17CD9" w:rsidRPr="005A5BA7">
        <w:rPr>
          <w:lang w:val="en-US"/>
        </w:rPr>
        <w:t>Sofosbuvir</w:t>
      </w:r>
      <w:proofErr w:type="spellEnd"/>
      <w:r w:rsidR="00E17CD9" w:rsidRPr="005A5BA7">
        <w:rPr>
          <w:lang w:val="en-US"/>
        </w:rPr>
        <w:t xml:space="preserve">, Ribavirin and </w:t>
      </w:r>
      <w:proofErr w:type="spellStart"/>
      <w:r w:rsidR="00E17CD9" w:rsidRPr="005A5BA7">
        <w:rPr>
          <w:lang w:val="en-US"/>
        </w:rPr>
        <w:t>Peginterferon</w:t>
      </w:r>
      <w:proofErr w:type="spellEnd"/>
      <w:r w:rsidR="00E17CD9" w:rsidRPr="005A5BA7">
        <w:rPr>
          <w:lang w:val="en-US"/>
        </w:rPr>
        <w:t>.</w:t>
      </w:r>
      <w:r w:rsidR="00E17CD9">
        <w:rPr>
          <w:lang w:val="en-US"/>
        </w:rPr>
        <w:t xml:space="preserve">  </w:t>
      </w:r>
    </w:p>
    <w:p w14:paraId="6A6428DE" w14:textId="77777777" w:rsidR="00843622" w:rsidRDefault="00843622" w:rsidP="00843622">
      <w:pPr>
        <w:rPr>
          <w:lang w:val="en-US"/>
        </w:rPr>
      </w:pPr>
    </w:p>
    <w:p w14:paraId="0BE4A024" w14:textId="1DB9D38A" w:rsidR="0017796F" w:rsidRDefault="0017796F" w:rsidP="0043708F">
      <w:pPr>
        <w:spacing w:after="0"/>
        <w:jc w:val="center"/>
        <w:rPr>
          <w:rFonts w:asciiTheme="majorHAnsi" w:eastAsiaTheme="majorEastAsia" w:hAnsiTheme="majorHAnsi" w:cstheme="majorBidi"/>
          <w:b/>
          <w:bCs/>
          <w:color w:val="4F81BD" w:themeColor="accent1"/>
          <w:sz w:val="24"/>
          <w:szCs w:val="26"/>
          <w:lang w:val="en-US"/>
        </w:rPr>
      </w:pPr>
      <w:r w:rsidRPr="0017796F">
        <w:rPr>
          <w:rFonts w:asciiTheme="majorHAnsi" w:eastAsiaTheme="majorEastAsia" w:hAnsiTheme="majorHAnsi" w:cstheme="majorBidi"/>
          <w:b/>
          <w:bCs/>
          <w:noProof/>
          <w:color w:val="4F81BD" w:themeColor="accent1"/>
          <w:sz w:val="24"/>
          <w:szCs w:val="26"/>
          <w:lang w:val="ka-GE" w:eastAsia="ka-GE"/>
        </w:rPr>
        <w:lastRenderedPageBreak/>
        <w:drawing>
          <wp:inline distT="0" distB="0" distL="0" distR="0" wp14:anchorId="05C7042D" wp14:editId="178E71D0">
            <wp:extent cx="5200153" cy="3907482"/>
            <wp:effectExtent l="0" t="0" r="635" b="0"/>
            <wp:docPr id="1" name="Picture 1" descr="C:\Users\David\Desktop\11951279_886768708077727_1914462281377171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11951279_886768708077727_1914462281377171986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599" cy="3917586"/>
                    </a:xfrm>
                    <a:prstGeom prst="rect">
                      <a:avLst/>
                    </a:prstGeom>
                    <a:noFill/>
                    <a:ln>
                      <a:noFill/>
                    </a:ln>
                  </pic:spPr>
                </pic:pic>
              </a:graphicData>
            </a:graphic>
          </wp:inline>
        </w:drawing>
      </w:r>
    </w:p>
    <w:p w14:paraId="581CDD8D" w14:textId="3447A026" w:rsidR="0017796F" w:rsidRPr="001D13F6" w:rsidRDefault="0017796F" w:rsidP="00C57545">
      <w:pPr>
        <w:jc w:val="center"/>
        <w:rPr>
          <w:i/>
          <w:lang w:val="en-US"/>
        </w:rPr>
      </w:pPr>
      <w:r w:rsidRPr="001D13F6">
        <w:rPr>
          <w:i/>
          <w:lang w:val="en-US"/>
        </w:rPr>
        <w:t xml:space="preserve">Georgian Minister of Health, </w:t>
      </w:r>
      <w:proofErr w:type="spellStart"/>
      <w:r w:rsidRPr="001D13F6">
        <w:rPr>
          <w:i/>
          <w:lang w:val="en-US"/>
        </w:rPr>
        <w:t>Labour</w:t>
      </w:r>
      <w:proofErr w:type="spellEnd"/>
      <w:r w:rsidRPr="001D13F6">
        <w:rPr>
          <w:i/>
          <w:lang w:val="en-US"/>
        </w:rPr>
        <w:t xml:space="preserve"> and Social Affairs</w:t>
      </w:r>
      <w:r w:rsidR="00460B01" w:rsidRPr="001D13F6">
        <w:rPr>
          <w:i/>
          <w:lang w:val="en-US"/>
        </w:rPr>
        <w:t xml:space="preserve"> Davit </w:t>
      </w:r>
      <w:proofErr w:type="spellStart"/>
      <w:r w:rsidR="00460B01" w:rsidRPr="001D13F6">
        <w:rPr>
          <w:i/>
          <w:lang w:val="en-US"/>
        </w:rPr>
        <w:t>Sergeenko</w:t>
      </w:r>
      <w:proofErr w:type="spellEnd"/>
      <w:r w:rsidR="001D13F6">
        <w:rPr>
          <w:i/>
          <w:lang w:val="en-US"/>
        </w:rPr>
        <w:t xml:space="preserve"> at World Hepatitis Summit,</w:t>
      </w:r>
      <w:r w:rsidRPr="001D13F6">
        <w:rPr>
          <w:i/>
          <w:lang w:val="en-US"/>
        </w:rPr>
        <w:t xml:space="preserve"> </w:t>
      </w:r>
      <w:r w:rsidR="001D13F6" w:rsidRPr="001D13F6">
        <w:rPr>
          <w:i/>
          <w:lang w:val="en-US"/>
        </w:rPr>
        <w:t>2-4</w:t>
      </w:r>
      <w:r w:rsidR="001D13F6">
        <w:rPr>
          <w:i/>
          <w:lang w:val="en-US"/>
        </w:rPr>
        <w:t xml:space="preserve"> </w:t>
      </w:r>
      <w:r w:rsidRPr="001D13F6">
        <w:rPr>
          <w:i/>
          <w:lang w:val="en-US"/>
        </w:rPr>
        <w:t>September</w:t>
      </w:r>
      <w:r w:rsidR="001D13F6">
        <w:rPr>
          <w:i/>
          <w:lang w:val="en-US"/>
        </w:rPr>
        <w:t>, 2015</w:t>
      </w:r>
    </w:p>
    <w:p w14:paraId="7DEC20F8" w14:textId="6E55E509" w:rsidR="00843622" w:rsidRDefault="00843622" w:rsidP="00F461FC">
      <w:pPr>
        <w:pStyle w:val="ListParagraph"/>
        <w:tabs>
          <w:tab w:val="left" w:pos="8232"/>
        </w:tabs>
        <w:ind w:left="0"/>
        <w:jc w:val="both"/>
        <w:rPr>
          <w:rFonts w:asciiTheme="majorHAnsi" w:eastAsiaTheme="majorEastAsia" w:hAnsiTheme="majorHAnsi" w:cstheme="majorBidi"/>
          <w:b/>
          <w:bCs/>
          <w:color w:val="4F81BD" w:themeColor="accent1"/>
          <w:sz w:val="24"/>
          <w:szCs w:val="26"/>
          <w:lang w:val="en-US"/>
        </w:rPr>
      </w:pPr>
      <w:r>
        <w:rPr>
          <w:rFonts w:asciiTheme="majorHAnsi" w:eastAsiaTheme="majorEastAsia" w:hAnsiTheme="majorHAnsi" w:cstheme="majorBidi"/>
          <w:b/>
          <w:bCs/>
          <w:color w:val="4F81BD" w:themeColor="accent1"/>
          <w:sz w:val="24"/>
          <w:szCs w:val="26"/>
          <w:lang w:val="en-US"/>
        </w:rPr>
        <w:t>Why is Elimination of Hepatitis C in Georgia Feasible and Achievable?</w:t>
      </w:r>
      <w:r w:rsidR="00F461FC">
        <w:rPr>
          <w:rFonts w:asciiTheme="majorHAnsi" w:eastAsiaTheme="majorEastAsia" w:hAnsiTheme="majorHAnsi" w:cstheme="majorBidi"/>
          <w:b/>
          <w:bCs/>
          <w:color w:val="4F81BD" w:themeColor="accent1"/>
          <w:sz w:val="24"/>
          <w:szCs w:val="26"/>
          <w:lang w:val="en-US"/>
        </w:rPr>
        <w:tab/>
      </w:r>
    </w:p>
    <w:p w14:paraId="66B9BE4E" w14:textId="77777777" w:rsidR="00843622" w:rsidRPr="0017796F" w:rsidRDefault="00843622" w:rsidP="00843622">
      <w:pPr>
        <w:pStyle w:val="ListParagraph"/>
        <w:numPr>
          <w:ilvl w:val="0"/>
          <w:numId w:val="32"/>
        </w:numPr>
        <w:spacing w:after="0"/>
        <w:ind w:left="0" w:firstLine="0"/>
        <w:jc w:val="both"/>
        <w:rPr>
          <w:rFonts w:cs="Times New Roman"/>
          <w:color w:val="000000" w:themeColor="text1"/>
          <w:szCs w:val="24"/>
          <w:lang w:val="en-US"/>
        </w:rPr>
      </w:pPr>
      <w:r w:rsidRPr="0017796F">
        <w:rPr>
          <w:rFonts w:cs="Times New Roman"/>
          <w:color w:val="000000" w:themeColor="text1"/>
          <w:szCs w:val="24"/>
          <w:lang w:val="en-US"/>
        </w:rPr>
        <w:t xml:space="preserve">High prevalence of HCV infection in general population; </w:t>
      </w:r>
    </w:p>
    <w:p w14:paraId="7EC6AC0B" w14:textId="68F586FB" w:rsidR="00843622" w:rsidRPr="0017796F" w:rsidRDefault="00843622" w:rsidP="00843622">
      <w:pPr>
        <w:pStyle w:val="ListParagraph"/>
        <w:numPr>
          <w:ilvl w:val="0"/>
          <w:numId w:val="32"/>
        </w:numPr>
        <w:spacing w:after="0"/>
        <w:ind w:left="0" w:firstLine="0"/>
        <w:jc w:val="both"/>
        <w:rPr>
          <w:rFonts w:cs="Times New Roman"/>
          <w:color w:val="000000" w:themeColor="text1"/>
          <w:szCs w:val="24"/>
          <w:lang w:val="en-US"/>
        </w:rPr>
      </w:pPr>
      <w:r w:rsidRPr="0017796F">
        <w:rPr>
          <w:rFonts w:cs="Times New Roman"/>
          <w:color w:val="000000" w:themeColor="text1"/>
          <w:szCs w:val="24"/>
          <w:lang w:val="en-US"/>
        </w:rPr>
        <w:t>Small size of the country (69,700 km</w:t>
      </w:r>
      <w:r w:rsidRPr="0017796F">
        <w:rPr>
          <w:rFonts w:cs="Times New Roman"/>
          <w:color w:val="000000" w:themeColor="text1"/>
          <w:szCs w:val="24"/>
          <w:vertAlign w:val="superscript"/>
          <w:lang w:val="en-US"/>
        </w:rPr>
        <w:t>2</w:t>
      </w:r>
      <w:r w:rsidRPr="0017796F">
        <w:rPr>
          <w:rFonts w:cs="Times New Roman"/>
          <w:color w:val="000000" w:themeColor="text1"/>
          <w:szCs w:val="24"/>
          <w:lang w:val="en-US"/>
        </w:rPr>
        <w:t xml:space="preserve">) with population of </w:t>
      </w:r>
      <w:r w:rsidR="00460B01">
        <w:rPr>
          <w:rFonts w:cs="Times New Roman"/>
          <w:color w:val="000000" w:themeColor="text1"/>
          <w:szCs w:val="24"/>
          <w:lang w:val="en-US"/>
        </w:rPr>
        <w:t>3.7</w:t>
      </w:r>
      <w:r w:rsidRPr="0017796F">
        <w:rPr>
          <w:rFonts w:cs="Times New Roman"/>
          <w:color w:val="000000" w:themeColor="text1"/>
          <w:szCs w:val="24"/>
          <w:lang w:val="en-US"/>
        </w:rPr>
        <w:t xml:space="preserve"> million people;</w:t>
      </w:r>
    </w:p>
    <w:p w14:paraId="26C32FEA" w14:textId="77777777" w:rsidR="00843622" w:rsidRPr="0017796F" w:rsidRDefault="00843622" w:rsidP="00843622">
      <w:pPr>
        <w:pStyle w:val="ListParagraph"/>
        <w:numPr>
          <w:ilvl w:val="0"/>
          <w:numId w:val="32"/>
        </w:numPr>
        <w:spacing w:after="0"/>
        <w:ind w:left="0" w:firstLine="0"/>
        <w:jc w:val="both"/>
        <w:rPr>
          <w:rFonts w:cs="Times New Roman"/>
          <w:color w:val="000000" w:themeColor="text1"/>
          <w:szCs w:val="24"/>
          <w:lang w:val="en-US"/>
        </w:rPr>
      </w:pPr>
      <w:r w:rsidRPr="0017796F">
        <w:rPr>
          <w:rFonts w:cs="Times New Roman"/>
          <w:color w:val="000000" w:themeColor="text1"/>
          <w:szCs w:val="24"/>
          <w:lang w:val="en-US"/>
        </w:rPr>
        <w:t xml:space="preserve">Strong Governmental commitment towards elimination of HCV; </w:t>
      </w:r>
    </w:p>
    <w:p w14:paraId="2911D8AF" w14:textId="77777777" w:rsidR="00843622" w:rsidRPr="0017796F" w:rsidRDefault="00843622" w:rsidP="00843622">
      <w:pPr>
        <w:pStyle w:val="ListParagraph"/>
        <w:numPr>
          <w:ilvl w:val="0"/>
          <w:numId w:val="32"/>
        </w:numPr>
        <w:spacing w:after="0"/>
        <w:ind w:left="0" w:firstLine="0"/>
        <w:jc w:val="both"/>
        <w:rPr>
          <w:rFonts w:cs="Times New Roman"/>
          <w:color w:val="000000" w:themeColor="text1"/>
          <w:szCs w:val="24"/>
          <w:lang w:val="en-US"/>
        </w:rPr>
      </w:pPr>
      <w:r w:rsidRPr="0017796F">
        <w:rPr>
          <w:rFonts w:cs="Times New Roman"/>
          <w:color w:val="000000" w:themeColor="text1"/>
          <w:szCs w:val="24"/>
          <w:lang w:val="en-US"/>
        </w:rPr>
        <w:t xml:space="preserve">Availability of all modern HCV diagnostic and treatment methods; </w:t>
      </w:r>
    </w:p>
    <w:p w14:paraId="2CB27FA7" w14:textId="77777777" w:rsidR="00843622" w:rsidRPr="0017796F" w:rsidRDefault="00843622" w:rsidP="00843622">
      <w:pPr>
        <w:pStyle w:val="ListParagraph"/>
        <w:numPr>
          <w:ilvl w:val="0"/>
          <w:numId w:val="32"/>
        </w:numPr>
        <w:spacing w:after="0"/>
        <w:ind w:left="0" w:firstLine="0"/>
        <w:jc w:val="both"/>
        <w:rPr>
          <w:rFonts w:cs="Times New Roman"/>
          <w:color w:val="000000" w:themeColor="text1"/>
          <w:szCs w:val="24"/>
          <w:lang w:val="en-US"/>
        </w:rPr>
      </w:pPr>
      <w:r w:rsidRPr="0017796F">
        <w:rPr>
          <w:rFonts w:cs="Times New Roman"/>
          <w:color w:val="000000" w:themeColor="text1"/>
          <w:szCs w:val="24"/>
          <w:lang w:val="en-US"/>
        </w:rPr>
        <w:t>Strong human resource capacity in the field of viral hepatitis, and particularly in hepatitis C;</w:t>
      </w:r>
    </w:p>
    <w:p w14:paraId="56D7E77C" w14:textId="77777777" w:rsidR="00843622" w:rsidRPr="0017796F" w:rsidRDefault="00843622" w:rsidP="00843622">
      <w:pPr>
        <w:pStyle w:val="ListParagraph"/>
        <w:numPr>
          <w:ilvl w:val="0"/>
          <w:numId w:val="32"/>
        </w:numPr>
        <w:spacing w:after="0"/>
        <w:ind w:left="0" w:firstLine="0"/>
        <w:jc w:val="both"/>
        <w:rPr>
          <w:rFonts w:cs="Times New Roman"/>
          <w:color w:val="000000" w:themeColor="text1"/>
          <w:szCs w:val="24"/>
          <w:lang w:val="en-US"/>
        </w:rPr>
      </w:pPr>
      <w:r w:rsidRPr="0017796F">
        <w:rPr>
          <w:rFonts w:cs="Times New Roman"/>
          <w:color w:val="000000" w:themeColor="text1"/>
          <w:szCs w:val="24"/>
          <w:lang w:val="en-US"/>
        </w:rPr>
        <w:t>Adherence to principles of evidence-based medicine for hepatitis C as evidenced by the availability of national guidelines for many years;</w:t>
      </w:r>
    </w:p>
    <w:p w14:paraId="33D85444" w14:textId="77777777" w:rsidR="00843622" w:rsidRPr="0017796F" w:rsidRDefault="00843622" w:rsidP="00843622">
      <w:pPr>
        <w:pStyle w:val="ListParagraph"/>
        <w:numPr>
          <w:ilvl w:val="0"/>
          <w:numId w:val="32"/>
        </w:numPr>
        <w:spacing w:after="0"/>
        <w:ind w:left="0" w:firstLine="0"/>
        <w:jc w:val="both"/>
        <w:rPr>
          <w:rFonts w:cs="Times New Roman"/>
          <w:color w:val="000000" w:themeColor="text1"/>
          <w:szCs w:val="24"/>
          <w:lang w:val="en-US"/>
        </w:rPr>
      </w:pPr>
      <w:r w:rsidRPr="0017796F">
        <w:rPr>
          <w:rFonts w:cs="Times New Roman"/>
          <w:color w:val="000000" w:themeColor="text1"/>
          <w:szCs w:val="24"/>
          <w:lang w:val="en-US"/>
        </w:rPr>
        <w:t xml:space="preserve">Existence of </w:t>
      </w:r>
      <w:r w:rsidRPr="0017796F">
        <w:rPr>
          <w:rFonts w:cs="Times New Roman"/>
          <w:color w:val="000000" w:themeColor="text1"/>
          <w:lang w:val="en-US"/>
        </w:rPr>
        <w:t>effective systems for implementing large-scale national and international health programs, including through multi-sectoral approach;</w:t>
      </w:r>
    </w:p>
    <w:p w14:paraId="0D2594D7" w14:textId="77777777" w:rsidR="00843622" w:rsidRPr="0017796F" w:rsidRDefault="00843622" w:rsidP="00843622">
      <w:pPr>
        <w:pStyle w:val="ListParagraph"/>
        <w:numPr>
          <w:ilvl w:val="0"/>
          <w:numId w:val="32"/>
        </w:numPr>
        <w:spacing w:after="0"/>
        <w:ind w:left="0" w:firstLine="0"/>
        <w:jc w:val="both"/>
        <w:rPr>
          <w:rFonts w:cs="Times New Roman"/>
          <w:color w:val="000000" w:themeColor="text1"/>
          <w:lang w:val="en-US"/>
        </w:rPr>
      </w:pPr>
      <w:r w:rsidRPr="0017796F">
        <w:rPr>
          <w:rFonts w:cs="Times New Roman"/>
          <w:color w:val="000000" w:themeColor="text1"/>
          <w:lang w:val="en-US"/>
        </w:rPr>
        <w:t xml:space="preserve">Availability of logistic and control mechanisms within existing national HIV/AIDS, Tuberculosis and hepatitis C treatment programs that effectively prevent leakage of medicines to local and/or neighboring markets; </w:t>
      </w:r>
    </w:p>
    <w:p w14:paraId="49A2EDCD" w14:textId="761A02FD" w:rsidR="0043708F" w:rsidRPr="0043708F" w:rsidRDefault="00843622" w:rsidP="0043708F">
      <w:pPr>
        <w:pStyle w:val="ListParagraph"/>
        <w:numPr>
          <w:ilvl w:val="0"/>
          <w:numId w:val="32"/>
        </w:numPr>
        <w:spacing w:after="0"/>
        <w:ind w:left="0" w:firstLine="0"/>
        <w:jc w:val="both"/>
        <w:rPr>
          <w:rFonts w:asciiTheme="majorHAnsi" w:eastAsiaTheme="majorEastAsia" w:hAnsiTheme="majorHAnsi" w:cstheme="majorBidi"/>
          <w:b/>
          <w:bCs/>
          <w:color w:val="000000" w:themeColor="text1"/>
          <w:sz w:val="24"/>
          <w:szCs w:val="26"/>
          <w:lang w:val="en-US"/>
        </w:rPr>
      </w:pPr>
      <w:r w:rsidRPr="0017796F">
        <w:rPr>
          <w:rFonts w:cs="Times New Roman"/>
          <w:color w:val="000000" w:themeColor="text1"/>
          <w:lang w:val="en-US"/>
        </w:rPr>
        <w:t>Best practice experience in the field of HIV/AIDS that can be replicated for hepatitis C programs. Namely, achievement of universal access to antiretroviral therapy that remains unique in the Eastern European region for more than a decade.</w:t>
      </w:r>
    </w:p>
    <w:p w14:paraId="23846FA9" w14:textId="77777777" w:rsidR="0043708F" w:rsidRDefault="0043708F" w:rsidP="0043708F">
      <w:pPr>
        <w:spacing w:after="0"/>
        <w:jc w:val="both"/>
        <w:rPr>
          <w:rFonts w:asciiTheme="majorHAnsi" w:eastAsiaTheme="majorEastAsia" w:hAnsiTheme="majorHAnsi" w:cstheme="majorBidi"/>
          <w:b/>
          <w:bCs/>
          <w:color w:val="000000" w:themeColor="text1"/>
          <w:sz w:val="24"/>
          <w:szCs w:val="26"/>
          <w:lang w:val="en-US"/>
        </w:rPr>
      </w:pPr>
    </w:p>
    <w:p w14:paraId="052C3A2E" w14:textId="259AA092" w:rsidR="0043708F" w:rsidRDefault="0043708F" w:rsidP="0043708F">
      <w:pPr>
        <w:spacing w:after="0"/>
        <w:jc w:val="both"/>
        <w:rPr>
          <w:rFonts w:cs="Times New Roman"/>
          <w:color w:val="000000" w:themeColor="text1"/>
          <w:lang w:val="en-US"/>
        </w:rPr>
      </w:pPr>
    </w:p>
    <w:p w14:paraId="380EC90C" w14:textId="0CF5D1DC" w:rsidR="007F0EED" w:rsidRDefault="007F0EED" w:rsidP="0043708F">
      <w:pPr>
        <w:spacing w:after="0"/>
        <w:jc w:val="both"/>
        <w:rPr>
          <w:rFonts w:cs="Times New Roman"/>
          <w:color w:val="000000" w:themeColor="text1"/>
          <w:lang w:val="en-US"/>
        </w:rPr>
      </w:pPr>
    </w:p>
    <w:p w14:paraId="4D809147" w14:textId="322DEAEC" w:rsidR="007F0EED" w:rsidRDefault="007F0EED" w:rsidP="0043708F">
      <w:pPr>
        <w:spacing w:after="0"/>
        <w:jc w:val="both"/>
        <w:rPr>
          <w:rFonts w:cs="Times New Roman"/>
          <w:color w:val="000000" w:themeColor="text1"/>
          <w:lang w:val="en-US"/>
        </w:rPr>
      </w:pPr>
    </w:p>
    <w:p w14:paraId="269A3D06" w14:textId="021B0370" w:rsidR="007F0EED" w:rsidRDefault="007F0EED" w:rsidP="0043708F">
      <w:pPr>
        <w:spacing w:after="0"/>
        <w:jc w:val="both"/>
        <w:rPr>
          <w:rFonts w:cs="Times New Roman"/>
          <w:color w:val="000000" w:themeColor="text1"/>
          <w:lang w:val="en-US"/>
        </w:rPr>
      </w:pPr>
    </w:p>
    <w:p w14:paraId="615F8467" w14:textId="79694D49" w:rsidR="007F0EED" w:rsidRDefault="007F0EED" w:rsidP="0043708F">
      <w:pPr>
        <w:spacing w:after="0"/>
        <w:jc w:val="both"/>
        <w:rPr>
          <w:rFonts w:cs="Times New Roman"/>
          <w:color w:val="000000" w:themeColor="text1"/>
          <w:lang w:val="en-US"/>
        </w:rPr>
      </w:pPr>
    </w:p>
    <w:p w14:paraId="57C6DF75" w14:textId="19214F65" w:rsidR="007F0EED" w:rsidRDefault="007F0EED" w:rsidP="0043708F">
      <w:pPr>
        <w:spacing w:after="0"/>
        <w:jc w:val="both"/>
        <w:rPr>
          <w:rFonts w:cs="Times New Roman"/>
          <w:color w:val="000000" w:themeColor="text1"/>
          <w:lang w:val="en-US"/>
        </w:rPr>
      </w:pPr>
    </w:p>
    <w:p w14:paraId="2DEF82A6" w14:textId="77777777" w:rsidR="007F0EED" w:rsidRPr="0043708F" w:rsidRDefault="007F0EED" w:rsidP="0043708F">
      <w:pPr>
        <w:spacing w:after="0"/>
        <w:jc w:val="both"/>
        <w:rPr>
          <w:rFonts w:cs="Times New Roman"/>
          <w:color w:val="000000" w:themeColor="text1"/>
          <w:lang w:val="en-US"/>
        </w:rPr>
      </w:pPr>
    </w:p>
    <w:p w14:paraId="55C0A7EF" w14:textId="4477E133" w:rsidR="00D92C54" w:rsidRDefault="00D92C54" w:rsidP="00D121FF">
      <w:pPr>
        <w:spacing w:after="0"/>
        <w:jc w:val="both"/>
        <w:rPr>
          <w:rFonts w:asciiTheme="majorHAnsi" w:eastAsiaTheme="majorEastAsia" w:hAnsiTheme="majorHAnsi" w:cstheme="majorBidi"/>
          <w:b/>
          <w:bCs/>
          <w:color w:val="4F81BD" w:themeColor="accent1"/>
          <w:sz w:val="24"/>
          <w:szCs w:val="26"/>
          <w:lang w:val="en-US"/>
        </w:rPr>
      </w:pPr>
    </w:p>
    <w:p w14:paraId="460746AE" w14:textId="6088BC83" w:rsidR="00D92C54" w:rsidRDefault="00D92C54">
      <w:pPr>
        <w:rPr>
          <w:rFonts w:asciiTheme="majorHAnsi" w:eastAsiaTheme="majorEastAsia" w:hAnsiTheme="majorHAnsi" w:cstheme="majorBidi"/>
          <w:b/>
          <w:bCs/>
          <w:color w:val="4F81BD" w:themeColor="accent1"/>
          <w:sz w:val="24"/>
          <w:szCs w:val="26"/>
          <w:lang w:val="en-US"/>
        </w:rPr>
      </w:pPr>
      <w:r w:rsidRPr="00D92C54">
        <w:rPr>
          <w:rFonts w:asciiTheme="majorHAnsi" w:eastAsiaTheme="majorEastAsia" w:hAnsiTheme="majorHAnsi" w:cstheme="majorBidi"/>
          <w:b/>
          <w:bCs/>
          <w:noProof/>
          <w:color w:val="4F81BD" w:themeColor="accent1"/>
          <w:sz w:val="24"/>
          <w:szCs w:val="26"/>
          <w:lang w:val="ka-GE" w:eastAsia="ka-GE"/>
        </w:rPr>
        <w:lastRenderedPageBreak/>
        <mc:AlternateContent>
          <mc:Choice Requires="wps">
            <w:drawing>
              <wp:anchor distT="45720" distB="45720" distL="114300" distR="114300" simplePos="0" relativeHeight="251665408" behindDoc="0" locked="0" layoutInCell="1" allowOverlap="1" wp14:anchorId="3966C01F" wp14:editId="4A5F181D">
                <wp:simplePos x="0" y="0"/>
                <wp:positionH relativeFrom="column">
                  <wp:posOffset>2207195</wp:posOffset>
                </wp:positionH>
                <wp:positionV relativeFrom="paragraph">
                  <wp:posOffset>8954857</wp:posOffset>
                </wp:positionV>
                <wp:extent cx="2049517" cy="756745"/>
                <wp:effectExtent l="0" t="0" r="8255"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517" cy="756745"/>
                        </a:xfrm>
                        <a:prstGeom prst="rect">
                          <a:avLst/>
                        </a:prstGeom>
                        <a:solidFill>
                          <a:srgbClr val="FFFFFF"/>
                        </a:solidFill>
                        <a:ln w="9525">
                          <a:noFill/>
                          <a:miter lim="800000"/>
                          <a:headEnd/>
                          <a:tailEnd/>
                        </a:ln>
                      </wps:spPr>
                      <wps:txbx>
                        <w:txbxContent>
                          <w:p w14:paraId="329F7E4F" w14:textId="0A3E9B01" w:rsidR="00D92C54" w:rsidRPr="00D92C54" w:rsidRDefault="00D92C5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6C01F" id="_x0000_s1027" type="#_x0000_t202" style="position:absolute;margin-left:173.8pt;margin-top:705.1pt;width:161.4pt;height:5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" stroked="f">
                <v:textbox>
                  <w:txbxContent>
                    <w:p w14:paraId="329F7E4F" w14:textId="0A3E9B01" w:rsidR="00D92C54" w:rsidRPr="00D92C54" w:rsidRDefault="00D92C54">
                      <w:pPr>
                        <w:rPr>
                          <w:lang w:val="en-US"/>
                        </w:rPr>
                      </w:pPr>
                    </w:p>
                  </w:txbxContent>
                </v:textbox>
              </v:shape>
            </w:pict>
          </mc:Fallback>
        </mc:AlternateContent>
      </w:r>
      <w:r>
        <w:rPr>
          <w:rFonts w:asciiTheme="majorHAnsi" w:eastAsiaTheme="majorEastAsia" w:hAnsiTheme="majorHAnsi" w:cstheme="majorBidi"/>
          <w:b/>
          <w:bCs/>
          <w:noProof/>
          <w:color w:val="4F81BD" w:themeColor="accent1"/>
          <w:sz w:val="24"/>
          <w:szCs w:val="26"/>
          <w:lang w:val="ka-GE" w:eastAsia="ka-GE"/>
        </w:rPr>
        <w:drawing>
          <wp:anchor distT="0" distB="0" distL="114300" distR="114300" simplePos="0" relativeHeight="251663360" behindDoc="0" locked="0" layoutInCell="1" allowOverlap="1" wp14:anchorId="37F5CFF9" wp14:editId="3F26DA81">
            <wp:simplePos x="0" y="0"/>
            <wp:positionH relativeFrom="column">
              <wp:posOffset>724776</wp:posOffset>
            </wp:positionH>
            <wp:positionV relativeFrom="paragraph">
              <wp:posOffset>1701800</wp:posOffset>
            </wp:positionV>
            <wp:extent cx="4733123" cy="4011105"/>
            <wp:effectExtent l="0" t="0" r="0" b="8890"/>
            <wp:wrapNone/>
            <wp:docPr id="10" name="Picture 10" descr="D:\NCDC\Local Users\David Zorikov\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CDC\Local Users\David Zorikov\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123" cy="4011105"/>
                    </a:xfrm>
                    <a:prstGeom prst="rect">
                      <a:avLst/>
                    </a:prstGeom>
                    <a:noFill/>
                    <a:ln>
                      <a:noFill/>
                    </a:ln>
                  </pic:spPr>
                </pic:pic>
              </a:graphicData>
            </a:graphic>
          </wp:anchor>
        </w:drawing>
      </w:r>
      <w:r>
        <w:rPr>
          <w:rFonts w:asciiTheme="majorHAnsi" w:eastAsiaTheme="majorEastAsia" w:hAnsiTheme="majorHAnsi" w:cstheme="majorBidi"/>
          <w:b/>
          <w:bCs/>
          <w:color w:val="4F81BD" w:themeColor="accent1"/>
          <w:sz w:val="24"/>
          <w:szCs w:val="26"/>
          <w:lang w:val="en-US"/>
        </w:rPr>
        <w:br w:type="page"/>
      </w:r>
    </w:p>
    <w:p w14:paraId="19582A3B" w14:textId="77777777" w:rsidR="00D92C54" w:rsidRDefault="00D92C54">
      <w:pPr>
        <w:rPr>
          <w:rFonts w:asciiTheme="majorHAnsi" w:eastAsiaTheme="majorEastAsia" w:hAnsiTheme="majorHAnsi" w:cstheme="majorBidi"/>
          <w:b/>
          <w:bCs/>
          <w:color w:val="4F81BD" w:themeColor="accent1"/>
          <w:sz w:val="24"/>
          <w:szCs w:val="26"/>
          <w:lang w:val="en-US"/>
        </w:rPr>
      </w:pPr>
    </w:p>
    <w:p w14:paraId="6658CA36" w14:textId="77777777" w:rsidR="00D92C54" w:rsidRDefault="00D92C54">
      <w:pPr>
        <w:rPr>
          <w:rFonts w:asciiTheme="majorHAnsi" w:eastAsiaTheme="majorEastAsia" w:hAnsiTheme="majorHAnsi" w:cstheme="majorBidi"/>
          <w:b/>
          <w:bCs/>
          <w:color w:val="4F81BD" w:themeColor="accent1"/>
          <w:sz w:val="24"/>
          <w:szCs w:val="26"/>
          <w:lang w:val="en-US"/>
        </w:rPr>
      </w:pPr>
    </w:p>
    <w:p w14:paraId="77525CF8" w14:textId="77777777" w:rsidR="00D92C54" w:rsidRDefault="00D92C54">
      <w:pPr>
        <w:rPr>
          <w:rFonts w:asciiTheme="majorHAnsi" w:eastAsiaTheme="majorEastAsia" w:hAnsiTheme="majorHAnsi" w:cstheme="majorBidi"/>
          <w:b/>
          <w:bCs/>
          <w:color w:val="4F81BD" w:themeColor="accent1"/>
          <w:sz w:val="24"/>
          <w:szCs w:val="26"/>
          <w:lang w:val="en-US"/>
        </w:rPr>
      </w:pPr>
    </w:p>
    <w:p w14:paraId="2DC590C1" w14:textId="77777777" w:rsidR="00D92C54" w:rsidRDefault="00D92C54">
      <w:pPr>
        <w:rPr>
          <w:rFonts w:asciiTheme="majorHAnsi" w:eastAsiaTheme="majorEastAsia" w:hAnsiTheme="majorHAnsi" w:cstheme="majorBidi"/>
          <w:b/>
          <w:bCs/>
          <w:color w:val="4F81BD" w:themeColor="accent1"/>
          <w:sz w:val="24"/>
          <w:szCs w:val="26"/>
          <w:lang w:val="en-US"/>
        </w:rPr>
      </w:pPr>
    </w:p>
    <w:p w14:paraId="0F4EFCEE" w14:textId="77777777" w:rsidR="00D92C54" w:rsidRDefault="00D92C54">
      <w:pPr>
        <w:rPr>
          <w:rFonts w:asciiTheme="majorHAnsi" w:eastAsiaTheme="majorEastAsia" w:hAnsiTheme="majorHAnsi" w:cstheme="majorBidi"/>
          <w:b/>
          <w:bCs/>
          <w:color w:val="4F81BD" w:themeColor="accent1"/>
          <w:sz w:val="24"/>
          <w:szCs w:val="26"/>
          <w:lang w:val="en-US"/>
        </w:rPr>
      </w:pPr>
    </w:p>
    <w:p w14:paraId="6449EE81" w14:textId="77777777" w:rsidR="00D92C54" w:rsidRDefault="00D92C54">
      <w:pPr>
        <w:rPr>
          <w:rFonts w:asciiTheme="majorHAnsi" w:eastAsiaTheme="majorEastAsia" w:hAnsiTheme="majorHAnsi" w:cstheme="majorBidi"/>
          <w:b/>
          <w:bCs/>
          <w:color w:val="4F81BD" w:themeColor="accent1"/>
          <w:sz w:val="24"/>
          <w:szCs w:val="26"/>
          <w:lang w:val="en-US"/>
        </w:rPr>
      </w:pPr>
    </w:p>
    <w:p w14:paraId="034FC5F9" w14:textId="77777777" w:rsidR="00D92C54" w:rsidRDefault="00D92C54">
      <w:pPr>
        <w:rPr>
          <w:rFonts w:asciiTheme="majorHAnsi" w:eastAsiaTheme="majorEastAsia" w:hAnsiTheme="majorHAnsi" w:cstheme="majorBidi"/>
          <w:b/>
          <w:bCs/>
          <w:color w:val="4F81BD" w:themeColor="accent1"/>
          <w:sz w:val="24"/>
          <w:szCs w:val="26"/>
          <w:lang w:val="en-US"/>
        </w:rPr>
      </w:pPr>
    </w:p>
    <w:p w14:paraId="266AA5A5" w14:textId="77777777" w:rsidR="00D92C54" w:rsidRDefault="00D92C54">
      <w:pPr>
        <w:rPr>
          <w:rFonts w:asciiTheme="majorHAnsi" w:eastAsiaTheme="majorEastAsia" w:hAnsiTheme="majorHAnsi" w:cstheme="majorBidi"/>
          <w:b/>
          <w:bCs/>
          <w:color w:val="4F81BD" w:themeColor="accent1"/>
          <w:sz w:val="24"/>
          <w:szCs w:val="26"/>
          <w:lang w:val="en-US"/>
        </w:rPr>
      </w:pPr>
    </w:p>
    <w:p w14:paraId="1C807F45" w14:textId="77777777" w:rsidR="00D92C54" w:rsidRDefault="00D92C54">
      <w:pPr>
        <w:rPr>
          <w:rFonts w:asciiTheme="majorHAnsi" w:eastAsiaTheme="majorEastAsia" w:hAnsiTheme="majorHAnsi" w:cstheme="majorBidi"/>
          <w:b/>
          <w:bCs/>
          <w:color w:val="4F81BD" w:themeColor="accent1"/>
          <w:sz w:val="24"/>
          <w:szCs w:val="26"/>
          <w:lang w:val="en-US"/>
        </w:rPr>
      </w:pPr>
    </w:p>
    <w:p w14:paraId="1A35E955" w14:textId="77777777" w:rsidR="00D92C54" w:rsidRDefault="00D92C54">
      <w:pPr>
        <w:rPr>
          <w:rFonts w:asciiTheme="majorHAnsi" w:eastAsiaTheme="majorEastAsia" w:hAnsiTheme="majorHAnsi" w:cstheme="majorBidi"/>
          <w:b/>
          <w:bCs/>
          <w:color w:val="4F81BD" w:themeColor="accent1"/>
          <w:sz w:val="24"/>
          <w:szCs w:val="26"/>
          <w:lang w:val="en-US"/>
        </w:rPr>
      </w:pPr>
    </w:p>
    <w:p w14:paraId="2145247E" w14:textId="77777777" w:rsidR="00D92C54" w:rsidRDefault="00D92C54">
      <w:pPr>
        <w:rPr>
          <w:rFonts w:asciiTheme="majorHAnsi" w:eastAsiaTheme="majorEastAsia" w:hAnsiTheme="majorHAnsi" w:cstheme="majorBidi"/>
          <w:b/>
          <w:bCs/>
          <w:color w:val="4F81BD" w:themeColor="accent1"/>
          <w:sz w:val="24"/>
          <w:szCs w:val="26"/>
          <w:lang w:val="en-US"/>
        </w:rPr>
      </w:pPr>
    </w:p>
    <w:p w14:paraId="089F2B4C" w14:textId="3368CF6A" w:rsidR="00D92C54" w:rsidRDefault="00D92C54">
      <w:pPr>
        <w:rPr>
          <w:rFonts w:asciiTheme="majorHAnsi" w:eastAsiaTheme="majorEastAsia" w:hAnsiTheme="majorHAnsi" w:cstheme="majorBidi"/>
          <w:b/>
          <w:bCs/>
          <w:color w:val="4F81BD" w:themeColor="accent1"/>
          <w:sz w:val="24"/>
          <w:szCs w:val="26"/>
          <w:lang w:val="en-US"/>
        </w:rPr>
      </w:pPr>
    </w:p>
    <w:p w14:paraId="5D4CC30C" w14:textId="7A1510E5" w:rsidR="00D92C54" w:rsidRDefault="00D92C54">
      <w:pPr>
        <w:rPr>
          <w:rFonts w:asciiTheme="majorHAnsi" w:eastAsiaTheme="majorEastAsia" w:hAnsiTheme="majorHAnsi" w:cstheme="majorBidi"/>
          <w:b/>
          <w:bCs/>
          <w:color w:val="4F81BD" w:themeColor="accent1"/>
          <w:sz w:val="24"/>
          <w:szCs w:val="26"/>
          <w:lang w:val="en-US"/>
        </w:rPr>
      </w:pPr>
    </w:p>
    <w:p w14:paraId="64E3854A" w14:textId="77777777" w:rsidR="00D92C54" w:rsidRDefault="00D92C54">
      <w:pPr>
        <w:rPr>
          <w:rFonts w:asciiTheme="majorHAnsi" w:eastAsiaTheme="majorEastAsia" w:hAnsiTheme="majorHAnsi" w:cstheme="majorBidi"/>
          <w:b/>
          <w:bCs/>
          <w:color w:val="4F81BD" w:themeColor="accent1"/>
          <w:sz w:val="24"/>
          <w:szCs w:val="26"/>
          <w:lang w:val="en-US"/>
        </w:rPr>
      </w:pPr>
    </w:p>
    <w:p w14:paraId="077D513C" w14:textId="5A801FD0" w:rsidR="00D92C54" w:rsidRDefault="00D92C54">
      <w:pPr>
        <w:rPr>
          <w:rFonts w:asciiTheme="majorHAnsi" w:eastAsiaTheme="majorEastAsia" w:hAnsiTheme="majorHAnsi" w:cstheme="majorBidi"/>
          <w:b/>
          <w:bCs/>
          <w:color w:val="4F81BD" w:themeColor="accent1"/>
          <w:sz w:val="24"/>
          <w:szCs w:val="26"/>
          <w:lang w:val="en-US"/>
        </w:rPr>
      </w:pPr>
    </w:p>
    <w:p w14:paraId="6DA22D1B" w14:textId="14EE0617" w:rsidR="00D92C54" w:rsidRDefault="00D92C54">
      <w:pPr>
        <w:rPr>
          <w:rFonts w:asciiTheme="majorHAnsi" w:eastAsiaTheme="majorEastAsia" w:hAnsiTheme="majorHAnsi" w:cstheme="majorBidi"/>
          <w:b/>
          <w:bCs/>
          <w:color w:val="4F81BD" w:themeColor="accent1"/>
          <w:sz w:val="24"/>
          <w:szCs w:val="26"/>
          <w:lang w:val="en-US"/>
        </w:rPr>
      </w:pPr>
    </w:p>
    <w:p w14:paraId="01A95B80" w14:textId="7175AF99" w:rsidR="00D92C54" w:rsidRDefault="00D92C54">
      <w:pPr>
        <w:rPr>
          <w:rFonts w:asciiTheme="majorHAnsi" w:eastAsiaTheme="majorEastAsia" w:hAnsiTheme="majorHAnsi" w:cstheme="majorBidi"/>
          <w:b/>
          <w:bCs/>
          <w:color w:val="4F81BD" w:themeColor="accent1"/>
          <w:sz w:val="24"/>
          <w:szCs w:val="26"/>
          <w:lang w:val="en-US"/>
        </w:rPr>
      </w:pPr>
      <w:r>
        <w:rPr>
          <w:noProof/>
          <w:lang w:val="ka-GE" w:eastAsia="ka-GE"/>
        </w:rPr>
        <w:drawing>
          <wp:anchor distT="0" distB="0" distL="114300" distR="114300" simplePos="0" relativeHeight="251662336" behindDoc="0" locked="0" layoutInCell="1" allowOverlap="1" wp14:anchorId="142D1FE1" wp14:editId="525ECF07">
            <wp:simplePos x="0" y="0"/>
            <wp:positionH relativeFrom="column">
              <wp:posOffset>5296951</wp:posOffset>
            </wp:positionH>
            <wp:positionV relativeFrom="paragraph">
              <wp:posOffset>185464</wp:posOffset>
            </wp:positionV>
            <wp:extent cx="1052830" cy="7975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830" cy="797560"/>
                    </a:xfrm>
                    <a:prstGeom prst="rect">
                      <a:avLst/>
                    </a:prstGeom>
                    <a:noFill/>
                    <a:ln>
                      <a:noFill/>
                    </a:ln>
                  </pic:spPr>
                </pic:pic>
              </a:graphicData>
            </a:graphic>
          </wp:anchor>
        </w:drawing>
      </w:r>
    </w:p>
    <w:p w14:paraId="646169A8" w14:textId="5394502A" w:rsidR="00D92C54" w:rsidRDefault="00D92C54">
      <w:pPr>
        <w:rPr>
          <w:rFonts w:asciiTheme="majorHAnsi" w:eastAsiaTheme="majorEastAsia" w:hAnsiTheme="majorHAnsi" w:cstheme="majorBidi"/>
          <w:b/>
          <w:bCs/>
          <w:color w:val="4F81BD" w:themeColor="accent1"/>
          <w:sz w:val="24"/>
          <w:szCs w:val="26"/>
          <w:lang w:val="en-US"/>
        </w:rPr>
      </w:pPr>
    </w:p>
    <w:p w14:paraId="4DB0D767" w14:textId="0C4A843F" w:rsidR="00D92C54" w:rsidRPr="00DC054D" w:rsidRDefault="00D92C54" w:rsidP="00D92C54">
      <w:pPr>
        <w:spacing w:after="0" w:line="260" w:lineRule="exact"/>
        <w:rPr>
          <w:sz w:val="26"/>
          <w:szCs w:val="26"/>
          <w:lang w:val="en-US"/>
        </w:rPr>
      </w:pPr>
    </w:p>
    <w:p w14:paraId="144460BD" w14:textId="436E5F9D" w:rsidR="00D92C54" w:rsidRPr="00DC054D" w:rsidRDefault="00D92C54" w:rsidP="00D92C54">
      <w:pPr>
        <w:spacing w:after="0" w:line="240" w:lineRule="auto"/>
        <w:ind w:left="7570" w:right="-20"/>
        <w:rPr>
          <w:rFonts w:ascii="Times New Roman" w:eastAsia="Times New Roman" w:hAnsi="Times New Roman" w:cs="Times New Roman"/>
          <w:sz w:val="20"/>
          <w:szCs w:val="20"/>
          <w:lang w:val="en-US"/>
        </w:rPr>
      </w:pPr>
    </w:p>
    <w:p w14:paraId="1E3FEFBB" w14:textId="77777777" w:rsidR="00D92C54" w:rsidRPr="00DC054D" w:rsidRDefault="00D92C54" w:rsidP="00D92C54">
      <w:pPr>
        <w:spacing w:before="18" w:after="0" w:line="240" w:lineRule="exact"/>
        <w:rPr>
          <w:sz w:val="24"/>
          <w:szCs w:val="24"/>
          <w:lang w:val="en-US"/>
        </w:rPr>
      </w:pPr>
    </w:p>
    <w:p w14:paraId="15DC8DD6" w14:textId="2A7BB163" w:rsidR="00D92C54" w:rsidRPr="00AF4B57" w:rsidRDefault="00D92C54" w:rsidP="00D92C54">
      <w:pPr>
        <w:spacing w:before="29" w:after="0" w:line="240" w:lineRule="auto"/>
        <w:ind w:right="84"/>
        <w:jc w:val="right"/>
        <w:rPr>
          <w:rFonts w:ascii="Times New Roman" w:eastAsia="Times New Roman" w:hAnsi="Times New Roman" w:cs="Times New Roman"/>
          <w:sz w:val="24"/>
          <w:szCs w:val="24"/>
          <w:lang w:val="en-US"/>
        </w:rPr>
      </w:pPr>
      <w:r w:rsidRPr="00AF4B57">
        <w:rPr>
          <w:rFonts w:ascii="Times New Roman" w:eastAsia="Times New Roman" w:hAnsi="Times New Roman" w:cs="Times New Roman"/>
          <w:b/>
          <w:bCs/>
          <w:w w:val="104"/>
          <w:sz w:val="24"/>
          <w:szCs w:val="24"/>
          <w:lang w:val="en-US"/>
        </w:rPr>
        <w:t>National</w:t>
      </w:r>
      <w:r w:rsidRPr="00AF4B57">
        <w:rPr>
          <w:rFonts w:ascii="Times New Roman" w:eastAsia="Times New Roman" w:hAnsi="Times New Roman" w:cs="Times New Roman"/>
          <w:b/>
          <w:bCs/>
          <w:spacing w:val="3"/>
          <w:w w:val="104"/>
          <w:sz w:val="24"/>
          <w:szCs w:val="24"/>
          <w:lang w:val="en-US"/>
        </w:rPr>
        <w:t xml:space="preserve"> </w:t>
      </w:r>
      <w:r w:rsidRPr="00AF4B57">
        <w:rPr>
          <w:rFonts w:ascii="Times New Roman" w:eastAsia="Times New Roman" w:hAnsi="Times New Roman" w:cs="Times New Roman"/>
          <w:b/>
          <w:bCs/>
          <w:sz w:val="24"/>
          <w:szCs w:val="24"/>
          <w:lang w:val="en-US"/>
        </w:rPr>
        <w:t>Center</w:t>
      </w:r>
      <w:r w:rsidRPr="00AF4B57">
        <w:rPr>
          <w:rFonts w:ascii="Times New Roman" w:eastAsia="Times New Roman" w:hAnsi="Times New Roman" w:cs="Times New Roman"/>
          <w:b/>
          <w:bCs/>
          <w:spacing w:val="-4"/>
          <w:sz w:val="24"/>
          <w:szCs w:val="24"/>
          <w:lang w:val="en-US"/>
        </w:rPr>
        <w:t xml:space="preserve"> </w:t>
      </w:r>
      <w:r w:rsidRPr="00AF4B57">
        <w:rPr>
          <w:rFonts w:ascii="Times New Roman" w:eastAsia="Times New Roman" w:hAnsi="Times New Roman" w:cs="Times New Roman"/>
          <w:b/>
          <w:bCs/>
          <w:sz w:val="24"/>
          <w:szCs w:val="24"/>
          <w:lang w:val="en-US"/>
        </w:rPr>
        <w:t>for</w:t>
      </w:r>
      <w:r w:rsidRPr="00AF4B57">
        <w:rPr>
          <w:rFonts w:ascii="Times New Roman" w:eastAsia="Times New Roman" w:hAnsi="Times New Roman" w:cs="Times New Roman"/>
          <w:b/>
          <w:bCs/>
          <w:spacing w:val="-4"/>
          <w:sz w:val="24"/>
          <w:szCs w:val="24"/>
          <w:lang w:val="en-US"/>
        </w:rPr>
        <w:t xml:space="preserve"> </w:t>
      </w:r>
      <w:r w:rsidRPr="00AF4B57">
        <w:rPr>
          <w:rFonts w:ascii="Times New Roman" w:eastAsia="Times New Roman" w:hAnsi="Times New Roman" w:cs="Times New Roman"/>
          <w:b/>
          <w:bCs/>
          <w:w w:val="105"/>
          <w:sz w:val="24"/>
          <w:szCs w:val="24"/>
          <w:lang w:val="en-US"/>
        </w:rPr>
        <w:t xml:space="preserve">Disease </w:t>
      </w:r>
      <w:r w:rsidRPr="00AF4B57">
        <w:rPr>
          <w:rFonts w:ascii="Times New Roman" w:eastAsia="Times New Roman" w:hAnsi="Times New Roman" w:cs="Times New Roman"/>
          <w:b/>
          <w:bCs/>
          <w:sz w:val="24"/>
          <w:szCs w:val="24"/>
          <w:lang w:val="en-US"/>
        </w:rPr>
        <w:t>Cont</w:t>
      </w:r>
      <w:r w:rsidRPr="00AF4B57">
        <w:rPr>
          <w:rFonts w:ascii="Times New Roman" w:eastAsia="Times New Roman" w:hAnsi="Times New Roman" w:cs="Times New Roman"/>
          <w:b/>
          <w:bCs/>
          <w:spacing w:val="-4"/>
          <w:sz w:val="24"/>
          <w:szCs w:val="24"/>
          <w:lang w:val="en-US"/>
        </w:rPr>
        <w:t>r</w:t>
      </w:r>
      <w:r w:rsidRPr="00AF4B57">
        <w:rPr>
          <w:rFonts w:ascii="Times New Roman" w:eastAsia="Times New Roman" w:hAnsi="Times New Roman" w:cs="Times New Roman"/>
          <w:b/>
          <w:bCs/>
          <w:sz w:val="24"/>
          <w:szCs w:val="24"/>
          <w:lang w:val="en-US"/>
        </w:rPr>
        <w:t>ol and Public Health</w:t>
      </w:r>
    </w:p>
    <w:p w14:paraId="493A075C" w14:textId="77777777" w:rsidR="00D92C54" w:rsidRPr="00AF4B57" w:rsidRDefault="00D92C54" w:rsidP="00D92C54">
      <w:pPr>
        <w:spacing w:after="0" w:line="200" w:lineRule="exact"/>
        <w:rPr>
          <w:sz w:val="20"/>
          <w:szCs w:val="20"/>
          <w:lang w:val="en-US"/>
        </w:rPr>
      </w:pPr>
    </w:p>
    <w:p w14:paraId="52392C3D" w14:textId="241AF2F4" w:rsidR="00D92C54" w:rsidRPr="00AF4B57" w:rsidRDefault="00D92C54" w:rsidP="00D92C54">
      <w:pPr>
        <w:spacing w:before="4" w:after="0" w:line="220" w:lineRule="exact"/>
        <w:rPr>
          <w:lang w:val="en-US"/>
        </w:rPr>
      </w:pPr>
    </w:p>
    <w:p w14:paraId="7662F580" w14:textId="2C584FB8" w:rsidR="00D92C54" w:rsidRPr="00AF4B57" w:rsidRDefault="00D92C54" w:rsidP="00D92C54">
      <w:pPr>
        <w:spacing w:after="0" w:line="312" w:lineRule="auto"/>
        <w:ind w:left="6424" w:right="84" w:firstLine="762"/>
        <w:jc w:val="right"/>
        <w:rPr>
          <w:rFonts w:ascii="Times New Roman" w:eastAsia="Times New Roman" w:hAnsi="Times New Roman" w:cs="Times New Roman"/>
          <w:sz w:val="24"/>
          <w:szCs w:val="24"/>
          <w:lang w:val="en-US"/>
        </w:rPr>
      </w:pPr>
      <w:r w:rsidRPr="00AF4B57">
        <w:rPr>
          <w:rFonts w:ascii="Times New Roman" w:eastAsia="Times New Roman" w:hAnsi="Times New Roman" w:cs="Times New Roman"/>
          <w:b/>
          <w:bCs/>
          <w:sz w:val="24"/>
          <w:szCs w:val="24"/>
          <w:lang w:val="en-US"/>
        </w:rPr>
        <w:t>9 M.</w:t>
      </w:r>
      <w:r w:rsidRPr="00AF4B57">
        <w:rPr>
          <w:rFonts w:ascii="Times New Roman" w:eastAsia="Times New Roman" w:hAnsi="Times New Roman" w:cs="Times New Roman"/>
          <w:b/>
          <w:bCs/>
          <w:spacing w:val="-16"/>
          <w:sz w:val="24"/>
          <w:szCs w:val="24"/>
          <w:lang w:val="en-US"/>
        </w:rPr>
        <w:t xml:space="preserve"> </w:t>
      </w:r>
      <w:proofErr w:type="spellStart"/>
      <w:r w:rsidRPr="00AF4B57">
        <w:rPr>
          <w:rFonts w:ascii="Times New Roman" w:eastAsia="Times New Roman" w:hAnsi="Times New Roman" w:cs="Times New Roman"/>
          <w:b/>
          <w:bCs/>
          <w:sz w:val="24"/>
          <w:szCs w:val="24"/>
          <w:lang w:val="en-US"/>
        </w:rPr>
        <w:t>Asatiani</w:t>
      </w:r>
      <w:proofErr w:type="spellEnd"/>
      <w:r w:rsidRPr="00AF4B57">
        <w:rPr>
          <w:rFonts w:ascii="Times New Roman" w:eastAsia="Times New Roman" w:hAnsi="Times New Roman" w:cs="Times New Roman"/>
          <w:b/>
          <w:bCs/>
          <w:sz w:val="24"/>
          <w:szCs w:val="24"/>
          <w:lang w:val="en-US"/>
        </w:rPr>
        <w:t xml:space="preserve"> st</w:t>
      </w:r>
      <w:r w:rsidRPr="00AF4B57">
        <w:rPr>
          <w:rFonts w:ascii="Times New Roman" w:eastAsia="Times New Roman" w:hAnsi="Times New Roman" w:cs="Times New Roman"/>
          <w:b/>
          <w:bCs/>
          <w:spacing w:val="-4"/>
          <w:sz w:val="24"/>
          <w:szCs w:val="24"/>
          <w:lang w:val="en-US"/>
        </w:rPr>
        <w:t>r</w:t>
      </w:r>
      <w:r w:rsidRPr="00AF4B57">
        <w:rPr>
          <w:rFonts w:ascii="Times New Roman" w:eastAsia="Times New Roman" w:hAnsi="Times New Roman" w:cs="Times New Roman"/>
          <w:b/>
          <w:bCs/>
          <w:w w:val="99"/>
          <w:sz w:val="24"/>
          <w:szCs w:val="24"/>
          <w:lang w:val="en-US"/>
        </w:rPr>
        <w:t>eet T</w:t>
      </w:r>
      <w:r w:rsidRPr="00AF4B57">
        <w:rPr>
          <w:rFonts w:ascii="Times New Roman" w:eastAsia="Times New Roman" w:hAnsi="Times New Roman" w:cs="Times New Roman"/>
          <w:b/>
          <w:bCs/>
          <w:sz w:val="24"/>
          <w:szCs w:val="24"/>
          <w:lang w:val="en-US"/>
        </w:rPr>
        <w:t>bilisi 0177 Georgia Phone: (+995 32) 231 17 54</w:t>
      </w:r>
    </w:p>
    <w:p w14:paraId="4D712B6E" w14:textId="52B7294D" w:rsidR="00D92C54" w:rsidRPr="00AF4B57" w:rsidRDefault="00D92C54" w:rsidP="00D92C54">
      <w:pPr>
        <w:spacing w:before="2" w:after="0" w:line="180" w:lineRule="exact"/>
        <w:rPr>
          <w:sz w:val="18"/>
          <w:szCs w:val="18"/>
          <w:lang w:val="en-US"/>
        </w:rPr>
      </w:pPr>
    </w:p>
    <w:p w14:paraId="099C0596" w14:textId="4969B2E2" w:rsidR="00D92C54" w:rsidRPr="00AF4B57" w:rsidRDefault="00D92C54" w:rsidP="00D92C54">
      <w:pPr>
        <w:spacing w:after="0" w:line="200" w:lineRule="exact"/>
        <w:rPr>
          <w:sz w:val="20"/>
          <w:szCs w:val="20"/>
          <w:lang w:val="en-US"/>
        </w:rPr>
      </w:pPr>
    </w:p>
    <w:p w14:paraId="418F112D" w14:textId="7C8C1C6D" w:rsidR="00D92C54" w:rsidRPr="00AF4B57" w:rsidRDefault="00D92C54" w:rsidP="00D92C54">
      <w:pPr>
        <w:spacing w:after="0" w:line="240" w:lineRule="auto"/>
        <w:ind w:right="84"/>
        <w:jc w:val="right"/>
        <w:rPr>
          <w:rStyle w:val="Hyperlink"/>
          <w:bCs/>
          <w:lang w:val="en-US"/>
        </w:rPr>
      </w:pPr>
      <w:r w:rsidRPr="00AF4B57">
        <w:rPr>
          <w:rStyle w:val="Hyperlink"/>
          <w:lang w:val="en-US"/>
        </w:rPr>
        <w:t>E-mail:</w:t>
      </w:r>
      <w:hyperlink r:id="rId23">
        <w:r w:rsidRPr="00AF4B57">
          <w:rPr>
            <w:rStyle w:val="Hyperlink"/>
            <w:lang w:val="en-US"/>
          </w:rPr>
          <w:t xml:space="preserve"> ncdc@ncdc.ge</w:t>
        </w:r>
      </w:hyperlink>
    </w:p>
    <w:p w14:paraId="2892C257" w14:textId="35FC2893" w:rsidR="00D92C54" w:rsidRPr="00AF4B57" w:rsidRDefault="00D92C54" w:rsidP="00D92C54">
      <w:pPr>
        <w:spacing w:before="7" w:after="0" w:line="100" w:lineRule="exact"/>
        <w:rPr>
          <w:sz w:val="10"/>
          <w:szCs w:val="10"/>
          <w:lang w:val="en-US"/>
        </w:rPr>
      </w:pPr>
    </w:p>
    <w:p w14:paraId="21365907" w14:textId="252BE8E3" w:rsidR="00D92C54" w:rsidRDefault="00720F45" w:rsidP="00D92C54">
      <w:pPr>
        <w:spacing w:after="0" w:line="341" w:lineRule="auto"/>
        <w:ind w:left="5145" w:right="84" w:firstLine="2817"/>
        <w:jc w:val="right"/>
        <w:rPr>
          <w:rStyle w:val="Hyperlink"/>
          <w:rFonts w:ascii="Times New Roman" w:eastAsia="Times New Roman" w:hAnsi="Times New Roman" w:cs="Times New Roman"/>
          <w:bCs/>
          <w:lang w:val="en-US"/>
        </w:rPr>
      </w:pPr>
      <w:hyperlink w:history="1">
        <w:r w:rsidR="00D92C54" w:rsidRPr="00AF4B57">
          <w:rPr>
            <w:rStyle w:val="Hyperlink"/>
            <w:rFonts w:ascii="Times New Roman" w:eastAsia="Times New Roman" w:hAnsi="Times New Roman" w:cs="Times New Roman"/>
            <w:bCs/>
            <w:lang w:val="en-US"/>
          </w:rPr>
          <w:t>ww</w:t>
        </w:r>
        <w:r w:rsidR="00D92C54" w:rsidRPr="00AF4B57">
          <w:rPr>
            <w:rStyle w:val="Hyperlink"/>
            <w:rFonts w:ascii="Times New Roman" w:eastAsia="Times New Roman" w:hAnsi="Times New Roman" w:cs="Times New Roman"/>
            <w:bCs/>
            <w:spacing w:val="-12"/>
            <w:lang w:val="en-US"/>
          </w:rPr>
          <w:t>w</w:t>
        </w:r>
        <w:r w:rsidR="00D92C54" w:rsidRPr="00AF4B57">
          <w:rPr>
            <w:rStyle w:val="Hyperlink"/>
            <w:rFonts w:ascii="Times New Roman" w:eastAsia="Times New Roman" w:hAnsi="Times New Roman" w:cs="Times New Roman"/>
            <w:bCs/>
            <w:lang w:val="en-US"/>
          </w:rPr>
          <w:t xml:space="preserve">.ncdc.ge </w:t>
        </w:r>
      </w:hyperlink>
      <w:hyperlink r:id="rId24" w:history="1">
        <w:r w:rsidR="00D92C54" w:rsidRPr="00AF4B57">
          <w:rPr>
            <w:rStyle w:val="Hyperlink"/>
            <w:rFonts w:ascii="Times New Roman" w:eastAsia="Times New Roman" w:hAnsi="Times New Roman" w:cs="Times New Roman"/>
            <w:bCs/>
            <w:lang w:val="en-US"/>
          </w:rPr>
          <w:t>Facebook: ww</w:t>
        </w:r>
        <w:r w:rsidR="00D92C54" w:rsidRPr="00AF4B57">
          <w:rPr>
            <w:rStyle w:val="Hyperlink"/>
            <w:rFonts w:ascii="Times New Roman" w:eastAsia="Times New Roman" w:hAnsi="Times New Roman" w:cs="Times New Roman"/>
            <w:bCs/>
            <w:spacing w:val="-12"/>
            <w:lang w:val="en-US"/>
          </w:rPr>
          <w:t>w</w:t>
        </w:r>
        <w:r w:rsidR="00D92C54" w:rsidRPr="00AF4B57">
          <w:rPr>
            <w:rStyle w:val="Hyperlink"/>
            <w:rFonts w:ascii="Times New Roman" w:eastAsia="Times New Roman" w:hAnsi="Times New Roman" w:cs="Times New Roman"/>
            <w:bCs/>
            <w:lang w:val="en-US"/>
          </w:rPr>
          <w:t>.facebook.com/ncdcgeorgia</w:t>
        </w:r>
      </w:hyperlink>
    </w:p>
    <w:p w14:paraId="3D0217B7" w14:textId="7C939F18" w:rsidR="00D92C54" w:rsidRDefault="00D92C54" w:rsidP="00D92C54">
      <w:pPr>
        <w:spacing w:after="0"/>
        <w:jc w:val="both"/>
        <w:rPr>
          <w:rFonts w:asciiTheme="majorHAnsi" w:eastAsiaTheme="majorEastAsia" w:hAnsiTheme="majorHAnsi" w:cstheme="majorBidi"/>
          <w:b/>
          <w:bCs/>
          <w:color w:val="4F81BD" w:themeColor="accent1"/>
          <w:sz w:val="24"/>
          <w:szCs w:val="26"/>
          <w:lang w:val="en-US"/>
        </w:rPr>
      </w:pPr>
    </w:p>
    <w:p w14:paraId="188F54B1" w14:textId="52CDC3C3" w:rsidR="00D92C54" w:rsidRDefault="00D92C54">
      <w:pPr>
        <w:rPr>
          <w:rFonts w:asciiTheme="majorHAnsi" w:eastAsiaTheme="majorEastAsia" w:hAnsiTheme="majorHAnsi" w:cstheme="majorBidi"/>
          <w:b/>
          <w:bCs/>
          <w:color w:val="4F81BD" w:themeColor="accent1"/>
          <w:sz w:val="24"/>
          <w:szCs w:val="26"/>
          <w:lang w:val="en-US"/>
        </w:rPr>
      </w:pPr>
    </w:p>
    <w:p w14:paraId="0B3D29C3" w14:textId="3ADC021B" w:rsidR="00E11377" w:rsidRDefault="00D92C54" w:rsidP="00D121FF">
      <w:pPr>
        <w:spacing w:after="0"/>
        <w:jc w:val="both"/>
        <w:rPr>
          <w:rFonts w:asciiTheme="majorHAnsi" w:eastAsiaTheme="majorEastAsia" w:hAnsiTheme="majorHAnsi" w:cstheme="majorBidi"/>
          <w:b/>
          <w:bCs/>
          <w:color w:val="4F81BD" w:themeColor="accent1"/>
          <w:sz w:val="24"/>
          <w:szCs w:val="26"/>
          <w:lang w:val="en-US"/>
        </w:rPr>
      </w:pPr>
      <w:r w:rsidRPr="00D92C54">
        <w:rPr>
          <w:rFonts w:asciiTheme="majorHAnsi" w:eastAsiaTheme="majorEastAsia" w:hAnsiTheme="majorHAnsi" w:cstheme="majorBidi"/>
          <w:b/>
          <w:bCs/>
          <w:noProof/>
          <w:color w:val="4F81BD" w:themeColor="accent1"/>
          <w:sz w:val="24"/>
          <w:szCs w:val="26"/>
          <w:lang w:val="ka-GE" w:eastAsia="ka-GE"/>
        </w:rPr>
        <mc:AlternateContent>
          <mc:Choice Requires="wps">
            <w:drawing>
              <wp:anchor distT="45720" distB="45720" distL="114300" distR="114300" simplePos="0" relativeHeight="251667456" behindDoc="0" locked="0" layoutInCell="1" allowOverlap="1" wp14:anchorId="5161E321" wp14:editId="2559698F">
                <wp:simplePos x="0" y="0"/>
                <wp:positionH relativeFrom="column">
                  <wp:posOffset>2135527</wp:posOffset>
                </wp:positionH>
                <wp:positionV relativeFrom="paragraph">
                  <wp:posOffset>22751</wp:posOffset>
                </wp:positionV>
                <wp:extent cx="2049517" cy="756745"/>
                <wp:effectExtent l="0" t="0" r="8255"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517" cy="756745"/>
                        </a:xfrm>
                        <a:prstGeom prst="rect">
                          <a:avLst/>
                        </a:prstGeom>
                        <a:solidFill>
                          <a:srgbClr val="FFFFFF"/>
                        </a:solidFill>
                        <a:ln w="9525">
                          <a:noFill/>
                          <a:miter lim="800000"/>
                          <a:headEnd/>
                          <a:tailEnd/>
                        </a:ln>
                      </wps:spPr>
                      <wps:txbx>
                        <w:txbxContent>
                          <w:p w14:paraId="4A5A3395" w14:textId="77777777" w:rsidR="00D92C54" w:rsidRPr="00D92C54" w:rsidRDefault="00D92C5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1E321" id="_x0000_s1028" type="#_x0000_t202" style="position:absolute;left:0;text-align:left;margin-left:168.15pt;margin-top:1.8pt;width:161.4pt;height:59.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" stroked="f">
                <v:textbox>
                  <w:txbxContent>
                    <w:p w14:paraId="4A5A3395" w14:textId="77777777" w:rsidR="00D92C54" w:rsidRPr="00D92C54" w:rsidRDefault="00D92C54">
                      <w:pPr>
                        <w:rPr>
                          <w:lang w:val="en-US"/>
                        </w:rPr>
                      </w:pPr>
                    </w:p>
                  </w:txbxContent>
                </v:textbox>
              </v:shape>
            </w:pict>
          </mc:Fallback>
        </mc:AlternateContent>
      </w:r>
    </w:p>
    <w:p w14:paraId="042CA887" w14:textId="1EAC344A" w:rsidR="00D121FF" w:rsidRPr="00D121FF" w:rsidRDefault="00D121FF" w:rsidP="00D121FF">
      <w:pPr>
        <w:spacing w:after="0"/>
        <w:jc w:val="both"/>
        <w:rPr>
          <w:rFonts w:asciiTheme="majorHAnsi" w:eastAsiaTheme="majorEastAsia" w:hAnsiTheme="majorHAnsi" w:cstheme="majorBidi"/>
          <w:b/>
          <w:bCs/>
          <w:color w:val="4F81BD" w:themeColor="accent1"/>
          <w:sz w:val="24"/>
          <w:szCs w:val="26"/>
          <w:lang w:val="en-US"/>
        </w:rPr>
      </w:pPr>
      <w:r>
        <w:rPr>
          <w:rFonts w:asciiTheme="majorHAnsi" w:eastAsiaTheme="majorEastAsia" w:hAnsiTheme="majorHAnsi" w:cstheme="majorBidi"/>
          <w:b/>
          <w:bCs/>
          <w:noProof/>
          <w:color w:val="4F81BD" w:themeColor="accent1"/>
          <w:sz w:val="24"/>
          <w:szCs w:val="26"/>
          <w:lang w:val="ka-GE" w:eastAsia="ka-GE"/>
        </w:rPr>
        <w:lastRenderedPageBreak/>
        <w:drawing>
          <wp:anchor distT="0" distB="0" distL="114300" distR="114300" simplePos="0" relativeHeight="251660288" behindDoc="0" locked="0" layoutInCell="1" allowOverlap="1" wp14:anchorId="3BD96676" wp14:editId="5EEAD011">
            <wp:simplePos x="0" y="0"/>
            <wp:positionH relativeFrom="margin">
              <wp:posOffset>-608848</wp:posOffset>
            </wp:positionH>
            <wp:positionV relativeFrom="paragraph">
              <wp:posOffset>-609290</wp:posOffset>
            </wp:positionV>
            <wp:extent cx="7509796" cy="1064520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orgia HCV Profile Back.tif"/>
                    <pic:cNvPicPr/>
                  </pic:nvPicPr>
                  <pic:blipFill>
                    <a:blip r:embed="rId25">
                      <a:extLst>
                        <a:ext uri="{28A0092B-C50C-407E-A947-70E740481C1C}">
                          <a14:useLocalDpi xmlns:a14="http://schemas.microsoft.com/office/drawing/2010/main" val="0"/>
                        </a:ext>
                      </a:extLst>
                    </a:blip>
                    <a:stretch>
                      <a:fillRect/>
                    </a:stretch>
                  </pic:blipFill>
                  <pic:spPr>
                    <a:xfrm>
                      <a:off x="0" y="0"/>
                      <a:ext cx="7509796" cy="10645200"/>
                    </a:xfrm>
                    <a:prstGeom prst="rect">
                      <a:avLst/>
                    </a:prstGeom>
                  </pic:spPr>
                </pic:pic>
              </a:graphicData>
            </a:graphic>
            <wp14:sizeRelH relativeFrom="page">
              <wp14:pctWidth>0</wp14:pctWidth>
            </wp14:sizeRelH>
            <wp14:sizeRelV relativeFrom="page">
              <wp14:pctHeight>0</wp14:pctHeight>
            </wp14:sizeRelV>
          </wp:anchor>
        </w:drawing>
      </w:r>
    </w:p>
    <w:sectPr w:rsidR="00D121FF" w:rsidRPr="00D121FF" w:rsidSect="000A23EC">
      <w:headerReference w:type="even" r:id="rId26"/>
      <w:headerReference w:type="default" r:id="rId27"/>
      <w:footerReference w:type="even" r:id="rId28"/>
      <w:footerReference w:type="default" r:id="rId29"/>
      <w:headerReference w:type="first" r:id="rId30"/>
      <w:footerReference w:type="first" r:id="rId31"/>
      <w:pgSz w:w="11906" w:h="16838"/>
      <w:pgMar w:top="993" w:right="850"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E81AC" w14:textId="77777777" w:rsidR="00720F45" w:rsidRDefault="00720F45" w:rsidP="001A1BC0">
      <w:pPr>
        <w:spacing w:after="0" w:line="240" w:lineRule="auto"/>
      </w:pPr>
      <w:r>
        <w:separator/>
      </w:r>
    </w:p>
  </w:endnote>
  <w:endnote w:type="continuationSeparator" w:id="0">
    <w:p w14:paraId="4ED82D69" w14:textId="77777777" w:rsidR="00720F45" w:rsidRDefault="00720F45" w:rsidP="001A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ED39" w14:textId="77777777" w:rsidR="00632B10" w:rsidRDefault="00632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895379"/>
      <w:docPartObj>
        <w:docPartGallery w:val="Page Numbers (Bottom of Page)"/>
        <w:docPartUnique/>
      </w:docPartObj>
    </w:sdtPr>
    <w:sdtEndPr>
      <w:rPr>
        <w:noProof/>
      </w:rPr>
    </w:sdtEndPr>
    <w:sdtContent>
      <w:p w14:paraId="38EAEDB7" w14:textId="21869131" w:rsidR="00632B10" w:rsidRDefault="00632B10">
        <w:pPr>
          <w:pStyle w:val="Footer"/>
          <w:jc w:val="center"/>
        </w:pPr>
        <w:r>
          <w:fldChar w:fldCharType="begin"/>
        </w:r>
        <w:r>
          <w:instrText xml:space="preserve"> PAGE   \* MERGEFORMAT </w:instrText>
        </w:r>
        <w:r>
          <w:fldChar w:fldCharType="separate"/>
        </w:r>
        <w:r w:rsidR="005A5BA7">
          <w:rPr>
            <w:noProof/>
          </w:rPr>
          <w:t>12</w:t>
        </w:r>
        <w:r>
          <w:rPr>
            <w:noProof/>
          </w:rPr>
          <w:fldChar w:fldCharType="end"/>
        </w:r>
      </w:p>
    </w:sdtContent>
  </w:sdt>
  <w:p w14:paraId="059043E6" w14:textId="77777777" w:rsidR="00DE5308" w:rsidRDefault="00DE53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CCF1" w14:textId="77777777" w:rsidR="00632B10" w:rsidRDefault="00632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E8B8B" w14:textId="77777777" w:rsidR="00720F45" w:rsidRDefault="00720F45" w:rsidP="001A1BC0">
      <w:pPr>
        <w:spacing w:after="0" w:line="240" w:lineRule="auto"/>
      </w:pPr>
      <w:r>
        <w:separator/>
      </w:r>
    </w:p>
  </w:footnote>
  <w:footnote w:type="continuationSeparator" w:id="0">
    <w:p w14:paraId="561142D9" w14:textId="77777777" w:rsidR="00720F45" w:rsidRDefault="00720F45" w:rsidP="001A1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762A3" w14:textId="77777777" w:rsidR="00632B10" w:rsidRDefault="00632B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5EA16" w14:textId="77777777" w:rsidR="00632B10" w:rsidRDefault="00632B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8E2A7" w14:textId="77777777" w:rsidR="00632B10" w:rsidRDefault="00632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26C"/>
    <w:multiLevelType w:val="hybridMultilevel"/>
    <w:tmpl w:val="C422C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395864"/>
    <w:multiLevelType w:val="hybridMultilevel"/>
    <w:tmpl w:val="589230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AB7F53"/>
    <w:multiLevelType w:val="hybridMultilevel"/>
    <w:tmpl w:val="C35C2D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D774D8"/>
    <w:multiLevelType w:val="hybridMultilevel"/>
    <w:tmpl w:val="A87AD7EE"/>
    <w:lvl w:ilvl="0" w:tplc="67DE4EA4">
      <w:start w:val="1"/>
      <w:numFmt w:val="bullet"/>
      <w:lvlText w:val="•"/>
      <w:lvlJc w:val="left"/>
      <w:pPr>
        <w:tabs>
          <w:tab w:val="num" w:pos="720"/>
        </w:tabs>
        <w:ind w:left="720" w:hanging="360"/>
      </w:pPr>
      <w:rPr>
        <w:rFonts w:ascii="Arial" w:hAnsi="Arial" w:hint="default"/>
      </w:rPr>
    </w:lvl>
    <w:lvl w:ilvl="1" w:tplc="652A728A" w:tentative="1">
      <w:start w:val="1"/>
      <w:numFmt w:val="bullet"/>
      <w:lvlText w:val="•"/>
      <w:lvlJc w:val="left"/>
      <w:pPr>
        <w:tabs>
          <w:tab w:val="num" w:pos="1440"/>
        </w:tabs>
        <w:ind w:left="1440" w:hanging="360"/>
      </w:pPr>
      <w:rPr>
        <w:rFonts w:ascii="Arial" w:hAnsi="Arial" w:hint="default"/>
      </w:rPr>
    </w:lvl>
    <w:lvl w:ilvl="2" w:tplc="8AF8CAB0" w:tentative="1">
      <w:start w:val="1"/>
      <w:numFmt w:val="bullet"/>
      <w:lvlText w:val="•"/>
      <w:lvlJc w:val="left"/>
      <w:pPr>
        <w:tabs>
          <w:tab w:val="num" w:pos="2160"/>
        </w:tabs>
        <w:ind w:left="2160" w:hanging="360"/>
      </w:pPr>
      <w:rPr>
        <w:rFonts w:ascii="Arial" w:hAnsi="Arial" w:hint="default"/>
      </w:rPr>
    </w:lvl>
    <w:lvl w:ilvl="3" w:tplc="68C4AF1C" w:tentative="1">
      <w:start w:val="1"/>
      <w:numFmt w:val="bullet"/>
      <w:lvlText w:val="•"/>
      <w:lvlJc w:val="left"/>
      <w:pPr>
        <w:tabs>
          <w:tab w:val="num" w:pos="2880"/>
        </w:tabs>
        <w:ind w:left="2880" w:hanging="360"/>
      </w:pPr>
      <w:rPr>
        <w:rFonts w:ascii="Arial" w:hAnsi="Arial" w:hint="default"/>
      </w:rPr>
    </w:lvl>
    <w:lvl w:ilvl="4" w:tplc="6F326F74" w:tentative="1">
      <w:start w:val="1"/>
      <w:numFmt w:val="bullet"/>
      <w:lvlText w:val="•"/>
      <w:lvlJc w:val="left"/>
      <w:pPr>
        <w:tabs>
          <w:tab w:val="num" w:pos="3600"/>
        </w:tabs>
        <w:ind w:left="3600" w:hanging="360"/>
      </w:pPr>
      <w:rPr>
        <w:rFonts w:ascii="Arial" w:hAnsi="Arial" w:hint="default"/>
      </w:rPr>
    </w:lvl>
    <w:lvl w:ilvl="5" w:tplc="2A94BDFE" w:tentative="1">
      <w:start w:val="1"/>
      <w:numFmt w:val="bullet"/>
      <w:lvlText w:val="•"/>
      <w:lvlJc w:val="left"/>
      <w:pPr>
        <w:tabs>
          <w:tab w:val="num" w:pos="4320"/>
        </w:tabs>
        <w:ind w:left="4320" w:hanging="360"/>
      </w:pPr>
      <w:rPr>
        <w:rFonts w:ascii="Arial" w:hAnsi="Arial" w:hint="default"/>
      </w:rPr>
    </w:lvl>
    <w:lvl w:ilvl="6" w:tplc="4002F6A2" w:tentative="1">
      <w:start w:val="1"/>
      <w:numFmt w:val="bullet"/>
      <w:lvlText w:val="•"/>
      <w:lvlJc w:val="left"/>
      <w:pPr>
        <w:tabs>
          <w:tab w:val="num" w:pos="5040"/>
        </w:tabs>
        <w:ind w:left="5040" w:hanging="360"/>
      </w:pPr>
      <w:rPr>
        <w:rFonts w:ascii="Arial" w:hAnsi="Arial" w:hint="default"/>
      </w:rPr>
    </w:lvl>
    <w:lvl w:ilvl="7" w:tplc="66F07F7A" w:tentative="1">
      <w:start w:val="1"/>
      <w:numFmt w:val="bullet"/>
      <w:lvlText w:val="•"/>
      <w:lvlJc w:val="left"/>
      <w:pPr>
        <w:tabs>
          <w:tab w:val="num" w:pos="5760"/>
        </w:tabs>
        <w:ind w:left="5760" w:hanging="360"/>
      </w:pPr>
      <w:rPr>
        <w:rFonts w:ascii="Arial" w:hAnsi="Arial" w:hint="default"/>
      </w:rPr>
    </w:lvl>
    <w:lvl w:ilvl="8" w:tplc="E05A95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86830"/>
    <w:multiLevelType w:val="hybridMultilevel"/>
    <w:tmpl w:val="A29CDD84"/>
    <w:lvl w:ilvl="0" w:tplc="CEE0F7E4">
      <w:start w:val="1"/>
      <w:numFmt w:val="bullet"/>
      <w:lvlText w:val="–"/>
      <w:lvlJc w:val="left"/>
      <w:pPr>
        <w:tabs>
          <w:tab w:val="num" w:pos="720"/>
        </w:tabs>
        <w:ind w:left="720" w:hanging="360"/>
      </w:pPr>
      <w:rPr>
        <w:rFonts w:ascii="Arial" w:hAnsi="Arial" w:hint="default"/>
      </w:rPr>
    </w:lvl>
    <w:lvl w:ilvl="1" w:tplc="90F0F32E">
      <w:start w:val="1"/>
      <w:numFmt w:val="bullet"/>
      <w:lvlText w:val="–"/>
      <w:lvlJc w:val="left"/>
      <w:pPr>
        <w:tabs>
          <w:tab w:val="num" w:pos="1440"/>
        </w:tabs>
        <w:ind w:left="1440" w:hanging="360"/>
      </w:pPr>
      <w:rPr>
        <w:rFonts w:ascii="Arial" w:hAnsi="Arial" w:hint="default"/>
      </w:rPr>
    </w:lvl>
    <w:lvl w:ilvl="2" w:tplc="F014BD10" w:tentative="1">
      <w:start w:val="1"/>
      <w:numFmt w:val="bullet"/>
      <w:lvlText w:val="–"/>
      <w:lvlJc w:val="left"/>
      <w:pPr>
        <w:tabs>
          <w:tab w:val="num" w:pos="2160"/>
        </w:tabs>
        <w:ind w:left="2160" w:hanging="360"/>
      </w:pPr>
      <w:rPr>
        <w:rFonts w:ascii="Arial" w:hAnsi="Arial" w:hint="default"/>
      </w:rPr>
    </w:lvl>
    <w:lvl w:ilvl="3" w:tplc="89424124" w:tentative="1">
      <w:start w:val="1"/>
      <w:numFmt w:val="bullet"/>
      <w:lvlText w:val="–"/>
      <w:lvlJc w:val="left"/>
      <w:pPr>
        <w:tabs>
          <w:tab w:val="num" w:pos="2880"/>
        </w:tabs>
        <w:ind w:left="2880" w:hanging="360"/>
      </w:pPr>
      <w:rPr>
        <w:rFonts w:ascii="Arial" w:hAnsi="Arial" w:hint="default"/>
      </w:rPr>
    </w:lvl>
    <w:lvl w:ilvl="4" w:tplc="56DA60DC" w:tentative="1">
      <w:start w:val="1"/>
      <w:numFmt w:val="bullet"/>
      <w:lvlText w:val="–"/>
      <w:lvlJc w:val="left"/>
      <w:pPr>
        <w:tabs>
          <w:tab w:val="num" w:pos="3600"/>
        </w:tabs>
        <w:ind w:left="3600" w:hanging="360"/>
      </w:pPr>
      <w:rPr>
        <w:rFonts w:ascii="Arial" w:hAnsi="Arial" w:hint="default"/>
      </w:rPr>
    </w:lvl>
    <w:lvl w:ilvl="5" w:tplc="3E628658" w:tentative="1">
      <w:start w:val="1"/>
      <w:numFmt w:val="bullet"/>
      <w:lvlText w:val="–"/>
      <w:lvlJc w:val="left"/>
      <w:pPr>
        <w:tabs>
          <w:tab w:val="num" w:pos="4320"/>
        </w:tabs>
        <w:ind w:left="4320" w:hanging="360"/>
      </w:pPr>
      <w:rPr>
        <w:rFonts w:ascii="Arial" w:hAnsi="Arial" w:hint="default"/>
      </w:rPr>
    </w:lvl>
    <w:lvl w:ilvl="6" w:tplc="424A97D8" w:tentative="1">
      <w:start w:val="1"/>
      <w:numFmt w:val="bullet"/>
      <w:lvlText w:val="–"/>
      <w:lvlJc w:val="left"/>
      <w:pPr>
        <w:tabs>
          <w:tab w:val="num" w:pos="5040"/>
        </w:tabs>
        <w:ind w:left="5040" w:hanging="360"/>
      </w:pPr>
      <w:rPr>
        <w:rFonts w:ascii="Arial" w:hAnsi="Arial" w:hint="default"/>
      </w:rPr>
    </w:lvl>
    <w:lvl w:ilvl="7" w:tplc="C08A201E" w:tentative="1">
      <w:start w:val="1"/>
      <w:numFmt w:val="bullet"/>
      <w:lvlText w:val="–"/>
      <w:lvlJc w:val="left"/>
      <w:pPr>
        <w:tabs>
          <w:tab w:val="num" w:pos="5760"/>
        </w:tabs>
        <w:ind w:left="5760" w:hanging="360"/>
      </w:pPr>
      <w:rPr>
        <w:rFonts w:ascii="Arial" w:hAnsi="Arial" w:hint="default"/>
      </w:rPr>
    </w:lvl>
    <w:lvl w:ilvl="8" w:tplc="83D631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9D4E86"/>
    <w:multiLevelType w:val="hybridMultilevel"/>
    <w:tmpl w:val="78FA89EC"/>
    <w:lvl w:ilvl="0" w:tplc="BD32BC5A">
      <w:start w:val="1"/>
      <w:numFmt w:val="bullet"/>
      <w:lvlText w:val="•"/>
      <w:lvlJc w:val="left"/>
      <w:pPr>
        <w:tabs>
          <w:tab w:val="num" w:pos="720"/>
        </w:tabs>
        <w:ind w:left="720" w:hanging="360"/>
      </w:pPr>
      <w:rPr>
        <w:rFonts w:ascii="Arial" w:hAnsi="Arial" w:hint="default"/>
      </w:rPr>
    </w:lvl>
    <w:lvl w:ilvl="1" w:tplc="6570F036" w:tentative="1">
      <w:start w:val="1"/>
      <w:numFmt w:val="bullet"/>
      <w:lvlText w:val="•"/>
      <w:lvlJc w:val="left"/>
      <w:pPr>
        <w:tabs>
          <w:tab w:val="num" w:pos="1440"/>
        </w:tabs>
        <w:ind w:left="1440" w:hanging="360"/>
      </w:pPr>
      <w:rPr>
        <w:rFonts w:ascii="Arial" w:hAnsi="Arial" w:hint="default"/>
      </w:rPr>
    </w:lvl>
    <w:lvl w:ilvl="2" w:tplc="06D2F6F4" w:tentative="1">
      <w:start w:val="1"/>
      <w:numFmt w:val="bullet"/>
      <w:lvlText w:val="•"/>
      <w:lvlJc w:val="left"/>
      <w:pPr>
        <w:tabs>
          <w:tab w:val="num" w:pos="2160"/>
        </w:tabs>
        <w:ind w:left="2160" w:hanging="360"/>
      </w:pPr>
      <w:rPr>
        <w:rFonts w:ascii="Arial" w:hAnsi="Arial" w:hint="default"/>
      </w:rPr>
    </w:lvl>
    <w:lvl w:ilvl="3" w:tplc="7348EAB2" w:tentative="1">
      <w:start w:val="1"/>
      <w:numFmt w:val="bullet"/>
      <w:lvlText w:val="•"/>
      <w:lvlJc w:val="left"/>
      <w:pPr>
        <w:tabs>
          <w:tab w:val="num" w:pos="2880"/>
        </w:tabs>
        <w:ind w:left="2880" w:hanging="360"/>
      </w:pPr>
      <w:rPr>
        <w:rFonts w:ascii="Arial" w:hAnsi="Arial" w:hint="default"/>
      </w:rPr>
    </w:lvl>
    <w:lvl w:ilvl="4" w:tplc="3246F10C" w:tentative="1">
      <w:start w:val="1"/>
      <w:numFmt w:val="bullet"/>
      <w:lvlText w:val="•"/>
      <w:lvlJc w:val="left"/>
      <w:pPr>
        <w:tabs>
          <w:tab w:val="num" w:pos="3600"/>
        </w:tabs>
        <w:ind w:left="3600" w:hanging="360"/>
      </w:pPr>
      <w:rPr>
        <w:rFonts w:ascii="Arial" w:hAnsi="Arial" w:hint="default"/>
      </w:rPr>
    </w:lvl>
    <w:lvl w:ilvl="5" w:tplc="11DEB2B6" w:tentative="1">
      <w:start w:val="1"/>
      <w:numFmt w:val="bullet"/>
      <w:lvlText w:val="•"/>
      <w:lvlJc w:val="left"/>
      <w:pPr>
        <w:tabs>
          <w:tab w:val="num" w:pos="4320"/>
        </w:tabs>
        <w:ind w:left="4320" w:hanging="360"/>
      </w:pPr>
      <w:rPr>
        <w:rFonts w:ascii="Arial" w:hAnsi="Arial" w:hint="default"/>
      </w:rPr>
    </w:lvl>
    <w:lvl w:ilvl="6" w:tplc="A6F0F98A" w:tentative="1">
      <w:start w:val="1"/>
      <w:numFmt w:val="bullet"/>
      <w:lvlText w:val="•"/>
      <w:lvlJc w:val="left"/>
      <w:pPr>
        <w:tabs>
          <w:tab w:val="num" w:pos="5040"/>
        </w:tabs>
        <w:ind w:left="5040" w:hanging="360"/>
      </w:pPr>
      <w:rPr>
        <w:rFonts w:ascii="Arial" w:hAnsi="Arial" w:hint="default"/>
      </w:rPr>
    </w:lvl>
    <w:lvl w:ilvl="7" w:tplc="C48CCDA2" w:tentative="1">
      <w:start w:val="1"/>
      <w:numFmt w:val="bullet"/>
      <w:lvlText w:val="•"/>
      <w:lvlJc w:val="left"/>
      <w:pPr>
        <w:tabs>
          <w:tab w:val="num" w:pos="5760"/>
        </w:tabs>
        <w:ind w:left="5760" w:hanging="360"/>
      </w:pPr>
      <w:rPr>
        <w:rFonts w:ascii="Arial" w:hAnsi="Arial" w:hint="default"/>
      </w:rPr>
    </w:lvl>
    <w:lvl w:ilvl="8" w:tplc="380C6C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67320F"/>
    <w:multiLevelType w:val="hybridMultilevel"/>
    <w:tmpl w:val="412CAB54"/>
    <w:lvl w:ilvl="0" w:tplc="55F87010">
      <w:start w:val="1"/>
      <w:numFmt w:val="bullet"/>
      <w:lvlText w:val="•"/>
      <w:lvlJc w:val="left"/>
      <w:pPr>
        <w:tabs>
          <w:tab w:val="num" w:pos="720"/>
        </w:tabs>
        <w:ind w:left="720" w:hanging="360"/>
      </w:pPr>
      <w:rPr>
        <w:rFonts w:ascii="Times New Roman" w:hAnsi="Times New Roman" w:hint="default"/>
      </w:rPr>
    </w:lvl>
    <w:lvl w:ilvl="1" w:tplc="6F2666F6" w:tentative="1">
      <w:start w:val="1"/>
      <w:numFmt w:val="bullet"/>
      <w:lvlText w:val="•"/>
      <w:lvlJc w:val="left"/>
      <w:pPr>
        <w:tabs>
          <w:tab w:val="num" w:pos="1440"/>
        </w:tabs>
        <w:ind w:left="1440" w:hanging="360"/>
      </w:pPr>
      <w:rPr>
        <w:rFonts w:ascii="Times New Roman" w:hAnsi="Times New Roman" w:hint="default"/>
      </w:rPr>
    </w:lvl>
    <w:lvl w:ilvl="2" w:tplc="6ECAA9EE" w:tentative="1">
      <w:start w:val="1"/>
      <w:numFmt w:val="bullet"/>
      <w:lvlText w:val="•"/>
      <w:lvlJc w:val="left"/>
      <w:pPr>
        <w:tabs>
          <w:tab w:val="num" w:pos="2160"/>
        </w:tabs>
        <w:ind w:left="2160" w:hanging="360"/>
      </w:pPr>
      <w:rPr>
        <w:rFonts w:ascii="Times New Roman" w:hAnsi="Times New Roman" w:hint="default"/>
      </w:rPr>
    </w:lvl>
    <w:lvl w:ilvl="3" w:tplc="BBE25A46" w:tentative="1">
      <w:start w:val="1"/>
      <w:numFmt w:val="bullet"/>
      <w:lvlText w:val="•"/>
      <w:lvlJc w:val="left"/>
      <w:pPr>
        <w:tabs>
          <w:tab w:val="num" w:pos="2880"/>
        </w:tabs>
        <w:ind w:left="2880" w:hanging="360"/>
      </w:pPr>
      <w:rPr>
        <w:rFonts w:ascii="Times New Roman" w:hAnsi="Times New Roman" w:hint="default"/>
      </w:rPr>
    </w:lvl>
    <w:lvl w:ilvl="4" w:tplc="9208A468" w:tentative="1">
      <w:start w:val="1"/>
      <w:numFmt w:val="bullet"/>
      <w:lvlText w:val="•"/>
      <w:lvlJc w:val="left"/>
      <w:pPr>
        <w:tabs>
          <w:tab w:val="num" w:pos="3600"/>
        </w:tabs>
        <w:ind w:left="3600" w:hanging="360"/>
      </w:pPr>
      <w:rPr>
        <w:rFonts w:ascii="Times New Roman" w:hAnsi="Times New Roman" w:hint="default"/>
      </w:rPr>
    </w:lvl>
    <w:lvl w:ilvl="5" w:tplc="B4D27108" w:tentative="1">
      <w:start w:val="1"/>
      <w:numFmt w:val="bullet"/>
      <w:lvlText w:val="•"/>
      <w:lvlJc w:val="left"/>
      <w:pPr>
        <w:tabs>
          <w:tab w:val="num" w:pos="4320"/>
        </w:tabs>
        <w:ind w:left="4320" w:hanging="360"/>
      </w:pPr>
      <w:rPr>
        <w:rFonts w:ascii="Times New Roman" w:hAnsi="Times New Roman" w:hint="default"/>
      </w:rPr>
    </w:lvl>
    <w:lvl w:ilvl="6" w:tplc="C972D8F4" w:tentative="1">
      <w:start w:val="1"/>
      <w:numFmt w:val="bullet"/>
      <w:lvlText w:val="•"/>
      <w:lvlJc w:val="left"/>
      <w:pPr>
        <w:tabs>
          <w:tab w:val="num" w:pos="5040"/>
        </w:tabs>
        <w:ind w:left="5040" w:hanging="360"/>
      </w:pPr>
      <w:rPr>
        <w:rFonts w:ascii="Times New Roman" w:hAnsi="Times New Roman" w:hint="default"/>
      </w:rPr>
    </w:lvl>
    <w:lvl w:ilvl="7" w:tplc="A198CF3A" w:tentative="1">
      <w:start w:val="1"/>
      <w:numFmt w:val="bullet"/>
      <w:lvlText w:val="•"/>
      <w:lvlJc w:val="left"/>
      <w:pPr>
        <w:tabs>
          <w:tab w:val="num" w:pos="5760"/>
        </w:tabs>
        <w:ind w:left="5760" w:hanging="360"/>
      </w:pPr>
      <w:rPr>
        <w:rFonts w:ascii="Times New Roman" w:hAnsi="Times New Roman" w:hint="default"/>
      </w:rPr>
    </w:lvl>
    <w:lvl w:ilvl="8" w:tplc="A4FE43B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6126F4"/>
    <w:multiLevelType w:val="hybridMultilevel"/>
    <w:tmpl w:val="399CA6D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 w15:restartNumberingAfterBreak="0">
    <w:nsid w:val="1AD8072A"/>
    <w:multiLevelType w:val="hybridMultilevel"/>
    <w:tmpl w:val="F3E65C9E"/>
    <w:lvl w:ilvl="0" w:tplc="9C060758">
      <w:start w:val="1"/>
      <w:numFmt w:val="bullet"/>
      <w:lvlText w:val="•"/>
      <w:lvlJc w:val="left"/>
      <w:pPr>
        <w:tabs>
          <w:tab w:val="num" w:pos="720"/>
        </w:tabs>
        <w:ind w:left="720" w:hanging="360"/>
      </w:pPr>
      <w:rPr>
        <w:rFonts w:ascii="Arial" w:hAnsi="Arial" w:hint="default"/>
      </w:rPr>
    </w:lvl>
    <w:lvl w:ilvl="1" w:tplc="09A0AB04" w:tentative="1">
      <w:start w:val="1"/>
      <w:numFmt w:val="bullet"/>
      <w:lvlText w:val="•"/>
      <w:lvlJc w:val="left"/>
      <w:pPr>
        <w:tabs>
          <w:tab w:val="num" w:pos="1440"/>
        </w:tabs>
        <w:ind w:left="1440" w:hanging="360"/>
      </w:pPr>
      <w:rPr>
        <w:rFonts w:ascii="Arial" w:hAnsi="Arial" w:hint="default"/>
      </w:rPr>
    </w:lvl>
    <w:lvl w:ilvl="2" w:tplc="69428BC6" w:tentative="1">
      <w:start w:val="1"/>
      <w:numFmt w:val="bullet"/>
      <w:lvlText w:val="•"/>
      <w:lvlJc w:val="left"/>
      <w:pPr>
        <w:tabs>
          <w:tab w:val="num" w:pos="2160"/>
        </w:tabs>
        <w:ind w:left="2160" w:hanging="360"/>
      </w:pPr>
      <w:rPr>
        <w:rFonts w:ascii="Arial" w:hAnsi="Arial" w:hint="default"/>
      </w:rPr>
    </w:lvl>
    <w:lvl w:ilvl="3" w:tplc="B9A4439C" w:tentative="1">
      <w:start w:val="1"/>
      <w:numFmt w:val="bullet"/>
      <w:lvlText w:val="•"/>
      <w:lvlJc w:val="left"/>
      <w:pPr>
        <w:tabs>
          <w:tab w:val="num" w:pos="2880"/>
        </w:tabs>
        <w:ind w:left="2880" w:hanging="360"/>
      </w:pPr>
      <w:rPr>
        <w:rFonts w:ascii="Arial" w:hAnsi="Arial" w:hint="default"/>
      </w:rPr>
    </w:lvl>
    <w:lvl w:ilvl="4" w:tplc="0694C956" w:tentative="1">
      <w:start w:val="1"/>
      <w:numFmt w:val="bullet"/>
      <w:lvlText w:val="•"/>
      <w:lvlJc w:val="left"/>
      <w:pPr>
        <w:tabs>
          <w:tab w:val="num" w:pos="3600"/>
        </w:tabs>
        <w:ind w:left="3600" w:hanging="360"/>
      </w:pPr>
      <w:rPr>
        <w:rFonts w:ascii="Arial" w:hAnsi="Arial" w:hint="default"/>
      </w:rPr>
    </w:lvl>
    <w:lvl w:ilvl="5" w:tplc="978A1AE4" w:tentative="1">
      <w:start w:val="1"/>
      <w:numFmt w:val="bullet"/>
      <w:lvlText w:val="•"/>
      <w:lvlJc w:val="left"/>
      <w:pPr>
        <w:tabs>
          <w:tab w:val="num" w:pos="4320"/>
        </w:tabs>
        <w:ind w:left="4320" w:hanging="360"/>
      </w:pPr>
      <w:rPr>
        <w:rFonts w:ascii="Arial" w:hAnsi="Arial" w:hint="default"/>
      </w:rPr>
    </w:lvl>
    <w:lvl w:ilvl="6" w:tplc="E810316C" w:tentative="1">
      <w:start w:val="1"/>
      <w:numFmt w:val="bullet"/>
      <w:lvlText w:val="•"/>
      <w:lvlJc w:val="left"/>
      <w:pPr>
        <w:tabs>
          <w:tab w:val="num" w:pos="5040"/>
        </w:tabs>
        <w:ind w:left="5040" w:hanging="360"/>
      </w:pPr>
      <w:rPr>
        <w:rFonts w:ascii="Arial" w:hAnsi="Arial" w:hint="default"/>
      </w:rPr>
    </w:lvl>
    <w:lvl w:ilvl="7" w:tplc="79706046" w:tentative="1">
      <w:start w:val="1"/>
      <w:numFmt w:val="bullet"/>
      <w:lvlText w:val="•"/>
      <w:lvlJc w:val="left"/>
      <w:pPr>
        <w:tabs>
          <w:tab w:val="num" w:pos="5760"/>
        </w:tabs>
        <w:ind w:left="5760" w:hanging="360"/>
      </w:pPr>
      <w:rPr>
        <w:rFonts w:ascii="Arial" w:hAnsi="Arial" w:hint="default"/>
      </w:rPr>
    </w:lvl>
    <w:lvl w:ilvl="8" w:tplc="B1602A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F67E2C"/>
    <w:multiLevelType w:val="hybridMultilevel"/>
    <w:tmpl w:val="C3564526"/>
    <w:lvl w:ilvl="0" w:tplc="0409001B">
      <w:start w:val="1"/>
      <w:numFmt w:val="lowerRoman"/>
      <w:lvlText w:val="%1."/>
      <w:lvlJc w:val="righ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2D21C57"/>
    <w:multiLevelType w:val="hybridMultilevel"/>
    <w:tmpl w:val="7E88B1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EF2060"/>
    <w:multiLevelType w:val="hybridMultilevel"/>
    <w:tmpl w:val="7F30D2C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15:restartNumberingAfterBreak="0">
    <w:nsid w:val="25446442"/>
    <w:multiLevelType w:val="hybridMultilevel"/>
    <w:tmpl w:val="06DA14A6"/>
    <w:lvl w:ilvl="0" w:tplc="66B8F5F0">
      <w:start w:val="1"/>
      <w:numFmt w:val="bullet"/>
      <w:lvlText w:val="•"/>
      <w:lvlJc w:val="left"/>
      <w:pPr>
        <w:tabs>
          <w:tab w:val="num" w:pos="720"/>
        </w:tabs>
        <w:ind w:left="720" w:hanging="360"/>
      </w:pPr>
      <w:rPr>
        <w:rFonts w:ascii="Arial" w:hAnsi="Arial" w:hint="default"/>
      </w:rPr>
    </w:lvl>
    <w:lvl w:ilvl="1" w:tplc="8DF42AE2" w:tentative="1">
      <w:start w:val="1"/>
      <w:numFmt w:val="bullet"/>
      <w:lvlText w:val="•"/>
      <w:lvlJc w:val="left"/>
      <w:pPr>
        <w:tabs>
          <w:tab w:val="num" w:pos="1440"/>
        </w:tabs>
        <w:ind w:left="1440" w:hanging="360"/>
      </w:pPr>
      <w:rPr>
        <w:rFonts w:ascii="Arial" w:hAnsi="Arial" w:hint="default"/>
      </w:rPr>
    </w:lvl>
    <w:lvl w:ilvl="2" w:tplc="A90CDE98" w:tentative="1">
      <w:start w:val="1"/>
      <w:numFmt w:val="bullet"/>
      <w:lvlText w:val="•"/>
      <w:lvlJc w:val="left"/>
      <w:pPr>
        <w:tabs>
          <w:tab w:val="num" w:pos="2160"/>
        </w:tabs>
        <w:ind w:left="2160" w:hanging="360"/>
      </w:pPr>
      <w:rPr>
        <w:rFonts w:ascii="Arial" w:hAnsi="Arial" w:hint="default"/>
      </w:rPr>
    </w:lvl>
    <w:lvl w:ilvl="3" w:tplc="3184DB46" w:tentative="1">
      <w:start w:val="1"/>
      <w:numFmt w:val="bullet"/>
      <w:lvlText w:val="•"/>
      <w:lvlJc w:val="left"/>
      <w:pPr>
        <w:tabs>
          <w:tab w:val="num" w:pos="2880"/>
        </w:tabs>
        <w:ind w:left="2880" w:hanging="360"/>
      </w:pPr>
      <w:rPr>
        <w:rFonts w:ascii="Arial" w:hAnsi="Arial" w:hint="default"/>
      </w:rPr>
    </w:lvl>
    <w:lvl w:ilvl="4" w:tplc="B81ECA7A" w:tentative="1">
      <w:start w:val="1"/>
      <w:numFmt w:val="bullet"/>
      <w:lvlText w:val="•"/>
      <w:lvlJc w:val="left"/>
      <w:pPr>
        <w:tabs>
          <w:tab w:val="num" w:pos="3600"/>
        </w:tabs>
        <w:ind w:left="3600" w:hanging="360"/>
      </w:pPr>
      <w:rPr>
        <w:rFonts w:ascii="Arial" w:hAnsi="Arial" w:hint="default"/>
      </w:rPr>
    </w:lvl>
    <w:lvl w:ilvl="5" w:tplc="25768BDE" w:tentative="1">
      <w:start w:val="1"/>
      <w:numFmt w:val="bullet"/>
      <w:lvlText w:val="•"/>
      <w:lvlJc w:val="left"/>
      <w:pPr>
        <w:tabs>
          <w:tab w:val="num" w:pos="4320"/>
        </w:tabs>
        <w:ind w:left="4320" w:hanging="360"/>
      </w:pPr>
      <w:rPr>
        <w:rFonts w:ascii="Arial" w:hAnsi="Arial" w:hint="default"/>
      </w:rPr>
    </w:lvl>
    <w:lvl w:ilvl="6" w:tplc="3F284A40" w:tentative="1">
      <w:start w:val="1"/>
      <w:numFmt w:val="bullet"/>
      <w:lvlText w:val="•"/>
      <w:lvlJc w:val="left"/>
      <w:pPr>
        <w:tabs>
          <w:tab w:val="num" w:pos="5040"/>
        </w:tabs>
        <w:ind w:left="5040" w:hanging="360"/>
      </w:pPr>
      <w:rPr>
        <w:rFonts w:ascii="Arial" w:hAnsi="Arial" w:hint="default"/>
      </w:rPr>
    </w:lvl>
    <w:lvl w:ilvl="7" w:tplc="DDE43742" w:tentative="1">
      <w:start w:val="1"/>
      <w:numFmt w:val="bullet"/>
      <w:lvlText w:val="•"/>
      <w:lvlJc w:val="left"/>
      <w:pPr>
        <w:tabs>
          <w:tab w:val="num" w:pos="5760"/>
        </w:tabs>
        <w:ind w:left="5760" w:hanging="360"/>
      </w:pPr>
      <w:rPr>
        <w:rFonts w:ascii="Arial" w:hAnsi="Arial" w:hint="default"/>
      </w:rPr>
    </w:lvl>
    <w:lvl w:ilvl="8" w:tplc="2C70277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0B7AF7"/>
    <w:multiLevelType w:val="hybridMultilevel"/>
    <w:tmpl w:val="6744FA62"/>
    <w:lvl w:ilvl="0" w:tplc="0F4AFF1A">
      <w:start w:val="1"/>
      <w:numFmt w:val="bullet"/>
      <w:lvlText w:val=""/>
      <w:lvlJc w:val="left"/>
      <w:pPr>
        <w:tabs>
          <w:tab w:val="num" w:pos="720"/>
        </w:tabs>
        <w:ind w:left="720" w:hanging="360"/>
      </w:pPr>
      <w:rPr>
        <w:rFonts w:ascii="Wingdings" w:hAnsi="Wingdings" w:hint="default"/>
      </w:rPr>
    </w:lvl>
    <w:lvl w:ilvl="1" w:tplc="3FD088D8" w:tentative="1">
      <w:start w:val="1"/>
      <w:numFmt w:val="bullet"/>
      <w:lvlText w:val=""/>
      <w:lvlJc w:val="left"/>
      <w:pPr>
        <w:tabs>
          <w:tab w:val="num" w:pos="1440"/>
        </w:tabs>
        <w:ind w:left="1440" w:hanging="360"/>
      </w:pPr>
      <w:rPr>
        <w:rFonts w:ascii="Wingdings" w:hAnsi="Wingdings" w:hint="default"/>
      </w:rPr>
    </w:lvl>
    <w:lvl w:ilvl="2" w:tplc="408ED66A" w:tentative="1">
      <w:start w:val="1"/>
      <w:numFmt w:val="bullet"/>
      <w:lvlText w:val=""/>
      <w:lvlJc w:val="left"/>
      <w:pPr>
        <w:tabs>
          <w:tab w:val="num" w:pos="2160"/>
        </w:tabs>
        <w:ind w:left="2160" w:hanging="360"/>
      </w:pPr>
      <w:rPr>
        <w:rFonts w:ascii="Wingdings" w:hAnsi="Wingdings" w:hint="default"/>
      </w:rPr>
    </w:lvl>
    <w:lvl w:ilvl="3" w:tplc="28B889C0" w:tentative="1">
      <w:start w:val="1"/>
      <w:numFmt w:val="bullet"/>
      <w:lvlText w:val=""/>
      <w:lvlJc w:val="left"/>
      <w:pPr>
        <w:tabs>
          <w:tab w:val="num" w:pos="2880"/>
        </w:tabs>
        <w:ind w:left="2880" w:hanging="360"/>
      </w:pPr>
      <w:rPr>
        <w:rFonts w:ascii="Wingdings" w:hAnsi="Wingdings" w:hint="default"/>
      </w:rPr>
    </w:lvl>
    <w:lvl w:ilvl="4" w:tplc="33DCF372" w:tentative="1">
      <w:start w:val="1"/>
      <w:numFmt w:val="bullet"/>
      <w:lvlText w:val=""/>
      <w:lvlJc w:val="left"/>
      <w:pPr>
        <w:tabs>
          <w:tab w:val="num" w:pos="3600"/>
        </w:tabs>
        <w:ind w:left="3600" w:hanging="360"/>
      </w:pPr>
      <w:rPr>
        <w:rFonts w:ascii="Wingdings" w:hAnsi="Wingdings" w:hint="default"/>
      </w:rPr>
    </w:lvl>
    <w:lvl w:ilvl="5" w:tplc="DBE463BC" w:tentative="1">
      <w:start w:val="1"/>
      <w:numFmt w:val="bullet"/>
      <w:lvlText w:val=""/>
      <w:lvlJc w:val="left"/>
      <w:pPr>
        <w:tabs>
          <w:tab w:val="num" w:pos="4320"/>
        </w:tabs>
        <w:ind w:left="4320" w:hanging="360"/>
      </w:pPr>
      <w:rPr>
        <w:rFonts w:ascii="Wingdings" w:hAnsi="Wingdings" w:hint="default"/>
      </w:rPr>
    </w:lvl>
    <w:lvl w:ilvl="6" w:tplc="BFCA2216" w:tentative="1">
      <w:start w:val="1"/>
      <w:numFmt w:val="bullet"/>
      <w:lvlText w:val=""/>
      <w:lvlJc w:val="left"/>
      <w:pPr>
        <w:tabs>
          <w:tab w:val="num" w:pos="5040"/>
        </w:tabs>
        <w:ind w:left="5040" w:hanging="360"/>
      </w:pPr>
      <w:rPr>
        <w:rFonts w:ascii="Wingdings" w:hAnsi="Wingdings" w:hint="default"/>
      </w:rPr>
    </w:lvl>
    <w:lvl w:ilvl="7" w:tplc="119A9D26" w:tentative="1">
      <w:start w:val="1"/>
      <w:numFmt w:val="bullet"/>
      <w:lvlText w:val=""/>
      <w:lvlJc w:val="left"/>
      <w:pPr>
        <w:tabs>
          <w:tab w:val="num" w:pos="5760"/>
        </w:tabs>
        <w:ind w:left="5760" w:hanging="360"/>
      </w:pPr>
      <w:rPr>
        <w:rFonts w:ascii="Wingdings" w:hAnsi="Wingdings" w:hint="default"/>
      </w:rPr>
    </w:lvl>
    <w:lvl w:ilvl="8" w:tplc="23D4E4F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663BF8"/>
    <w:multiLevelType w:val="hybridMultilevel"/>
    <w:tmpl w:val="D7BA8ACA"/>
    <w:lvl w:ilvl="0" w:tplc="FC7CA376">
      <w:start w:val="1"/>
      <w:numFmt w:val="bullet"/>
      <w:lvlText w:val="•"/>
      <w:lvlJc w:val="left"/>
      <w:pPr>
        <w:tabs>
          <w:tab w:val="num" w:pos="720"/>
        </w:tabs>
        <w:ind w:left="720" w:hanging="360"/>
      </w:pPr>
      <w:rPr>
        <w:rFonts w:ascii="Arial" w:hAnsi="Arial" w:hint="default"/>
      </w:rPr>
    </w:lvl>
    <w:lvl w:ilvl="1" w:tplc="58D07452" w:tentative="1">
      <w:start w:val="1"/>
      <w:numFmt w:val="bullet"/>
      <w:lvlText w:val="•"/>
      <w:lvlJc w:val="left"/>
      <w:pPr>
        <w:tabs>
          <w:tab w:val="num" w:pos="1440"/>
        </w:tabs>
        <w:ind w:left="1440" w:hanging="360"/>
      </w:pPr>
      <w:rPr>
        <w:rFonts w:ascii="Arial" w:hAnsi="Arial" w:hint="default"/>
      </w:rPr>
    </w:lvl>
    <w:lvl w:ilvl="2" w:tplc="C74E7246" w:tentative="1">
      <w:start w:val="1"/>
      <w:numFmt w:val="bullet"/>
      <w:lvlText w:val="•"/>
      <w:lvlJc w:val="left"/>
      <w:pPr>
        <w:tabs>
          <w:tab w:val="num" w:pos="2160"/>
        </w:tabs>
        <w:ind w:left="2160" w:hanging="360"/>
      </w:pPr>
      <w:rPr>
        <w:rFonts w:ascii="Arial" w:hAnsi="Arial" w:hint="default"/>
      </w:rPr>
    </w:lvl>
    <w:lvl w:ilvl="3" w:tplc="41664DB4" w:tentative="1">
      <w:start w:val="1"/>
      <w:numFmt w:val="bullet"/>
      <w:lvlText w:val="•"/>
      <w:lvlJc w:val="left"/>
      <w:pPr>
        <w:tabs>
          <w:tab w:val="num" w:pos="2880"/>
        </w:tabs>
        <w:ind w:left="2880" w:hanging="360"/>
      </w:pPr>
      <w:rPr>
        <w:rFonts w:ascii="Arial" w:hAnsi="Arial" w:hint="default"/>
      </w:rPr>
    </w:lvl>
    <w:lvl w:ilvl="4" w:tplc="4B4C3432" w:tentative="1">
      <w:start w:val="1"/>
      <w:numFmt w:val="bullet"/>
      <w:lvlText w:val="•"/>
      <w:lvlJc w:val="left"/>
      <w:pPr>
        <w:tabs>
          <w:tab w:val="num" w:pos="3600"/>
        </w:tabs>
        <w:ind w:left="3600" w:hanging="360"/>
      </w:pPr>
      <w:rPr>
        <w:rFonts w:ascii="Arial" w:hAnsi="Arial" w:hint="default"/>
      </w:rPr>
    </w:lvl>
    <w:lvl w:ilvl="5" w:tplc="E4A42CB8" w:tentative="1">
      <w:start w:val="1"/>
      <w:numFmt w:val="bullet"/>
      <w:lvlText w:val="•"/>
      <w:lvlJc w:val="left"/>
      <w:pPr>
        <w:tabs>
          <w:tab w:val="num" w:pos="4320"/>
        </w:tabs>
        <w:ind w:left="4320" w:hanging="360"/>
      </w:pPr>
      <w:rPr>
        <w:rFonts w:ascii="Arial" w:hAnsi="Arial" w:hint="default"/>
      </w:rPr>
    </w:lvl>
    <w:lvl w:ilvl="6" w:tplc="F04657CA" w:tentative="1">
      <w:start w:val="1"/>
      <w:numFmt w:val="bullet"/>
      <w:lvlText w:val="•"/>
      <w:lvlJc w:val="left"/>
      <w:pPr>
        <w:tabs>
          <w:tab w:val="num" w:pos="5040"/>
        </w:tabs>
        <w:ind w:left="5040" w:hanging="360"/>
      </w:pPr>
      <w:rPr>
        <w:rFonts w:ascii="Arial" w:hAnsi="Arial" w:hint="default"/>
      </w:rPr>
    </w:lvl>
    <w:lvl w:ilvl="7" w:tplc="46A0CDB8" w:tentative="1">
      <w:start w:val="1"/>
      <w:numFmt w:val="bullet"/>
      <w:lvlText w:val="•"/>
      <w:lvlJc w:val="left"/>
      <w:pPr>
        <w:tabs>
          <w:tab w:val="num" w:pos="5760"/>
        </w:tabs>
        <w:ind w:left="5760" w:hanging="360"/>
      </w:pPr>
      <w:rPr>
        <w:rFonts w:ascii="Arial" w:hAnsi="Arial" w:hint="default"/>
      </w:rPr>
    </w:lvl>
    <w:lvl w:ilvl="8" w:tplc="B20CF0C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D6D6267"/>
    <w:multiLevelType w:val="hybridMultilevel"/>
    <w:tmpl w:val="29CCD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E2D28"/>
    <w:multiLevelType w:val="hybridMultilevel"/>
    <w:tmpl w:val="469E9452"/>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7" w15:restartNumberingAfterBreak="0">
    <w:nsid w:val="322D1B2A"/>
    <w:multiLevelType w:val="hybridMultilevel"/>
    <w:tmpl w:val="B05C6960"/>
    <w:lvl w:ilvl="0" w:tplc="0D7E0882">
      <w:start w:val="1"/>
      <w:numFmt w:val="bullet"/>
      <w:lvlText w:val="•"/>
      <w:lvlJc w:val="left"/>
      <w:pPr>
        <w:tabs>
          <w:tab w:val="num" w:pos="720"/>
        </w:tabs>
        <w:ind w:left="720" w:hanging="360"/>
      </w:pPr>
      <w:rPr>
        <w:rFonts w:ascii="Arial" w:hAnsi="Arial" w:hint="default"/>
      </w:rPr>
    </w:lvl>
    <w:lvl w:ilvl="1" w:tplc="9DA06F32" w:tentative="1">
      <w:start w:val="1"/>
      <w:numFmt w:val="bullet"/>
      <w:lvlText w:val="•"/>
      <w:lvlJc w:val="left"/>
      <w:pPr>
        <w:tabs>
          <w:tab w:val="num" w:pos="1440"/>
        </w:tabs>
        <w:ind w:left="1440" w:hanging="360"/>
      </w:pPr>
      <w:rPr>
        <w:rFonts w:ascii="Arial" w:hAnsi="Arial" w:hint="default"/>
      </w:rPr>
    </w:lvl>
    <w:lvl w:ilvl="2" w:tplc="3EFCC746" w:tentative="1">
      <w:start w:val="1"/>
      <w:numFmt w:val="bullet"/>
      <w:lvlText w:val="•"/>
      <w:lvlJc w:val="left"/>
      <w:pPr>
        <w:tabs>
          <w:tab w:val="num" w:pos="2160"/>
        </w:tabs>
        <w:ind w:left="2160" w:hanging="360"/>
      </w:pPr>
      <w:rPr>
        <w:rFonts w:ascii="Arial" w:hAnsi="Arial" w:hint="default"/>
      </w:rPr>
    </w:lvl>
    <w:lvl w:ilvl="3" w:tplc="77940F3C" w:tentative="1">
      <w:start w:val="1"/>
      <w:numFmt w:val="bullet"/>
      <w:lvlText w:val="•"/>
      <w:lvlJc w:val="left"/>
      <w:pPr>
        <w:tabs>
          <w:tab w:val="num" w:pos="2880"/>
        </w:tabs>
        <w:ind w:left="2880" w:hanging="360"/>
      </w:pPr>
      <w:rPr>
        <w:rFonts w:ascii="Arial" w:hAnsi="Arial" w:hint="default"/>
      </w:rPr>
    </w:lvl>
    <w:lvl w:ilvl="4" w:tplc="D7E2B700" w:tentative="1">
      <w:start w:val="1"/>
      <w:numFmt w:val="bullet"/>
      <w:lvlText w:val="•"/>
      <w:lvlJc w:val="left"/>
      <w:pPr>
        <w:tabs>
          <w:tab w:val="num" w:pos="3600"/>
        </w:tabs>
        <w:ind w:left="3600" w:hanging="360"/>
      </w:pPr>
      <w:rPr>
        <w:rFonts w:ascii="Arial" w:hAnsi="Arial" w:hint="default"/>
      </w:rPr>
    </w:lvl>
    <w:lvl w:ilvl="5" w:tplc="1FC081DA" w:tentative="1">
      <w:start w:val="1"/>
      <w:numFmt w:val="bullet"/>
      <w:lvlText w:val="•"/>
      <w:lvlJc w:val="left"/>
      <w:pPr>
        <w:tabs>
          <w:tab w:val="num" w:pos="4320"/>
        </w:tabs>
        <w:ind w:left="4320" w:hanging="360"/>
      </w:pPr>
      <w:rPr>
        <w:rFonts w:ascii="Arial" w:hAnsi="Arial" w:hint="default"/>
      </w:rPr>
    </w:lvl>
    <w:lvl w:ilvl="6" w:tplc="24A2A7F4" w:tentative="1">
      <w:start w:val="1"/>
      <w:numFmt w:val="bullet"/>
      <w:lvlText w:val="•"/>
      <w:lvlJc w:val="left"/>
      <w:pPr>
        <w:tabs>
          <w:tab w:val="num" w:pos="5040"/>
        </w:tabs>
        <w:ind w:left="5040" w:hanging="360"/>
      </w:pPr>
      <w:rPr>
        <w:rFonts w:ascii="Arial" w:hAnsi="Arial" w:hint="default"/>
      </w:rPr>
    </w:lvl>
    <w:lvl w:ilvl="7" w:tplc="E752DEEC" w:tentative="1">
      <w:start w:val="1"/>
      <w:numFmt w:val="bullet"/>
      <w:lvlText w:val="•"/>
      <w:lvlJc w:val="left"/>
      <w:pPr>
        <w:tabs>
          <w:tab w:val="num" w:pos="5760"/>
        </w:tabs>
        <w:ind w:left="5760" w:hanging="360"/>
      </w:pPr>
      <w:rPr>
        <w:rFonts w:ascii="Arial" w:hAnsi="Arial" w:hint="default"/>
      </w:rPr>
    </w:lvl>
    <w:lvl w:ilvl="8" w:tplc="C1DA80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7607EC"/>
    <w:multiLevelType w:val="hybridMultilevel"/>
    <w:tmpl w:val="1C3C78E6"/>
    <w:lvl w:ilvl="0" w:tplc="B26C476C">
      <w:start w:val="1"/>
      <w:numFmt w:val="bullet"/>
      <w:lvlText w:val="•"/>
      <w:lvlJc w:val="left"/>
      <w:pPr>
        <w:tabs>
          <w:tab w:val="num" w:pos="720"/>
        </w:tabs>
        <w:ind w:left="720" w:hanging="360"/>
      </w:pPr>
      <w:rPr>
        <w:rFonts w:ascii="Arial" w:hAnsi="Arial" w:hint="default"/>
      </w:rPr>
    </w:lvl>
    <w:lvl w:ilvl="1" w:tplc="5082E548" w:tentative="1">
      <w:start w:val="1"/>
      <w:numFmt w:val="bullet"/>
      <w:lvlText w:val="•"/>
      <w:lvlJc w:val="left"/>
      <w:pPr>
        <w:tabs>
          <w:tab w:val="num" w:pos="1440"/>
        </w:tabs>
        <w:ind w:left="1440" w:hanging="360"/>
      </w:pPr>
      <w:rPr>
        <w:rFonts w:ascii="Arial" w:hAnsi="Arial" w:hint="default"/>
      </w:rPr>
    </w:lvl>
    <w:lvl w:ilvl="2" w:tplc="937A1536" w:tentative="1">
      <w:start w:val="1"/>
      <w:numFmt w:val="bullet"/>
      <w:lvlText w:val="•"/>
      <w:lvlJc w:val="left"/>
      <w:pPr>
        <w:tabs>
          <w:tab w:val="num" w:pos="2160"/>
        </w:tabs>
        <w:ind w:left="2160" w:hanging="360"/>
      </w:pPr>
      <w:rPr>
        <w:rFonts w:ascii="Arial" w:hAnsi="Arial" w:hint="default"/>
      </w:rPr>
    </w:lvl>
    <w:lvl w:ilvl="3" w:tplc="FE0816F4" w:tentative="1">
      <w:start w:val="1"/>
      <w:numFmt w:val="bullet"/>
      <w:lvlText w:val="•"/>
      <w:lvlJc w:val="left"/>
      <w:pPr>
        <w:tabs>
          <w:tab w:val="num" w:pos="2880"/>
        </w:tabs>
        <w:ind w:left="2880" w:hanging="360"/>
      </w:pPr>
      <w:rPr>
        <w:rFonts w:ascii="Arial" w:hAnsi="Arial" w:hint="default"/>
      </w:rPr>
    </w:lvl>
    <w:lvl w:ilvl="4" w:tplc="0D861F42" w:tentative="1">
      <w:start w:val="1"/>
      <w:numFmt w:val="bullet"/>
      <w:lvlText w:val="•"/>
      <w:lvlJc w:val="left"/>
      <w:pPr>
        <w:tabs>
          <w:tab w:val="num" w:pos="3600"/>
        </w:tabs>
        <w:ind w:left="3600" w:hanging="360"/>
      </w:pPr>
      <w:rPr>
        <w:rFonts w:ascii="Arial" w:hAnsi="Arial" w:hint="default"/>
      </w:rPr>
    </w:lvl>
    <w:lvl w:ilvl="5" w:tplc="A000887E" w:tentative="1">
      <w:start w:val="1"/>
      <w:numFmt w:val="bullet"/>
      <w:lvlText w:val="•"/>
      <w:lvlJc w:val="left"/>
      <w:pPr>
        <w:tabs>
          <w:tab w:val="num" w:pos="4320"/>
        </w:tabs>
        <w:ind w:left="4320" w:hanging="360"/>
      </w:pPr>
      <w:rPr>
        <w:rFonts w:ascii="Arial" w:hAnsi="Arial" w:hint="default"/>
      </w:rPr>
    </w:lvl>
    <w:lvl w:ilvl="6" w:tplc="AE28DFC4" w:tentative="1">
      <w:start w:val="1"/>
      <w:numFmt w:val="bullet"/>
      <w:lvlText w:val="•"/>
      <w:lvlJc w:val="left"/>
      <w:pPr>
        <w:tabs>
          <w:tab w:val="num" w:pos="5040"/>
        </w:tabs>
        <w:ind w:left="5040" w:hanging="360"/>
      </w:pPr>
      <w:rPr>
        <w:rFonts w:ascii="Arial" w:hAnsi="Arial" w:hint="default"/>
      </w:rPr>
    </w:lvl>
    <w:lvl w:ilvl="7" w:tplc="DFC40DDE" w:tentative="1">
      <w:start w:val="1"/>
      <w:numFmt w:val="bullet"/>
      <w:lvlText w:val="•"/>
      <w:lvlJc w:val="left"/>
      <w:pPr>
        <w:tabs>
          <w:tab w:val="num" w:pos="5760"/>
        </w:tabs>
        <w:ind w:left="5760" w:hanging="360"/>
      </w:pPr>
      <w:rPr>
        <w:rFonts w:ascii="Arial" w:hAnsi="Arial" w:hint="default"/>
      </w:rPr>
    </w:lvl>
    <w:lvl w:ilvl="8" w:tplc="704EBA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A54C24"/>
    <w:multiLevelType w:val="hybridMultilevel"/>
    <w:tmpl w:val="6F32613E"/>
    <w:lvl w:ilvl="0" w:tplc="150E286C">
      <w:start w:val="1"/>
      <w:numFmt w:val="bullet"/>
      <w:lvlText w:val="•"/>
      <w:lvlJc w:val="left"/>
      <w:pPr>
        <w:tabs>
          <w:tab w:val="num" w:pos="720"/>
        </w:tabs>
        <w:ind w:left="720" w:hanging="360"/>
      </w:pPr>
      <w:rPr>
        <w:rFonts w:ascii="Arial" w:hAnsi="Arial" w:hint="default"/>
      </w:rPr>
    </w:lvl>
    <w:lvl w:ilvl="1" w:tplc="FF4CB8F2" w:tentative="1">
      <w:start w:val="1"/>
      <w:numFmt w:val="bullet"/>
      <w:lvlText w:val="•"/>
      <w:lvlJc w:val="left"/>
      <w:pPr>
        <w:tabs>
          <w:tab w:val="num" w:pos="1440"/>
        </w:tabs>
        <w:ind w:left="1440" w:hanging="360"/>
      </w:pPr>
      <w:rPr>
        <w:rFonts w:ascii="Arial" w:hAnsi="Arial" w:hint="default"/>
      </w:rPr>
    </w:lvl>
    <w:lvl w:ilvl="2" w:tplc="9F1A2970" w:tentative="1">
      <w:start w:val="1"/>
      <w:numFmt w:val="bullet"/>
      <w:lvlText w:val="•"/>
      <w:lvlJc w:val="left"/>
      <w:pPr>
        <w:tabs>
          <w:tab w:val="num" w:pos="2160"/>
        </w:tabs>
        <w:ind w:left="2160" w:hanging="360"/>
      </w:pPr>
      <w:rPr>
        <w:rFonts w:ascii="Arial" w:hAnsi="Arial" w:hint="default"/>
      </w:rPr>
    </w:lvl>
    <w:lvl w:ilvl="3" w:tplc="0CA0D36C" w:tentative="1">
      <w:start w:val="1"/>
      <w:numFmt w:val="bullet"/>
      <w:lvlText w:val="•"/>
      <w:lvlJc w:val="left"/>
      <w:pPr>
        <w:tabs>
          <w:tab w:val="num" w:pos="2880"/>
        </w:tabs>
        <w:ind w:left="2880" w:hanging="360"/>
      </w:pPr>
      <w:rPr>
        <w:rFonts w:ascii="Arial" w:hAnsi="Arial" w:hint="default"/>
      </w:rPr>
    </w:lvl>
    <w:lvl w:ilvl="4" w:tplc="57CCC68C" w:tentative="1">
      <w:start w:val="1"/>
      <w:numFmt w:val="bullet"/>
      <w:lvlText w:val="•"/>
      <w:lvlJc w:val="left"/>
      <w:pPr>
        <w:tabs>
          <w:tab w:val="num" w:pos="3600"/>
        </w:tabs>
        <w:ind w:left="3600" w:hanging="360"/>
      </w:pPr>
      <w:rPr>
        <w:rFonts w:ascii="Arial" w:hAnsi="Arial" w:hint="default"/>
      </w:rPr>
    </w:lvl>
    <w:lvl w:ilvl="5" w:tplc="91389EAC" w:tentative="1">
      <w:start w:val="1"/>
      <w:numFmt w:val="bullet"/>
      <w:lvlText w:val="•"/>
      <w:lvlJc w:val="left"/>
      <w:pPr>
        <w:tabs>
          <w:tab w:val="num" w:pos="4320"/>
        </w:tabs>
        <w:ind w:left="4320" w:hanging="360"/>
      </w:pPr>
      <w:rPr>
        <w:rFonts w:ascii="Arial" w:hAnsi="Arial" w:hint="default"/>
      </w:rPr>
    </w:lvl>
    <w:lvl w:ilvl="6" w:tplc="C01A59DA" w:tentative="1">
      <w:start w:val="1"/>
      <w:numFmt w:val="bullet"/>
      <w:lvlText w:val="•"/>
      <w:lvlJc w:val="left"/>
      <w:pPr>
        <w:tabs>
          <w:tab w:val="num" w:pos="5040"/>
        </w:tabs>
        <w:ind w:left="5040" w:hanging="360"/>
      </w:pPr>
      <w:rPr>
        <w:rFonts w:ascii="Arial" w:hAnsi="Arial" w:hint="default"/>
      </w:rPr>
    </w:lvl>
    <w:lvl w:ilvl="7" w:tplc="64E89CDC" w:tentative="1">
      <w:start w:val="1"/>
      <w:numFmt w:val="bullet"/>
      <w:lvlText w:val="•"/>
      <w:lvlJc w:val="left"/>
      <w:pPr>
        <w:tabs>
          <w:tab w:val="num" w:pos="5760"/>
        </w:tabs>
        <w:ind w:left="5760" w:hanging="360"/>
      </w:pPr>
      <w:rPr>
        <w:rFonts w:ascii="Arial" w:hAnsi="Arial" w:hint="default"/>
      </w:rPr>
    </w:lvl>
    <w:lvl w:ilvl="8" w:tplc="3E780C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7F02BD8"/>
    <w:multiLevelType w:val="hybridMultilevel"/>
    <w:tmpl w:val="688647D2"/>
    <w:lvl w:ilvl="0" w:tplc="A1BC3964">
      <w:start w:val="1"/>
      <w:numFmt w:val="bullet"/>
      <w:lvlText w:val="•"/>
      <w:lvlJc w:val="left"/>
      <w:pPr>
        <w:tabs>
          <w:tab w:val="num" w:pos="720"/>
        </w:tabs>
        <w:ind w:left="720" w:hanging="360"/>
      </w:pPr>
      <w:rPr>
        <w:rFonts w:ascii="Arial" w:hAnsi="Arial" w:hint="default"/>
      </w:rPr>
    </w:lvl>
    <w:lvl w:ilvl="1" w:tplc="07EE766E" w:tentative="1">
      <w:start w:val="1"/>
      <w:numFmt w:val="bullet"/>
      <w:lvlText w:val="•"/>
      <w:lvlJc w:val="left"/>
      <w:pPr>
        <w:tabs>
          <w:tab w:val="num" w:pos="1440"/>
        </w:tabs>
        <w:ind w:left="1440" w:hanging="360"/>
      </w:pPr>
      <w:rPr>
        <w:rFonts w:ascii="Arial" w:hAnsi="Arial" w:hint="default"/>
      </w:rPr>
    </w:lvl>
    <w:lvl w:ilvl="2" w:tplc="D17C074A" w:tentative="1">
      <w:start w:val="1"/>
      <w:numFmt w:val="bullet"/>
      <w:lvlText w:val="•"/>
      <w:lvlJc w:val="left"/>
      <w:pPr>
        <w:tabs>
          <w:tab w:val="num" w:pos="2160"/>
        </w:tabs>
        <w:ind w:left="2160" w:hanging="360"/>
      </w:pPr>
      <w:rPr>
        <w:rFonts w:ascii="Arial" w:hAnsi="Arial" w:hint="default"/>
      </w:rPr>
    </w:lvl>
    <w:lvl w:ilvl="3" w:tplc="0F6E4DF4" w:tentative="1">
      <w:start w:val="1"/>
      <w:numFmt w:val="bullet"/>
      <w:lvlText w:val="•"/>
      <w:lvlJc w:val="left"/>
      <w:pPr>
        <w:tabs>
          <w:tab w:val="num" w:pos="2880"/>
        </w:tabs>
        <w:ind w:left="2880" w:hanging="360"/>
      </w:pPr>
      <w:rPr>
        <w:rFonts w:ascii="Arial" w:hAnsi="Arial" w:hint="default"/>
      </w:rPr>
    </w:lvl>
    <w:lvl w:ilvl="4" w:tplc="E0AA70BA" w:tentative="1">
      <w:start w:val="1"/>
      <w:numFmt w:val="bullet"/>
      <w:lvlText w:val="•"/>
      <w:lvlJc w:val="left"/>
      <w:pPr>
        <w:tabs>
          <w:tab w:val="num" w:pos="3600"/>
        </w:tabs>
        <w:ind w:left="3600" w:hanging="360"/>
      </w:pPr>
      <w:rPr>
        <w:rFonts w:ascii="Arial" w:hAnsi="Arial" w:hint="default"/>
      </w:rPr>
    </w:lvl>
    <w:lvl w:ilvl="5" w:tplc="0FAA3C62" w:tentative="1">
      <w:start w:val="1"/>
      <w:numFmt w:val="bullet"/>
      <w:lvlText w:val="•"/>
      <w:lvlJc w:val="left"/>
      <w:pPr>
        <w:tabs>
          <w:tab w:val="num" w:pos="4320"/>
        </w:tabs>
        <w:ind w:left="4320" w:hanging="360"/>
      </w:pPr>
      <w:rPr>
        <w:rFonts w:ascii="Arial" w:hAnsi="Arial" w:hint="default"/>
      </w:rPr>
    </w:lvl>
    <w:lvl w:ilvl="6" w:tplc="E2906F6A" w:tentative="1">
      <w:start w:val="1"/>
      <w:numFmt w:val="bullet"/>
      <w:lvlText w:val="•"/>
      <w:lvlJc w:val="left"/>
      <w:pPr>
        <w:tabs>
          <w:tab w:val="num" w:pos="5040"/>
        </w:tabs>
        <w:ind w:left="5040" w:hanging="360"/>
      </w:pPr>
      <w:rPr>
        <w:rFonts w:ascii="Arial" w:hAnsi="Arial" w:hint="default"/>
      </w:rPr>
    </w:lvl>
    <w:lvl w:ilvl="7" w:tplc="D408CB60" w:tentative="1">
      <w:start w:val="1"/>
      <w:numFmt w:val="bullet"/>
      <w:lvlText w:val="•"/>
      <w:lvlJc w:val="left"/>
      <w:pPr>
        <w:tabs>
          <w:tab w:val="num" w:pos="5760"/>
        </w:tabs>
        <w:ind w:left="5760" w:hanging="360"/>
      </w:pPr>
      <w:rPr>
        <w:rFonts w:ascii="Arial" w:hAnsi="Arial" w:hint="default"/>
      </w:rPr>
    </w:lvl>
    <w:lvl w:ilvl="8" w:tplc="982692B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CB1AAF"/>
    <w:multiLevelType w:val="hybridMultilevel"/>
    <w:tmpl w:val="C654269E"/>
    <w:lvl w:ilvl="0" w:tplc="F9561B50">
      <w:start w:val="1"/>
      <w:numFmt w:val="bullet"/>
      <w:lvlText w:val=""/>
      <w:lvlJc w:val="left"/>
      <w:pPr>
        <w:tabs>
          <w:tab w:val="num" w:pos="720"/>
        </w:tabs>
        <w:ind w:left="720" w:hanging="360"/>
      </w:pPr>
      <w:rPr>
        <w:rFonts w:ascii="Wingdings" w:hAnsi="Wingdings" w:hint="default"/>
      </w:rPr>
    </w:lvl>
    <w:lvl w:ilvl="1" w:tplc="2B92E208" w:tentative="1">
      <w:start w:val="1"/>
      <w:numFmt w:val="bullet"/>
      <w:lvlText w:val=""/>
      <w:lvlJc w:val="left"/>
      <w:pPr>
        <w:tabs>
          <w:tab w:val="num" w:pos="1440"/>
        </w:tabs>
        <w:ind w:left="1440" w:hanging="360"/>
      </w:pPr>
      <w:rPr>
        <w:rFonts w:ascii="Wingdings" w:hAnsi="Wingdings" w:hint="default"/>
      </w:rPr>
    </w:lvl>
    <w:lvl w:ilvl="2" w:tplc="D76A7C48" w:tentative="1">
      <w:start w:val="1"/>
      <w:numFmt w:val="bullet"/>
      <w:lvlText w:val=""/>
      <w:lvlJc w:val="left"/>
      <w:pPr>
        <w:tabs>
          <w:tab w:val="num" w:pos="2160"/>
        </w:tabs>
        <w:ind w:left="2160" w:hanging="360"/>
      </w:pPr>
      <w:rPr>
        <w:rFonts w:ascii="Wingdings" w:hAnsi="Wingdings" w:hint="default"/>
      </w:rPr>
    </w:lvl>
    <w:lvl w:ilvl="3" w:tplc="71E6EA14" w:tentative="1">
      <w:start w:val="1"/>
      <w:numFmt w:val="bullet"/>
      <w:lvlText w:val=""/>
      <w:lvlJc w:val="left"/>
      <w:pPr>
        <w:tabs>
          <w:tab w:val="num" w:pos="2880"/>
        </w:tabs>
        <w:ind w:left="2880" w:hanging="360"/>
      </w:pPr>
      <w:rPr>
        <w:rFonts w:ascii="Wingdings" w:hAnsi="Wingdings" w:hint="default"/>
      </w:rPr>
    </w:lvl>
    <w:lvl w:ilvl="4" w:tplc="9EB29ED2" w:tentative="1">
      <w:start w:val="1"/>
      <w:numFmt w:val="bullet"/>
      <w:lvlText w:val=""/>
      <w:lvlJc w:val="left"/>
      <w:pPr>
        <w:tabs>
          <w:tab w:val="num" w:pos="3600"/>
        </w:tabs>
        <w:ind w:left="3600" w:hanging="360"/>
      </w:pPr>
      <w:rPr>
        <w:rFonts w:ascii="Wingdings" w:hAnsi="Wingdings" w:hint="default"/>
      </w:rPr>
    </w:lvl>
    <w:lvl w:ilvl="5" w:tplc="80CEC1DC" w:tentative="1">
      <w:start w:val="1"/>
      <w:numFmt w:val="bullet"/>
      <w:lvlText w:val=""/>
      <w:lvlJc w:val="left"/>
      <w:pPr>
        <w:tabs>
          <w:tab w:val="num" w:pos="4320"/>
        </w:tabs>
        <w:ind w:left="4320" w:hanging="360"/>
      </w:pPr>
      <w:rPr>
        <w:rFonts w:ascii="Wingdings" w:hAnsi="Wingdings" w:hint="default"/>
      </w:rPr>
    </w:lvl>
    <w:lvl w:ilvl="6" w:tplc="8B7C7F0E" w:tentative="1">
      <w:start w:val="1"/>
      <w:numFmt w:val="bullet"/>
      <w:lvlText w:val=""/>
      <w:lvlJc w:val="left"/>
      <w:pPr>
        <w:tabs>
          <w:tab w:val="num" w:pos="5040"/>
        </w:tabs>
        <w:ind w:left="5040" w:hanging="360"/>
      </w:pPr>
      <w:rPr>
        <w:rFonts w:ascii="Wingdings" w:hAnsi="Wingdings" w:hint="default"/>
      </w:rPr>
    </w:lvl>
    <w:lvl w:ilvl="7" w:tplc="B42EED20" w:tentative="1">
      <w:start w:val="1"/>
      <w:numFmt w:val="bullet"/>
      <w:lvlText w:val=""/>
      <w:lvlJc w:val="left"/>
      <w:pPr>
        <w:tabs>
          <w:tab w:val="num" w:pos="5760"/>
        </w:tabs>
        <w:ind w:left="5760" w:hanging="360"/>
      </w:pPr>
      <w:rPr>
        <w:rFonts w:ascii="Wingdings" w:hAnsi="Wingdings" w:hint="default"/>
      </w:rPr>
    </w:lvl>
    <w:lvl w:ilvl="8" w:tplc="6944EEE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4445F1"/>
    <w:multiLevelType w:val="hybridMultilevel"/>
    <w:tmpl w:val="0604250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5D95E85"/>
    <w:multiLevelType w:val="hybridMultilevel"/>
    <w:tmpl w:val="C1FA4C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193C59"/>
    <w:multiLevelType w:val="hybridMultilevel"/>
    <w:tmpl w:val="C2A275FC"/>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5" w15:restartNumberingAfterBreak="0">
    <w:nsid w:val="472F1FFD"/>
    <w:multiLevelType w:val="hybridMultilevel"/>
    <w:tmpl w:val="DBD2BB2C"/>
    <w:lvl w:ilvl="0" w:tplc="FF5896D6">
      <w:start w:val="1"/>
      <w:numFmt w:val="bullet"/>
      <w:lvlText w:val="•"/>
      <w:lvlJc w:val="left"/>
      <w:pPr>
        <w:tabs>
          <w:tab w:val="num" w:pos="720"/>
        </w:tabs>
        <w:ind w:left="720" w:hanging="360"/>
      </w:pPr>
      <w:rPr>
        <w:rFonts w:ascii="Arial" w:hAnsi="Arial" w:hint="default"/>
      </w:rPr>
    </w:lvl>
    <w:lvl w:ilvl="1" w:tplc="13224F64" w:tentative="1">
      <w:start w:val="1"/>
      <w:numFmt w:val="bullet"/>
      <w:lvlText w:val="•"/>
      <w:lvlJc w:val="left"/>
      <w:pPr>
        <w:tabs>
          <w:tab w:val="num" w:pos="1440"/>
        </w:tabs>
        <w:ind w:left="1440" w:hanging="360"/>
      </w:pPr>
      <w:rPr>
        <w:rFonts w:ascii="Arial" w:hAnsi="Arial" w:hint="default"/>
      </w:rPr>
    </w:lvl>
    <w:lvl w:ilvl="2" w:tplc="45E86C46">
      <w:start w:val="1"/>
      <w:numFmt w:val="bullet"/>
      <w:lvlText w:val="•"/>
      <w:lvlJc w:val="left"/>
      <w:pPr>
        <w:tabs>
          <w:tab w:val="num" w:pos="2160"/>
        </w:tabs>
        <w:ind w:left="2160" w:hanging="360"/>
      </w:pPr>
      <w:rPr>
        <w:rFonts w:ascii="Arial" w:hAnsi="Arial" w:hint="default"/>
      </w:rPr>
    </w:lvl>
    <w:lvl w:ilvl="3" w:tplc="5866DD8E" w:tentative="1">
      <w:start w:val="1"/>
      <w:numFmt w:val="bullet"/>
      <w:lvlText w:val="•"/>
      <w:lvlJc w:val="left"/>
      <w:pPr>
        <w:tabs>
          <w:tab w:val="num" w:pos="2880"/>
        </w:tabs>
        <w:ind w:left="2880" w:hanging="360"/>
      </w:pPr>
      <w:rPr>
        <w:rFonts w:ascii="Arial" w:hAnsi="Arial" w:hint="default"/>
      </w:rPr>
    </w:lvl>
    <w:lvl w:ilvl="4" w:tplc="2870A6E0" w:tentative="1">
      <w:start w:val="1"/>
      <w:numFmt w:val="bullet"/>
      <w:lvlText w:val="•"/>
      <w:lvlJc w:val="left"/>
      <w:pPr>
        <w:tabs>
          <w:tab w:val="num" w:pos="3600"/>
        </w:tabs>
        <w:ind w:left="3600" w:hanging="360"/>
      </w:pPr>
      <w:rPr>
        <w:rFonts w:ascii="Arial" w:hAnsi="Arial" w:hint="default"/>
      </w:rPr>
    </w:lvl>
    <w:lvl w:ilvl="5" w:tplc="6144C9C8" w:tentative="1">
      <w:start w:val="1"/>
      <w:numFmt w:val="bullet"/>
      <w:lvlText w:val="•"/>
      <w:lvlJc w:val="left"/>
      <w:pPr>
        <w:tabs>
          <w:tab w:val="num" w:pos="4320"/>
        </w:tabs>
        <w:ind w:left="4320" w:hanging="360"/>
      </w:pPr>
      <w:rPr>
        <w:rFonts w:ascii="Arial" w:hAnsi="Arial" w:hint="default"/>
      </w:rPr>
    </w:lvl>
    <w:lvl w:ilvl="6" w:tplc="BA3AEE20" w:tentative="1">
      <w:start w:val="1"/>
      <w:numFmt w:val="bullet"/>
      <w:lvlText w:val="•"/>
      <w:lvlJc w:val="left"/>
      <w:pPr>
        <w:tabs>
          <w:tab w:val="num" w:pos="5040"/>
        </w:tabs>
        <w:ind w:left="5040" w:hanging="360"/>
      </w:pPr>
      <w:rPr>
        <w:rFonts w:ascii="Arial" w:hAnsi="Arial" w:hint="default"/>
      </w:rPr>
    </w:lvl>
    <w:lvl w:ilvl="7" w:tplc="FFEEDBB4" w:tentative="1">
      <w:start w:val="1"/>
      <w:numFmt w:val="bullet"/>
      <w:lvlText w:val="•"/>
      <w:lvlJc w:val="left"/>
      <w:pPr>
        <w:tabs>
          <w:tab w:val="num" w:pos="5760"/>
        </w:tabs>
        <w:ind w:left="5760" w:hanging="360"/>
      </w:pPr>
      <w:rPr>
        <w:rFonts w:ascii="Arial" w:hAnsi="Arial" w:hint="default"/>
      </w:rPr>
    </w:lvl>
    <w:lvl w:ilvl="8" w:tplc="0B6A4D9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DD30AA"/>
    <w:multiLevelType w:val="hybridMultilevel"/>
    <w:tmpl w:val="00B20B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76221D"/>
    <w:multiLevelType w:val="hybridMultilevel"/>
    <w:tmpl w:val="E4C4D2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546B18"/>
    <w:multiLevelType w:val="hybridMultilevel"/>
    <w:tmpl w:val="845C5E98"/>
    <w:lvl w:ilvl="0" w:tplc="87006F7C">
      <w:start w:val="1"/>
      <w:numFmt w:val="bullet"/>
      <w:lvlText w:val="–"/>
      <w:lvlJc w:val="left"/>
      <w:pPr>
        <w:tabs>
          <w:tab w:val="num" w:pos="720"/>
        </w:tabs>
        <w:ind w:left="720" w:hanging="360"/>
      </w:pPr>
      <w:rPr>
        <w:rFonts w:ascii="Arial" w:hAnsi="Arial" w:hint="default"/>
      </w:rPr>
    </w:lvl>
    <w:lvl w:ilvl="1" w:tplc="7BC0F954">
      <w:start w:val="1"/>
      <w:numFmt w:val="bullet"/>
      <w:lvlText w:val="–"/>
      <w:lvlJc w:val="left"/>
      <w:pPr>
        <w:tabs>
          <w:tab w:val="num" w:pos="1440"/>
        </w:tabs>
        <w:ind w:left="1440" w:hanging="360"/>
      </w:pPr>
      <w:rPr>
        <w:rFonts w:ascii="Arial" w:hAnsi="Arial" w:hint="default"/>
      </w:rPr>
    </w:lvl>
    <w:lvl w:ilvl="2" w:tplc="93E645AC" w:tentative="1">
      <w:start w:val="1"/>
      <w:numFmt w:val="bullet"/>
      <w:lvlText w:val="–"/>
      <w:lvlJc w:val="left"/>
      <w:pPr>
        <w:tabs>
          <w:tab w:val="num" w:pos="2160"/>
        </w:tabs>
        <w:ind w:left="2160" w:hanging="360"/>
      </w:pPr>
      <w:rPr>
        <w:rFonts w:ascii="Arial" w:hAnsi="Arial" w:hint="default"/>
      </w:rPr>
    </w:lvl>
    <w:lvl w:ilvl="3" w:tplc="30581DE6" w:tentative="1">
      <w:start w:val="1"/>
      <w:numFmt w:val="bullet"/>
      <w:lvlText w:val="–"/>
      <w:lvlJc w:val="left"/>
      <w:pPr>
        <w:tabs>
          <w:tab w:val="num" w:pos="2880"/>
        </w:tabs>
        <w:ind w:left="2880" w:hanging="360"/>
      </w:pPr>
      <w:rPr>
        <w:rFonts w:ascii="Arial" w:hAnsi="Arial" w:hint="default"/>
      </w:rPr>
    </w:lvl>
    <w:lvl w:ilvl="4" w:tplc="69F6A476" w:tentative="1">
      <w:start w:val="1"/>
      <w:numFmt w:val="bullet"/>
      <w:lvlText w:val="–"/>
      <w:lvlJc w:val="left"/>
      <w:pPr>
        <w:tabs>
          <w:tab w:val="num" w:pos="3600"/>
        </w:tabs>
        <w:ind w:left="3600" w:hanging="360"/>
      </w:pPr>
      <w:rPr>
        <w:rFonts w:ascii="Arial" w:hAnsi="Arial" w:hint="default"/>
      </w:rPr>
    </w:lvl>
    <w:lvl w:ilvl="5" w:tplc="C1A2EA1C" w:tentative="1">
      <w:start w:val="1"/>
      <w:numFmt w:val="bullet"/>
      <w:lvlText w:val="–"/>
      <w:lvlJc w:val="left"/>
      <w:pPr>
        <w:tabs>
          <w:tab w:val="num" w:pos="4320"/>
        </w:tabs>
        <w:ind w:left="4320" w:hanging="360"/>
      </w:pPr>
      <w:rPr>
        <w:rFonts w:ascii="Arial" w:hAnsi="Arial" w:hint="default"/>
      </w:rPr>
    </w:lvl>
    <w:lvl w:ilvl="6" w:tplc="D9AC4FC6" w:tentative="1">
      <w:start w:val="1"/>
      <w:numFmt w:val="bullet"/>
      <w:lvlText w:val="–"/>
      <w:lvlJc w:val="left"/>
      <w:pPr>
        <w:tabs>
          <w:tab w:val="num" w:pos="5040"/>
        </w:tabs>
        <w:ind w:left="5040" w:hanging="360"/>
      </w:pPr>
      <w:rPr>
        <w:rFonts w:ascii="Arial" w:hAnsi="Arial" w:hint="default"/>
      </w:rPr>
    </w:lvl>
    <w:lvl w:ilvl="7" w:tplc="C958C40E" w:tentative="1">
      <w:start w:val="1"/>
      <w:numFmt w:val="bullet"/>
      <w:lvlText w:val="–"/>
      <w:lvlJc w:val="left"/>
      <w:pPr>
        <w:tabs>
          <w:tab w:val="num" w:pos="5760"/>
        </w:tabs>
        <w:ind w:left="5760" w:hanging="360"/>
      </w:pPr>
      <w:rPr>
        <w:rFonts w:ascii="Arial" w:hAnsi="Arial" w:hint="default"/>
      </w:rPr>
    </w:lvl>
    <w:lvl w:ilvl="8" w:tplc="C41E445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C33CE1"/>
    <w:multiLevelType w:val="hybridMultilevel"/>
    <w:tmpl w:val="A992B4B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0" w15:restartNumberingAfterBreak="0">
    <w:nsid w:val="53BF0BA3"/>
    <w:multiLevelType w:val="hybridMultilevel"/>
    <w:tmpl w:val="56A21F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44529BF"/>
    <w:multiLevelType w:val="hybridMultilevel"/>
    <w:tmpl w:val="880EE6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5881B39"/>
    <w:multiLevelType w:val="hybridMultilevel"/>
    <w:tmpl w:val="115418A2"/>
    <w:lvl w:ilvl="0" w:tplc="5AC6B572">
      <w:start w:val="1"/>
      <w:numFmt w:val="bullet"/>
      <w:lvlText w:val="•"/>
      <w:lvlJc w:val="left"/>
      <w:pPr>
        <w:tabs>
          <w:tab w:val="num" w:pos="720"/>
        </w:tabs>
        <w:ind w:left="720" w:hanging="360"/>
      </w:pPr>
      <w:rPr>
        <w:rFonts w:ascii="Arial" w:hAnsi="Arial" w:hint="default"/>
      </w:rPr>
    </w:lvl>
    <w:lvl w:ilvl="1" w:tplc="719CE768" w:tentative="1">
      <w:start w:val="1"/>
      <w:numFmt w:val="bullet"/>
      <w:lvlText w:val="•"/>
      <w:lvlJc w:val="left"/>
      <w:pPr>
        <w:tabs>
          <w:tab w:val="num" w:pos="1440"/>
        </w:tabs>
        <w:ind w:left="1440" w:hanging="360"/>
      </w:pPr>
      <w:rPr>
        <w:rFonts w:ascii="Arial" w:hAnsi="Arial" w:hint="default"/>
      </w:rPr>
    </w:lvl>
    <w:lvl w:ilvl="2" w:tplc="270A08E2" w:tentative="1">
      <w:start w:val="1"/>
      <w:numFmt w:val="bullet"/>
      <w:lvlText w:val="•"/>
      <w:lvlJc w:val="left"/>
      <w:pPr>
        <w:tabs>
          <w:tab w:val="num" w:pos="2160"/>
        </w:tabs>
        <w:ind w:left="2160" w:hanging="360"/>
      </w:pPr>
      <w:rPr>
        <w:rFonts w:ascii="Arial" w:hAnsi="Arial" w:hint="default"/>
      </w:rPr>
    </w:lvl>
    <w:lvl w:ilvl="3" w:tplc="3B348770" w:tentative="1">
      <w:start w:val="1"/>
      <w:numFmt w:val="bullet"/>
      <w:lvlText w:val="•"/>
      <w:lvlJc w:val="left"/>
      <w:pPr>
        <w:tabs>
          <w:tab w:val="num" w:pos="2880"/>
        </w:tabs>
        <w:ind w:left="2880" w:hanging="360"/>
      </w:pPr>
      <w:rPr>
        <w:rFonts w:ascii="Arial" w:hAnsi="Arial" w:hint="default"/>
      </w:rPr>
    </w:lvl>
    <w:lvl w:ilvl="4" w:tplc="6C4E43CA" w:tentative="1">
      <w:start w:val="1"/>
      <w:numFmt w:val="bullet"/>
      <w:lvlText w:val="•"/>
      <w:lvlJc w:val="left"/>
      <w:pPr>
        <w:tabs>
          <w:tab w:val="num" w:pos="3600"/>
        </w:tabs>
        <w:ind w:left="3600" w:hanging="360"/>
      </w:pPr>
      <w:rPr>
        <w:rFonts w:ascii="Arial" w:hAnsi="Arial" w:hint="default"/>
      </w:rPr>
    </w:lvl>
    <w:lvl w:ilvl="5" w:tplc="F3FA4730" w:tentative="1">
      <w:start w:val="1"/>
      <w:numFmt w:val="bullet"/>
      <w:lvlText w:val="•"/>
      <w:lvlJc w:val="left"/>
      <w:pPr>
        <w:tabs>
          <w:tab w:val="num" w:pos="4320"/>
        </w:tabs>
        <w:ind w:left="4320" w:hanging="360"/>
      </w:pPr>
      <w:rPr>
        <w:rFonts w:ascii="Arial" w:hAnsi="Arial" w:hint="default"/>
      </w:rPr>
    </w:lvl>
    <w:lvl w:ilvl="6" w:tplc="5AA4DFA0" w:tentative="1">
      <w:start w:val="1"/>
      <w:numFmt w:val="bullet"/>
      <w:lvlText w:val="•"/>
      <w:lvlJc w:val="left"/>
      <w:pPr>
        <w:tabs>
          <w:tab w:val="num" w:pos="5040"/>
        </w:tabs>
        <w:ind w:left="5040" w:hanging="360"/>
      </w:pPr>
      <w:rPr>
        <w:rFonts w:ascii="Arial" w:hAnsi="Arial" w:hint="default"/>
      </w:rPr>
    </w:lvl>
    <w:lvl w:ilvl="7" w:tplc="AC78289E" w:tentative="1">
      <w:start w:val="1"/>
      <w:numFmt w:val="bullet"/>
      <w:lvlText w:val="•"/>
      <w:lvlJc w:val="left"/>
      <w:pPr>
        <w:tabs>
          <w:tab w:val="num" w:pos="5760"/>
        </w:tabs>
        <w:ind w:left="5760" w:hanging="360"/>
      </w:pPr>
      <w:rPr>
        <w:rFonts w:ascii="Arial" w:hAnsi="Arial" w:hint="default"/>
      </w:rPr>
    </w:lvl>
    <w:lvl w:ilvl="8" w:tplc="9B929D7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23556A"/>
    <w:multiLevelType w:val="hybridMultilevel"/>
    <w:tmpl w:val="0E1EDEC2"/>
    <w:lvl w:ilvl="0" w:tplc="5238C0D2">
      <w:start w:val="1"/>
      <w:numFmt w:val="bullet"/>
      <w:lvlText w:val="–"/>
      <w:lvlJc w:val="left"/>
      <w:pPr>
        <w:tabs>
          <w:tab w:val="num" w:pos="720"/>
        </w:tabs>
        <w:ind w:left="720" w:hanging="360"/>
      </w:pPr>
      <w:rPr>
        <w:rFonts w:ascii="Arial" w:hAnsi="Arial" w:hint="default"/>
      </w:rPr>
    </w:lvl>
    <w:lvl w:ilvl="1" w:tplc="C9BEF856">
      <w:start w:val="1"/>
      <w:numFmt w:val="bullet"/>
      <w:lvlText w:val="–"/>
      <w:lvlJc w:val="left"/>
      <w:pPr>
        <w:tabs>
          <w:tab w:val="num" w:pos="1440"/>
        </w:tabs>
        <w:ind w:left="1440" w:hanging="360"/>
      </w:pPr>
      <w:rPr>
        <w:rFonts w:ascii="Arial" w:hAnsi="Arial" w:hint="default"/>
      </w:rPr>
    </w:lvl>
    <w:lvl w:ilvl="2" w:tplc="88CEDB4E" w:tentative="1">
      <w:start w:val="1"/>
      <w:numFmt w:val="bullet"/>
      <w:lvlText w:val="–"/>
      <w:lvlJc w:val="left"/>
      <w:pPr>
        <w:tabs>
          <w:tab w:val="num" w:pos="2160"/>
        </w:tabs>
        <w:ind w:left="2160" w:hanging="360"/>
      </w:pPr>
      <w:rPr>
        <w:rFonts w:ascii="Arial" w:hAnsi="Arial" w:hint="default"/>
      </w:rPr>
    </w:lvl>
    <w:lvl w:ilvl="3" w:tplc="032AA21E" w:tentative="1">
      <w:start w:val="1"/>
      <w:numFmt w:val="bullet"/>
      <w:lvlText w:val="–"/>
      <w:lvlJc w:val="left"/>
      <w:pPr>
        <w:tabs>
          <w:tab w:val="num" w:pos="2880"/>
        </w:tabs>
        <w:ind w:left="2880" w:hanging="360"/>
      </w:pPr>
      <w:rPr>
        <w:rFonts w:ascii="Arial" w:hAnsi="Arial" w:hint="default"/>
      </w:rPr>
    </w:lvl>
    <w:lvl w:ilvl="4" w:tplc="C79AE73C" w:tentative="1">
      <w:start w:val="1"/>
      <w:numFmt w:val="bullet"/>
      <w:lvlText w:val="–"/>
      <w:lvlJc w:val="left"/>
      <w:pPr>
        <w:tabs>
          <w:tab w:val="num" w:pos="3600"/>
        </w:tabs>
        <w:ind w:left="3600" w:hanging="360"/>
      </w:pPr>
      <w:rPr>
        <w:rFonts w:ascii="Arial" w:hAnsi="Arial" w:hint="default"/>
      </w:rPr>
    </w:lvl>
    <w:lvl w:ilvl="5" w:tplc="731A4BDE" w:tentative="1">
      <w:start w:val="1"/>
      <w:numFmt w:val="bullet"/>
      <w:lvlText w:val="–"/>
      <w:lvlJc w:val="left"/>
      <w:pPr>
        <w:tabs>
          <w:tab w:val="num" w:pos="4320"/>
        </w:tabs>
        <w:ind w:left="4320" w:hanging="360"/>
      </w:pPr>
      <w:rPr>
        <w:rFonts w:ascii="Arial" w:hAnsi="Arial" w:hint="default"/>
      </w:rPr>
    </w:lvl>
    <w:lvl w:ilvl="6" w:tplc="F0B4AAF4" w:tentative="1">
      <w:start w:val="1"/>
      <w:numFmt w:val="bullet"/>
      <w:lvlText w:val="–"/>
      <w:lvlJc w:val="left"/>
      <w:pPr>
        <w:tabs>
          <w:tab w:val="num" w:pos="5040"/>
        </w:tabs>
        <w:ind w:left="5040" w:hanging="360"/>
      </w:pPr>
      <w:rPr>
        <w:rFonts w:ascii="Arial" w:hAnsi="Arial" w:hint="default"/>
      </w:rPr>
    </w:lvl>
    <w:lvl w:ilvl="7" w:tplc="067E8A92" w:tentative="1">
      <w:start w:val="1"/>
      <w:numFmt w:val="bullet"/>
      <w:lvlText w:val="–"/>
      <w:lvlJc w:val="left"/>
      <w:pPr>
        <w:tabs>
          <w:tab w:val="num" w:pos="5760"/>
        </w:tabs>
        <w:ind w:left="5760" w:hanging="360"/>
      </w:pPr>
      <w:rPr>
        <w:rFonts w:ascii="Arial" w:hAnsi="Arial" w:hint="default"/>
      </w:rPr>
    </w:lvl>
    <w:lvl w:ilvl="8" w:tplc="A822A81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7F105DD"/>
    <w:multiLevelType w:val="hybridMultilevel"/>
    <w:tmpl w:val="3EE8C5E2"/>
    <w:lvl w:ilvl="0" w:tplc="0437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F81AA3"/>
    <w:multiLevelType w:val="hybridMultilevel"/>
    <w:tmpl w:val="0B807CB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6" w15:restartNumberingAfterBreak="0">
    <w:nsid w:val="5B813A40"/>
    <w:multiLevelType w:val="hybridMultilevel"/>
    <w:tmpl w:val="DAAEE68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7" w15:restartNumberingAfterBreak="0">
    <w:nsid w:val="5F2D011F"/>
    <w:multiLevelType w:val="hybridMultilevel"/>
    <w:tmpl w:val="551CADC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F981D04"/>
    <w:multiLevelType w:val="hybridMultilevel"/>
    <w:tmpl w:val="D4B236A2"/>
    <w:lvl w:ilvl="0" w:tplc="4C0CC75E">
      <w:start w:val="1"/>
      <w:numFmt w:val="bullet"/>
      <w:lvlText w:val="•"/>
      <w:lvlJc w:val="left"/>
      <w:pPr>
        <w:tabs>
          <w:tab w:val="num" w:pos="720"/>
        </w:tabs>
        <w:ind w:left="720" w:hanging="360"/>
      </w:pPr>
      <w:rPr>
        <w:rFonts w:ascii="Arial" w:hAnsi="Arial" w:hint="default"/>
      </w:rPr>
    </w:lvl>
    <w:lvl w:ilvl="1" w:tplc="0D3E4E7E" w:tentative="1">
      <w:start w:val="1"/>
      <w:numFmt w:val="bullet"/>
      <w:lvlText w:val="•"/>
      <w:lvlJc w:val="left"/>
      <w:pPr>
        <w:tabs>
          <w:tab w:val="num" w:pos="1440"/>
        </w:tabs>
        <w:ind w:left="1440" w:hanging="360"/>
      </w:pPr>
      <w:rPr>
        <w:rFonts w:ascii="Arial" w:hAnsi="Arial" w:hint="default"/>
      </w:rPr>
    </w:lvl>
    <w:lvl w:ilvl="2" w:tplc="C8DE60B0" w:tentative="1">
      <w:start w:val="1"/>
      <w:numFmt w:val="bullet"/>
      <w:lvlText w:val="•"/>
      <w:lvlJc w:val="left"/>
      <w:pPr>
        <w:tabs>
          <w:tab w:val="num" w:pos="2160"/>
        </w:tabs>
        <w:ind w:left="2160" w:hanging="360"/>
      </w:pPr>
      <w:rPr>
        <w:rFonts w:ascii="Arial" w:hAnsi="Arial" w:hint="default"/>
      </w:rPr>
    </w:lvl>
    <w:lvl w:ilvl="3" w:tplc="C6BEFB98" w:tentative="1">
      <w:start w:val="1"/>
      <w:numFmt w:val="bullet"/>
      <w:lvlText w:val="•"/>
      <w:lvlJc w:val="left"/>
      <w:pPr>
        <w:tabs>
          <w:tab w:val="num" w:pos="2880"/>
        </w:tabs>
        <w:ind w:left="2880" w:hanging="360"/>
      </w:pPr>
      <w:rPr>
        <w:rFonts w:ascii="Arial" w:hAnsi="Arial" w:hint="default"/>
      </w:rPr>
    </w:lvl>
    <w:lvl w:ilvl="4" w:tplc="88D8300E" w:tentative="1">
      <w:start w:val="1"/>
      <w:numFmt w:val="bullet"/>
      <w:lvlText w:val="•"/>
      <w:lvlJc w:val="left"/>
      <w:pPr>
        <w:tabs>
          <w:tab w:val="num" w:pos="3600"/>
        </w:tabs>
        <w:ind w:left="3600" w:hanging="360"/>
      </w:pPr>
      <w:rPr>
        <w:rFonts w:ascii="Arial" w:hAnsi="Arial" w:hint="default"/>
      </w:rPr>
    </w:lvl>
    <w:lvl w:ilvl="5" w:tplc="E4F630A6" w:tentative="1">
      <w:start w:val="1"/>
      <w:numFmt w:val="bullet"/>
      <w:lvlText w:val="•"/>
      <w:lvlJc w:val="left"/>
      <w:pPr>
        <w:tabs>
          <w:tab w:val="num" w:pos="4320"/>
        </w:tabs>
        <w:ind w:left="4320" w:hanging="360"/>
      </w:pPr>
      <w:rPr>
        <w:rFonts w:ascii="Arial" w:hAnsi="Arial" w:hint="default"/>
      </w:rPr>
    </w:lvl>
    <w:lvl w:ilvl="6" w:tplc="CBC6E66A" w:tentative="1">
      <w:start w:val="1"/>
      <w:numFmt w:val="bullet"/>
      <w:lvlText w:val="•"/>
      <w:lvlJc w:val="left"/>
      <w:pPr>
        <w:tabs>
          <w:tab w:val="num" w:pos="5040"/>
        </w:tabs>
        <w:ind w:left="5040" w:hanging="360"/>
      </w:pPr>
      <w:rPr>
        <w:rFonts w:ascii="Arial" w:hAnsi="Arial" w:hint="default"/>
      </w:rPr>
    </w:lvl>
    <w:lvl w:ilvl="7" w:tplc="283A961C" w:tentative="1">
      <w:start w:val="1"/>
      <w:numFmt w:val="bullet"/>
      <w:lvlText w:val="•"/>
      <w:lvlJc w:val="left"/>
      <w:pPr>
        <w:tabs>
          <w:tab w:val="num" w:pos="5760"/>
        </w:tabs>
        <w:ind w:left="5760" w:hanging="360"/>
      </w:pPr>
      <w:rPr>
        <w:rFonts w:ascii="Arial" w:hAnsi="Arial" w:hint="default"/>
      </w:rPr>
    </w:lvl>
    <w:lvl w:ilvl="8" w:tplc="4614F78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5ED127E"/>
    <w:multiLevelType w:val="hybridMultilevel"/>
    <w:tmpl w:val="57BC4B66"/>
    <w:lvl w:ilvl="0" w:tplc="F746C41E">
      <w:start w:val="1"/>
      <w:numFmt w:val="bullet"/>
      <w:lvlText w:val="–"/>
      <w:lvlJc w:val="left"/>
      <w:pPr>
        <w:tabs>
          <w:tab w:val="num" w:pos="720"/>
        </w:tabs>
        <w:ind w:left="720" w:hanging="360"/>
      </w:pPr>
      <w:rPr>
        <w:rFonts w:ascii="Arial" w:hAnsi="Arial" w:hint="default"/>
      </w:rPr>
    </w:lvl>
    <w:lvl w:ilvl="1" w:tplc="43F6C3AE">
      <w:start w:val="1"/>
      <w:numFmt w:val="bullet"/>
      <w:lvlText w:val="–"/>
      <w:lvlJc w:val="left"/>
      <w:pPr>
        <w:tabs>
          <w:tab w:val="num" w:pos="1440"/>
        </w:tabs>
        <w:ind w:left="1440" w:hanging="360"/>
      </w:pPr>
      <w:rPr>
        <w:rFonts w:ascii="Arial" w:hAnsi="Arial" w:hint="default"/>
      </w:rPr>
    </w:lvl>
    <w:lvl w:ilvl="2" w:tplc="60F28B5E" w:tentative="1">
      <w:start w:val="1"/>
      <w:numFmt w:val="bullet"/>
      <w:lvlText w:val="–"/>
      <w:lvlJc w:val="left"/>
      <w:pPr>
        <w:tabs>
          <w:tab w:val="num" w:pos="2160"/>
        </w:tabs>
        <w:ind w:left="2160" w:hanging="360"/>
      </w:pPr>
      <w:rPr>
        <w:rFonts w:ascii="Arial" w:hAnsi="Arial" w:hint="default"/>
      </w:rPr>
    </w:lvl>
    <w:lvl w:ilvl="3" w:tplc="1F209090" w:tentative="1">
      <w:start w:val="1"/>
      <w:numFmt w:val="bullet"/>
      <w:lvlText w:val="–"/>
      <w:lvlJc w:val="left"/>
      <w:pPr>
        <w:tabs>
          <w:tab w:val="num" w:pos="2880"/>
        </w:tabs>
        <w:ind w:left="2880" w:hanging="360"/>
      </w:pPr>
      <w:rPr>
        <w:rFonts w:ascii="Arial" w:hAnsi="Arial" w:hint="default"/>
      </w:rPr>
    </w:lvl>
    <w:lvl w:ilvl="4" w:tplc="706C40CC" w:tentative="1">
      <w:start w:val="1"/>
      <w:numFmt w:val="bullet"/>
      <w:lvlText w:val="–"/>
      <w:lvlJc w:val="left"/>
      <w:pPr>
        <w:tabs>
          <w:tab w:val="num" w:pos="3600"/>
        </w:tabs>
        <w:ind w:left="3600" w:hanging="360"/>
      </w:pPr>
      <w:rPr>
        <w:rFonts w:ascii="Arial" w:hAnsi="Arial" w:hint="default"/>
      </w:rPr>
    </w:lvl>
    <w:lvl w:ilvl="5" w:tplc="271A9978" w:tentative="1">
      <w:start w:val="1"/>
      <w:numFmt w:val="bullet"/>
      <w:lvlText w:val="–"/>
      <w:lvlJc w:val="left"/>
      <w:pPr>
        <w:tabs>
          <w:tab w:val="num" w:pos="4320"/>
        </w:tabs>
        <w:ind w:left="4320" w:hanging="360"/>
      </w:pPr>
      <w:rPr>
        <w:rFonts w:ascii="Arial" w:hAnsi="Arial" w:hint="default"/>
      </w:rPr>
    </w:lvl>
    <w:lvl w:ilvl="6" w:tplc="1FD6B29A" w:tentative="1">
      <w:start w:val="1"/>
      <w:numFmt w:val="bullet"/>
      <w:lvlText w:val="–"/>
      <w:lvlJc w:val="left"/>
      <w:pPr>
        <w:tabs>
          <w:tab w:val="num" w:pos="5040"/>
        </w:tabs>
        <w:ind w:left="5040" w:hanging="360"/>
      </w:pPr>
      <w:rPr>
        <w:rFonts w:ascii="Arial" w:hAnsi="Arial" w:hint="default"/>
      </w:rPr>
    </w:lvl>
    <w:lvl w:ilvl="7" w:tplc="362A6532" w:tentative="1">
      <w:start w:val="1"/>
      <w:numFmt w:val="bullet"/>
      <w:lvlText w:val="–"/>
      <w:lvlJc w:val="left"/>
      <w:pPr>
        <w:tabs>
          <w:tab w:val="num" w:pos="5760"/>
        </w:tabs>
        <w:ind w:left="5760" w:hanging="360"/>
      </w:pPr>
      <w:rPr>
        <w:rFonts w:ascii="Arial" w:hAnsi="Arial" w:hint="default"/>
      </w:rPr>
    </w:lvl>
    <w:lvl w:ilvl="8" w:tplc="87486F0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9A10340"/>
    <w:multiLevelType w:val="hybridMultilevel"/>
    <w:tmpl w:val="CE9E283A"/>
    <w:lvl w:ilvl="0" w:tplc="97844392">
      <w:start w:val="1"/>
      <w:numFmt w:val="bullet"/>
      <w:lvlText w:val="•"/>
      <w:lvlJc w:val="left"/>
      <w:pPr>
        <w:tabs>
          <w:tab w:val="num" w:pos="720"/>
        </w:tabs>
        <w:ind w:left="720" w:hanging="360"/>
      </w:pPr>
      <w:rPr>
        <w:rFonts w:ascii="Arial" w:hAnsi="Arial" w:hint="default"/>
      </w:rPr>
    </w:lvl>
    <w:lvl w:ilvl="1" w:tplc="BED47A22" w:tentative="1">
      <w:start w:val="1"/>
      <w:numFmt w:val="bullet"/>
      <w:lvlText w:val="•"/>
      <w:lvlJc w:val="left"/>
      <w:pPr>
        <w:tabs>
          <w:tab w:val="num" w:pos="1440"/>
        </w:tabs>
        <w:ind w:left="1440" w:hanging="360"/>
      </w:pPr>
      <w:rPr>
        <w:rFonts w:ascii="Arial" w:hAnsi="Arial" w:hint="default"/>
      </w:rPr>
    </w:lvl>
    <w:lvl w:ilvl="2" w:tplc="0E9CBD72">
      <w:start w:val="1"/>
      <w:numFmt w:val="bullet"/>
      <w:lvlText w:val="•"/>
      <w:lvlJc w:val="left"/>
      <w:pPr>
        <w:tabs>
          <w:tab w:val="num" w:pos="2160"/>
        </w:tabs>
        <w:ind w:left="2160" w:hanging="360"/>
      </w:pPr>
      <w:rPr>
        <w:rFonts w:ascii="Arial" w:hAnsi="Arial" w:hint="default"/>
      </w:rPr>
    </w:lvl>
    <w:lvl w:ilvl="3" w:tplc="4746C97C" w:tentative="1">
      <w:start w:val="1"/>
      <w:numFmt w:val="bullet"/>
      <w:lvlText w:val="•"/>
      <w:lvlJc w:val="left"/>
      <w:pPr>
        <w:tabs>
          <w:tab w:val="num" w:pos="2880"/>
        </w:tabs>
        <w:ind w:left="2880" w:hanging="360"/>
      </w:pPr>
      <w:rPr>
        <w:rFonts w:ascii="Arial" w:hAnsi="Arial" w:hint="default"/>
      </w:rPr>
    </w:lvl>
    <w:lvl w:ilvl="4" w:tplc="499C633A" w:tentative="1">
      <w:start w:val="1"/>
      <w:numFmt w:val="bullet"/>
      <w:lvlText w:val="•"/>
      <w:lvlJc w:val="left"/>
      <w:pPr>
        <w:tabs>
          <w:tab w:val="num" w:pos="3600"/>
        </w:tabs>
        <w:ind w:left="3600" w:hanging="360"/>
      </w:pPr>
      <w:rPr>
        <w:rFonts w:ascii="Arial" w:hAnsi="Arial" w:hint="default"/>
      </w:rPr>
    </w:lvl>
    <w:lvl w:ilvl="5" w:tplc="1DF21448" w:tentative="1">
      <w:start w:val="1"/>
      <w:numFmt w:val="bullet"/>
      <w:lvlText w:val="•"/>
      <w:lvlJc w:val="left"/>
      <w:pPr>
        <w:tabs>
          <w:tab w:val="num" w:pos="4320"/>
        </w:tabs>
        <w:ind w:left="4320" w:hanging="360"/>
      </w:pPr>
      <w:rPr>
        <w:rFonts w:ascii="Arial" w:hAnsi="Arial" w:hint="default"/>
      </w:rPr>
    </w:lvl>
    <w:lvl w:ilvl="6" w:tplc="6E6CA556" w:tentative="1">
      <w:start w:val="1"/>
      <w:numFmt w:val="bullet"/>
      <w:lvlText w:val="•"/>
      <w:lvlJc w:val="left"/>
      <w:pPr>
        <w:tabs>
          <w:tab w:val="num" w:pos="5040"/>
        </w:tabs>
        <w:ind w:left="5040" w:hanging="360"/>
      </w:pPr>
      <w:rPr>
        <w:rFonts w:ascii="Arial" w:hAnsi="Arial" w:hint="default"/>
      </w:rPr>
    </w:lvl>
    <w:lvl w:ilvl="7" w:tplc="60C2521A" w:tentative="1">
      <w:start w:val="1"/>
      <w:numFmt w:val="bullet"/>
      <w:lvlText w:val="•"/>
      <w:lvlJc w:val="left"/>
      <w:pPr>
        <w:tabs>
          <w:tab w:val="num" w:pos="5760"/>
        </w:tabs>
        <w:ind w:left="5760" w:hanging="360"/>
      </w:pPr>
      <w:rPr>
        <w:rFonts w:ascii="Arial" w:hAnsi="Arial" w:hint="default"/>
      </w:rPr>
    </w:lvl>
    <w:lvl w:ilvl="8" w:tplc="113EBE1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896703"/>
    <w:multiLevelType w:val="hybridMultilevel"/>
    <w:tmpl w:val="47A2610C"/>
    <w:lvl w:ilvl="0" w:tplc="A3265FFC">
      <w:start w:val="1"/>
      <w:numFmt w:val="bullet"/>
      <w:lvlText w:val="•"/>
      <w:lvlJc w:val="left"/>
      <w:pPr>
        <w:tabs>
          <w:tab w:val="num" w:pos="720"/>
        </w:tabs>
        <w:ind w:left="720" w:hanging="360"/>
      </w:pPr>
      <w:rPr>
        <w:rFonts w:ascii="Arial" w:hAnsi="Arial" w:hint="default"/>
      </w:rPr>
    </w:lvl>
    <w:lvl w:ilvl="1" w:tplc="C56A2148" w:tentative="1">
      <w:start w:val="1"/>
      <w:numFmt w:val="bullet"/>
      <w:lvlText w:val="•"/>
      <w:lvlJc w:val="left"/>
      <w:pPr>
        <w:tabs>
          <w:tab w:val="num" w:pos="1440"/>
        </w:tabs>
        <w:ind w:left="1440" w:hanging="360"/>
      </w:pPr>
      <w:rPr>
        <w:rFonts w:ascii="Arial" w:hAnsi="Arial" w:hint="default"/>
      </w:rPr>
    </w:lvl>
    <w:lvl w:ilvl="2" w:tplc="10781598" w:tentative="1">
      <w:start w:val="1"/>
      <w:numFmt w:val="bullet"/>
      <w:lvlText w:val="•"/>
      <w:lvlJc w:val="left"/>
      <w:pPr>
        <w:tabs>
          <w:tab w:val="num" w:pos="2160"/>
        </w:tabs>
        <w:ind w:left="2160" w:hanging="360"/>
      </w:pPr>
      <w:rPr>
        <w:rFonts w:ascii="Arial" w:hAnsi="Arial" w:hint="default"/>
      </w:rPr>
    </w:lvl>
    <w:lvl w:ilvl="3" w:tplc="E6A27E1A" w:tentative="1">
      <w:start w:val="1"/>
      <w:numFmt w:val="bullet"/>
      <w:lvlText w:val="•"/>
      <w:lvlJc w:val="left"/>
      <w:pPr>
        <w:tabs>
          <w:tab w:val="num" w:pos="2880"/>
        </w:tabs>
        <w:ind w:left="2880" w:hanging="360"/>
      </w:pPr>
      <w:rPr>
        <w:rFonts w:ascii="Arial" w:hAnsi="Arial" w:hint="default"/>
      </w:rPr>
    </w:lvl>
    <w:lvl w:ilvl="4" w:tplc="2B2EFDD0" w:tentative="1">
      <w:start w:val="1"/>
      <w:numFmt w:val="bullet"/>
      <w:lvlText w:val="•"/>
      <w:lvlJc w:val="left"/>
      <w:pPr>
        <w:tabs>
          <w:tab w:val="num" w:pos="3600"/>
        </w:tabs>
        <w:ind w:left="3600" w:hanging="360"/>
      </w:pPr>
      <w:rPr>
        <w:rFonts w:ascii="Arial" w:hAnsi="Arial" w:hint="default"/>
      </w:rPr>
    </w:lvl>
    <w:lvl w:ilvl="5" w:tplc="9D4E2E00" w:tentative="1">
      <w:start w:val="1"/>
      <w:numFmt w:val="bullet"/>
      <w:lvlText w:val="•"/>
      <w:lvlJc w:val="left"/>
      <w:pPr>
        <w:tabs>
          <w:tab w:val="num" w:pos="4320"/>
        </w:tabs>
        <w:ind w:left="4320" w:hanging="360"/>
      </w:pPr>
      <w:rPr>
        <w:rFonts w:ascii="Arial" w:hAnsi="Arial" w:hint="default"/>
      </w:rPr>
    </w:lvl>
    <w:lvl w:ilvl="6" w:tplc="2F66E4E2" w:tentative="1">
      <w:start w:val="1"/>
      <w:numFmt w:val="bullet"/>
      <w:lvlText w:val="•"/>
      <w:lvlJc w:val="left"/>
      <w:pPr>
        <w:tabs>
          <w:tab w:val="num" w:pos="5040"/>
        </w:tabs>
        <w:ind w:left="5040" w:hanging="360"/>
      </w:pPr>
      <w:rPr>
        <w:rFonts w:ascii="Arial" w:hAnsi="Arial" w:hint="default"/>
      </w:rPr>
    </w:lvl>
    <w:lvl w:ilvl="7" w:tplc="53D81206" w:tentative="1">
      <w:start w:val="1"/>
      <w:numFmt w:val="bullet"/>
      <w:lvlText w:val="•"/>
      <w:lvlJc w:val="left"/>
      <w:pPr>
        <w:tabs>
          <w:tab w:val="num" w:pos="5760"/>
        </w:tabs>
        <w:ind w:left="5760" w:hanging="360"/>
      </w:pPr>
      <w:rPr>
        <w:rFonts w:ascii="Arial" w:hAnsi="Arial" w:hint="default"/>
      </w:rPr>
    </w:lvl>
    <w:lvl w:ilvl="8" w:tplc="F54E31E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B475958"/>
    <w:multiLevelType w:val="hybridMultilevel"/>
    <w:tmpl w:val="B116058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6D385431"/>
    <w:multiLevelType w:val="hybridMultilevel"/>
    <w:tmpl w:val="39249D48"/>
    <w:lvl w:ilvl="0" w:tplc="62D4D83E">
      <w:start w:val="1"/>
      <w:numFmt w:val="bullet"/>
      <w:lvlText w:val="–"/>
      <w:lvlJc w:val="left"/>
      <w:pPr>
        <w:tabs>
          <w:tab w:val="num" w:pos="720"/>
        </w:tabs>
        <w:ind w:left="720" w:hanging="360"/>
      </w:pPr>
      <w:rPr>
        <w:rFonts w:ascii="Arial" w:hAnsi="Arial" w:hint="default"/>
      </w:rPr>
    </w:lvl>
    <w:lvl w:ilvl="1" w:tplc="83FA720C">
      <w:start w:val="1"/>
      <w:numFmt w:val="bullet"/>
      <w:lvlText w:val="–"/>
      <w:lvlJc w:val="left"/>
      <w:pPr>
        <w:tabs>
          <w:tab w:val="num" w:pos="1440"/>
        </w:tabs>
        <w:ind w:left="1440" w:hanging="360"/>
      </w:pPr>
      <w:rPr>
        <w:rFonts w:ascii="Arial" w:hAnsi="Arial" w:hint="default"/>
      </w:rPr>
    </w:lvl>
    <w:lvl w:ilvl="2" w:tplc="B8F2A79E" w:tentative="1">
      <w:start w:val="1"/>
      <w:numFmt w:val="bullet"/>
      <w:lvlText w:val="–"/>
      <w:lvlJc w:val="left"/>
      <w:pPr>
        <w:tabs>
          <w:tab w:val="num" w:pos="2160"/>
        </w:tabs>
        <w:ind w:left="2160" w:hanging="360"/>
      </w:pPr>
      <w:rPr>
        <w:rFonts w:ascii="Arial" w:hAnsi="Arial" w:hint="default"/>
      </w:rPr>
    </w:lvl>
    <w:lvl w:ilvl="3" w:tplc="F39A1F92" w:tentative="1">
      <w:start w:val="1"/>
      <w:numFmt w:val="bullet"/>
      <w:lvlText w:val="–"/>
      <w:lvlJc w:val="left"/>
      <w:pPr>
        <w:tabs>
          <w:tab w:val="num" w:pos="2880"/>
        </w:tabs>
        <w:ind w:left="2880" w:hanging="360"/>
      </w:pPr>
      <w:rPr>
        <w:rFonts w:ascii="Arial" w:hAnsi="Arial" w:hint="default"/>
      </w:rPr>
    </w:lvl>
    <w:lvl w:ilvl="4" w:tplc="67AA65C2" w:tentative="1">
      <w:start w:val="1"/>
      <w:numFmt w:val="bullet"/>
      <w:lvlText w:val="–"/>
      <w:lvlJc w:val="left"/>
      <w:pPr>
        <w:tabs>
          <w:tab w:val="num" w:pos="3600"/>
        </w:tabs>
        <w:ind w:left="3600" w:hanging="360"/>
      </w:pPr>
      <w:rPr>
        <w:rFonts w:ascii="Arial" w:hAnsi="Arial" w:hint="default"/>
      </w:rPr>
    </w:lvl>
    <w:lvl w:ilvl="5" w:tplc="31969944" w:tentative="1">
      <w:start w:val="1"/>
      <w:numFmt w:val="bullet"/>
      <w:lvlText w:val="–"/>
      <w:lvlJc w:val="left"/>
      <w:pPr>
        <w:tabs>
          <w:tab w:val="num" w:pos="4320"/>
        </w:tabs>
        <w:ind w:left="4320" w:hanging="360"/>
      </w:pPr>
      <w:rPr>
        <w:rFonts w:ascii="Arial" w:hAnsi="Arial" w:hint="default"/>
      </w:rPr>
    </w:lvl>
    <w:lvl w:ilvl="6" w:tplc="750019C2" w:tentative="1">
      <w:start w:val="1"/>
      <w:numFmt w:val="bullet"/>
      <w:lvlText w:val="–"/>
      <w:lvlJc w:val="left"/>
      <w:pPr>
        <w:tabs>
          <w:tab w:val="num" w:pos="5040"/>
        </w:tabs>
        <w:ind w:left="5040" w:hanging="360"/>
      </w:pPr>
      <w:rPr>
        <w:rFonts w:ascii="Arial" w:hAnsi="Arial" w:hint="default"/>
      </w:rPr>
    </w:lvl>
    <w:lvl w:ilvl="7" w:tplc="AC7241DC" w:tentative="1">
      <w:start w:val="1"/>
      <w:numFmt w:val="bullet"/>
      <w:lvlText w:val="–"/>
      <w:lvlJc w:val="left"/>
      <w:pPr>
        <w:tabs>
          <w:tab w:val="num" w:pos="5760"/>
        </w:tabs>
        <w:ind w:left="5760" w:hanging="360"/>
      </w:pPr>
      <w:rPr>
        <w:rFonts w:ascii="Arial" w:hAnsi="Arial" w:hint="default"/>
      </w:rPr>
    </w:lvl>
    <w:lvl w:ilvl="8" w:tplc="FFCAA1F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31824B9"/>
    <w:multiLevelType w:val="hybridMultilevel"/>
    <w:tmpl w:val="1FCE8904"/>
    <w:lvl w:ilvl="0" w:tplc="5238C0D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3636B13"/>
    <w:multiLevelType w:val="hybridMultilevel"/>
    <w:tmpl w:val="0DEA1640"/>
    <w:lvl w:ilvl="0" w:tplc="136A4DF0">
      <w:start w:val="1"/>
      <w:numFmt w:val="bullet"/>
      <w:lvlText w:val="–"/>
      <w:lvlJc w:val="left"/>
      <w:pPr>
        <w:tabs>
          <w:tab w:val="num" w:pos="720"/>
        </w:tabs>
        <w:ind w:left="720" w:hanging="360"/>
      </w:pPr>
      <w:rPr>
        <w:rFonts w:ascii="Arial" w:hAnsi="Arial" w:hint="default"/>
      </w:rPr>
    </w:lvl>
    <w:lvl w:ilvl="1" w:tplc="4498CC52">
      <w:start w:val="1"/>
      <w:numFmt w:val="bullet"/>
      <w:lvlText w:val="–"/>
      <w:lvlJc w:val="left"/>
      <w:pPr>
        <w:tabs>
          <w:tab w:val="num" w:pos="1440"/>
        </w:tabs>
        <w:ind w:left="1440" w:hanging="360"/>
      </w:pPr>
      <w:rPr>
        <w:rFonts w:ascii="Arial" w:hAnsi="Arial" w:hint="default"/>
      </w:rPr>
    </w:lvl>
    <w:lvl w:ilvl="2" w:tplc="21BA3DD0" w:tentative="1">
      <w:start w:val="1"/>
      <w:numFmt w:val="bullet"/>
      <w:lvlText w:val="–"/>
      <w:lvlJc w:val="left"/>
      <w:pPr>
        <w:tabs>
          <w:tab w:val="num" w:pos="2160"/>
        </w:tabs>
        <w:ind w:left="2160" w:hanging="360"/>
      </w:pPr>
      <w:rPr>
        <w:rFonts w:ascii="Arial" w:hAnsi="Arial" w:hint="default"/>
      </w:rPr>
    </w:lvl>
    <w:lvl w:ilvl="3" w:tplc="9D3209F8" w:tentative="1">
      <w:start w:val="1"/>
      <w:numFmt w:val="bullet"/>
      <w:lvlText w:val="–"/>
      <w:lvlJc w:val="left"/>
      <w:pPr>
        <w:tabs>
          <w:tab w:val="num" w:pos="2880"/>
        </w:tabs>
        <w:ind w:left="2880" w:hanging="360"/>
      </w:pPr>
      <w:rPr>
        <w:rFonts w:ascii="Arial" w:hAnsi="Arial" w:hint="default"/>
      </w:rPr>
    </w:lvl>
    <w:lvl w:ilvl="4" w:tplc="B4A6C2C2" w:tentative="1">
      <w:start w:val="1"/>
      <w:numFmt w:val="bullet"/>
      <w:lvlText w:val="–"/>
      <w:lvlJc w:val="left"/>
      <w:pPr>
        <w:tabs>
          <w:tab w:val="num" w:pos="3600"/>
        </w:tabs>
        <w:ind w:left="3600" w:hanging="360"/>
      </w:pPr>
      <w:rPr>
        <w:rFonts w:ascii="Arial" w:hAnsi="Arial" w:hint="default"/>
      </w:rPr>
    </w:lvl>
    <w:lvl w:ilvl="5" w:tplc="16505A52" w:tentative="1">
      <w:start w:val="1"/>
      <w:numFmt w:val="bullet"/>
      <w:lvlText w:val="–"/>
      <w:lvlJc w:val="left"/>
      <w:pPr>
        <w:tabs>
          <w:tab w:val="num" w:pos="4320"/>
        </w:tabs>
        <w:ind w:left="4320" w:hanging="360"/>
      </w:pPr>
      <w:rPr>
        <w:rFonts w:ascii="Arial" w:hAnsi="Arial" w:hint="default"/>
      </w:rPr>
    </w:lvl>
    <w:lvl w:ilvl="6" w:tplc="9902515A" w:tentative="1">
      <w:start w:val="1"/>
      <w:numFmt w:val="bullet"/>
      <w:lvlText w:val="–"/>
      <w:lvlJc w:val="left"/>
      <w:pPr>
        <w:tabs>
          <w:tab w:val="num" w:pos="5040"/>
        </w:tabs>
        <w:ind w:left="5040" w:hanging="360"/>
      </w:pPr>
      <w:rPr>
        <w:rFonts w:ascii="Arial" w:hAnsi="Arial" w:hint="default"/>
      </w:rPr>
    </w:lvl>
    <w:lvl w:ilvl="7" w:tplc="4894D41E" w:tentative="1">
      <w:start w:val="1"/>
      <w:numFmt w:val="bullet"/>
      <w:lvlText w:val="–"/>
      <w:lvlJc w:val="left"/>
      <w:pPr>
        <w:tabs>
          <w:tab w:val="num" w:pos="5760"/>
        </w:tabs>
        <w:ind w:left="5760" w:hanging="360"/>
      </w:pPr>
      <w:rPr>
        <w:rFonts w:ascii="Arial" w:hAnsi="Arial" w:hint="default"/>
      </w:rPr>
    </w:lvl>
    <w:lvl w:ilvl="8" w:tplc="38E27DF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4FD52CE"/>
    <w:multiLevelType w:val="hybridMultilevel"/>
    <w:tmpl w:val="D20C9F58"/>
    <w:lvl w:ilvl="0" w:tplc="85F68FBA">
      <w:start w:val="1"/>
      <w:numFmt w:val="bullet"/>
      <w:lvlText w:val=""/>
      <w:lvlJc w:val="left"/>
      <w:pPr>
        <w:tabs>
          <w:tab w:val="num" w:pos="720"/>
        </w:tabs>
        <w:ind w:left="720" w:hanging="360"/>
      </w:pPr>
      <w:rPr>
        <w:rFonts w:ascii="Wingdings" w:hAnsi="Wingdings" w:hint="default"/>
      </w:rPr>
    </w:lvl>
    <w:lvl w:ilvl="1" w:tplc="4674670C" w:tentative="1">
      <w:start w:val="1"/>
      <w:numFmt w:val="bullet"/>
      <w:lvlText w:val=""/>
      <w:lvlJc w:val="left"/>
      <w:pPr>
        <w:tabs>
          <w:tab w:val="num" w:pos="1440"/>
        </w:tabs>
        <w:ind w:left="1440" w:hanging="360"/>
      </w:pPr>
      <w:rPr>
        <w:rFonts w:ascii="Wingdings" w:hAnsi="Wingdings" w:hint="default"/>
      </w:rPr>
    </w:lvl>
    <w:lvl w:ilvl="2" w:tplc="CE70348E" w:tentative="1">
      <w:start w:val="1"/>
      <w:numFmt w:val="bullet"/>
      <w:lvlText w:val=""/>
      <w:lvlJc w:val="left"/>
      <w:pPr>
        <w:tabs>
          <w:tab w:val="num" w:pos="2160"/>
        </w:tabs>
        <w:ind w:left="2160" w:hanging="360"/>
      </w:pPr>
      <w:rPr>
        <w:rFonts w:ascii="Wingdings" w:hAnsi="Wingdings" w:hint="default"/>
      </w:rPr>
    </w:lvl>
    <w:lvl w:ilvl="3" w:tplc="82929DAA" w:tentative="1">
      <w:start w:val="1"/>
      <w:numFmt w:val="bullet"/>
      <w:lvlText w:val=""/>
      <w:lvlJc w:val="left"/>
      <w:pPr>
        <w:tabs>
          <w:tab w:val="num" w:pos="2880"/>
        </w:tabs>
        <w:ind w:left="2880" w:hanging="360"/>
      </w:pPr>
      <w:rPr>
        <w:rFonts w:ascii="Wingdings" w:hAnsi="Wingdings" w:hint="default"/>
      </w:rPr>
    </w:lvl>
    <w:lvl w:ilvl="4" w:tplc="ECCCF316" w:tentative="1">
      <w:start w:val="1"/>
      <w:numFmt w:val="bullet"/>
      <w:lvlText w:val=""/>
      <w:lvlJc w:val="left"/>
      <w:pPr>
        <w:tabs>
          <w:tab w:val="num" w:pos="3600"/>
        </w:tabs>
        <w:ind w:left="3600" w:hanging="360"/>
      </w:pPr>
      <w:rPr>
        <w:rFonts w:ascii="Wingdings" w:hAnsi="Wingdings" w:hint="default"/>
      </w:rPr>
    </w:lvl>
    <w:lvl w:ilvl="5" w:tplc="121C1A26" w:tentative="1">
      <w:start w:val="1"/>
      <w:numFmt w:val="bullet"/>
      <w:lvlText w:val=""/>
      <w:lvlJc w:val="left"/>
      <w:pPr>
        <w:tabs>
          <w:tab w:val="num" w:pos="4320"/>
        </w:tabs>
        <w:ind w:left="4320" w:hanging="360"/>
      </w:pPr>
      <w:rPr>
        <w:rFonts w:ascii="Wingdings" w:hAnsi="Wingdings" w:hint="default"/>
      </w:rPr>
    </w:lvl>
    <w:lvl w:ilvl="6" w:tplc="852A04F6" w:tentative="1">
      <w:start w:val="1"/>
      <w:numFmt w:val="bullet"/>
      <w:lvlText w:val=""/>
      <w:lvlJc w:val="left"/>
      <w:pPr>
        <w:tabs>
          <w:tab w:val="num" w:pos="5040"/>
        </w:tabs>
        <w:ind w:left="5040" w:hanging="360"/>
      </w:pPr>
      <w:rPr>
        <w:rFonts w:ascii="Wingdings" w:hAnsi="Wingdings" w:hint="default"/>
      </w:rPr>
    </w:lvl>
    <w:lvl w:ilvl="7" w:tplc="C20844B8" w:tentative="1">
      <w:start w:val="1"/>
      <w:numFmt w:val="bullet"/>
      <w:lvlText w:val=""/>
      <w:lvlJc w:val="left"/>
      <w:pPr>
        <w:tabs>
          <w:tab w:val="num" w:pos="5760"/>
        </w:tabs>
        <w:ind w:left="5760" w:hanging="360"/>
      </w:pPr>
      <w:rPr>
        <w:rFonts w:ascii="Wingdings" w:hAnsi="Wingdings" w:hint="default"/>
      </w:rPr>
    </w:lvl>
    <w:lvl w:ilvl="8" w:tplc="DB36544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417ED9"/>
    <w:multiLevelType w:val="hybridMultilevel"/>
    <w:tmpl w:val="415CDC9C"/>
    <w:lvl w:ilvl="0" w:tplc="F51245DC">
      <w:start w:val="1"/>
      <w:numFmt w:val="bullet"/>
      <w:lvlText w:val="•"/>
      <w:lvlJc w:val="left"/>
      <w:pPr>
        <w:tabs>
          <w:tab w:val="num" w:pos="720"/>
        </w:tabs>
        <w:ind w:left="720" w:hanging="360"/>
      </w:pPr>
      <w:rPr>
        <w:rFonts w:ascii="Arial" w:hAnsi="Arial" w:hint="default"/>
      </w:rPr>
    </w:lvl>
    <w:lvl w:ilvl="1" w:tplc="5A10693C" w:tentative="1">
      <w:start w:val="1"/>
      <w:numFmt w:val="bullet"/>
      <w:lvlText w:val="•"/>
      <w:lvlJc w:val="left"/>
      <w:pPr>
        <w:tabs>
          <w:tab w:val="num" w:pos="1440"/>
        </w:tabs>
        <w:ind w:left="1440" w:hanging="360"/>
      </w:pPr>
      <w:rPr>
        <w:rFonts w:ascii="Arial" w:hAnsi="Arial" w:hint="default"/>
      </w:rPr>
    </w:lvl>
    <w:lvl w:ilvl="2" w:tplc="9872F6CA">
      <w:start w:val="1"/>
      <w:numFmt w:val="bullet"/>
      <w:lvlText w:val="•"/>
      <w:lvlJc w:val="left"/>
      <w:pPr>
        <w:tabs>
          <w:tab w:val="num" w:pos="2160"/>
        </w:tabs>
        <w:ind w:left="2160" w:hanging="360"/>
      </w:pPr>
      <w:rPr>
        <w:rFonts w:ascii="Arial" w:hAnsi="Arial" w:hint="default"/>
      </w:rPr>
    </w:lvl>
    <w:lvl w:ilvl="3" w:tplc="2806D6EC" w:tentative="1">
      <w:start w:val="1"/>
      <w:numFmt w:val="bullet"/>
      <w:lvlText w:val="•"/>
      <w:lvlJc w:val="left"/>
      <w:pPr>
        <w:tabs>
          <w:tab w:val="num" w:pos="2880"/>
        </w:tabs>
        <w:ind w:left="2880" w:hanging="360"/>
      </w:pPr>
      <w:rPr>
        <w:rFonts w:ascii="Arial" w:hAnsi="Arial" w:hint="default"/>
      </w:rPr>
    </w:lvl>
    <w:lvl w:ilvl="4" w:tplc="A1D87DD6" w:tentative="1">
      <w:start w:val="1"/>
      <w:numFmt w:val="bullet"/>
      <w:lvlText w:val="•"/>
      <w:lvlJc w:val="left"/>
      <w:pPr>
        <w:tabs>
          <w:tab w:val="num" w:pos="3600"/>
        </w:tabs>
        <w:ind w:left="3600" w:hanging="360"/>
      </w:pPr>
      <w:rPr>
        <w:rFonts w:ascii="Arial" w:hAnsi="Arial" w:hint="default"/>
      </w:rPr>
    </w:lvl>
    <w:lvl w:ilvl="5" w:tplc="1B166E3A" w:tentative="1">
      <w:start w:val="1"/>
      <w:numFmt w:val="bullet"/>
      <w:lvlText w:val="•"/>
      <w:lvlJc w:val="left"/>
      <w:pPr>
        <w:tabs>
          <w:tab w:val="num" w:pos="4320"/>
        </w:tabs>
        <w:ind w:left="4320" w:hanging="360"/>
      </w:pPr>
      <w:rPr>
        <w:rFonts w:ascii="Arial" w:hAnsi="Arial" w:hint="default"/>
      </w:rPr>
    </w:lvl>
    <w:lvl w:ilvl="6" w:tplc="1868C0C6" w:tentative="1">
      <w:start w:val="1"/>
      <w:numFmt w:val="bullet"/>
      <w:lvlText w:val="•"/>
      <w:lvlJc w:val="left"/>
      <w:pPr>
        <w:tabs>
          <w:tab w:val="num" w:pos="5040"/>
        </w:tabs>
        <w:ind w:left="5040" w:hanging="360"/>
      </w:pPr>
      <w:rPr>
        <w:rFonts w:ascii="Arial" w:hAnsi="Arial" w:hint="default"/>
      </w:rPr>
    </w:lvl>
    <w:lvl w:ilvl="7" w:tplc="F8103BB2" w:tentative="1">
      <w:start w:val="1"/>
      <w:numFmt w:val="bullet"/>
      <w:lvlText w:val="•"/>
      <w:lvlJc w:val="left"/>
      <w:pPr>
        <w:tabs>
          <w:tab w:val="num" w:pos="5760"/>
        </w:tabs>
        <w:ind w:left="5760" w:hanging="360"/>
      </w:pPr>
      <w:rPr>
        <w:rFonts w:ascii="Arial" w:hAnsi="Arial" w:hint="default"/>
      </w:rPr>
    </w:lvl>
    <w:lvl w:ilvl="8" w:tplc="A03CB79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DEE67F7"/>
    <w:multiLevelType w:val="hybridMultilevel"/>
    <w:tmpl w:val="5FDCF0E0"/>
    <w:lvl w:ilvl="0" w:tplc="0419000B">
      <w:start w:val="1"/>
      <w:numFmt w:val="bullet"/>
      <w:lvlText w:val=""/>
      <w:lvlJc w:val="left"/>
      <w:pPr>
        <w:tabs>
          <w:tab w:val="num" w:pos="720"/>
        </w:tabs>
        <w:ind w:left="720" w:hanging="360"/>
      </w:pPr>
      <w:rPr>
        <w:rFonts w:ascii="Wingdings" w:hAnsi="Wingdings" w:hint="default"/>
      </w:rPr>
    </w:lvl>
    <w:lvl w:ilvl="1" w:tplc="58D07452" w:tentative="1">
      <w:start w:val="1"/>
      <w:numFmt w:val="bullet"/>
      <w:lvlText w:val="•"/>
      <w:lvlJc w:val="left"/>
      <w:pPr>
        <w:tabs>
          <w:tab w:val="num" w:pos="1440"/>
        </w:tabs>
        <w:ind w:left="1440" w:hanging="360"/>
      </w:pPr>
      <w:rPr>
        <w:rFonts w:ascii="Arial" w:hAnsi="Arial" w:hint="default"/>
      </w:rPr>
    </w:lvl>
    <w:lvl w:ilvl="2" w:tplc="C74E7246" w:tentative="1">
      <w:start w:val="1"/>
      <w:numFmt w:val="bullet"/>
      <w:lvlText w:val="•"/>
      <w:lvlJc w:val="left"/>
      <w:pPr>
        <w:tabs>
          <w:tab w:val="num" w:pos="2160"/>
        </w:tabs>
        <w:ind w:left="2160" w:hanging="360"/>
      </w:pPr>
      <w:rPr>
        <w:rFonts w:ascii="Arial" w:hAnsi="Arial" w:hint="default"/>
      </w:rPr>
    </w:lvl>
    <w:lvl w:ilvl="3" w:tplc="41664DB4" w:tentative="1">
      <w:start w:val="1"/>
      <w:numFmt w:val="bullet"/>
      <w:lvlText w:val="•"/>
      <w:lvlJc w:val="left"/>
      <w:pPr>
        <w:tabs>
          <w:tab w:val="num" w:pos="2880"/>
        </w:tabs>
        <w:ind w:left="2880" w:hanging="360"/>
      </w:pPr>
      <w:rPr>
        <w:rFonts w:ascii="Arial" w:hAnsi="Arial" w:hint="default"/>
      </w:rPr>
    </w:lvl>
    <w:lvl w:ilvl="4" w:tplc="4B4C3432" w:tentative="1">
      <w:start w:val="1"/>
      <w:numFmt w:val="bullet"/>
      <w:lvlText w:val="•"/>
      <w:lvlJc w:val="left"/>
      <w:pPr>
        <w:tabs>
          <w:tab w:val="num" w:pos="3600"/>
        </w:tabs>
        <w:ind w:left="3600" w:hanging="360"/>
      </w:pPr>
      <w:rPr>
        <w:rFonts w:ascii="Arial" w:hAnsi="Arial" w:hint="default"/>
      </w:rPr>
    </w:lvl>
    <w:lvl w:ilvl="5" w:tplc="E4A42CB8" w:tentative="1">
      <w:start w:val="1"/>
      <w:numFmt w:val="bullet"/>
      <w:lvlText w:val="•"/>
      <w:lvlJc w:val="left"/>
      <w:pPr>
        <w:tabs>
          <w:tab w:val="num" w:pos="4320"/>
        </w:tabs>
        <w:ind w:left="4320" w:hanging="360"/>
      </w:pPr>
      <w:rPr>
        <w:rFonts w:ascii="Arial" w:hAnsi="Arial" w:hint="default"/>
      </w:rPr>
    </w:lvl>
    <w:lvl w:ilvl="6" w:tplc="F04657CA" w:tentative="1">
      <w:start w:val="1"/>
      <w:numFmt w:val="bullet"/>
      <w:lvlText w:val="•"/>
      <w:lvlJc w:val="left"/>
      <w:pPr>
        <w:tabs>
          <w:tab w:val="num" w:pos="5040"/>
        </w:tabs>
        <w:ind w:left="5040" w:hanging="360"/>
      </w:pPr>
      <w:rPr>
        <w:rFonts w:ascii="Arial" w:hAnsi="Arial" w:hint="default"/>
      </w:rPr>
    </w:lvl>
    <w:lvl w:ilvl="7" w:tplc="46A0CDB8" w:tentative="1">
      <w:start w:val="1"/>
      <w:numFmt w:val="bullet"/>
      <w:lvlText w:val="•"/>
      <w:lvlJc w:val="left"/>
      <w:pPr>
        <w:tabs>
          <w:tab w:val="num" w:pos="5760"/>
        </w:tabs>
        <w:ind w:left="5760" w:hanging="360"/>
      </w:pPr>
      <w:rPr>
        <w:rFonts w:ascii="Arial" w:hAnsi="Arial" w:hint="default"/>
      </w:rPr>
    </w:lvl>
    <w:lvl w:ilvl="8" w:tplc="B20CF0C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0"/>
  </w:num>
  <w:num w:numId="3">
    <w:abstractNumId w:val="40"/>
  </w:num>
  <w:num w:numId="4">
    <w:abstractNumId w:val="25"/>
  </w:num>
  <w:num w:numId="5">
    <w:abstractNumId w:val="47"/>
  </w:num>
  <w:num w:numId="6">
    <w:abstractNumId w:val="19"/>
  </w:num>
  <w:num w:numId="7">
    <w:abstractNumId w:val="28"/>
  </w:num>
  <w:num w:numId="8">
    <w:abstractNumId w:val="39"/>
  </w:num>
  <w:num w:numId="9">
    <w:abstractNumId w:val="45"/>
  </w:num>
  <w:num w:numId="10">
    <w:abstractNumId w:val="26"/>
  </w:num>
  <w:num w:numId="11">
    <w:abstractNumId w:val="3"/>
  </w:num>
  <w:num w:numId="12">
    <w:abstractNumId w:val="33"/>
  </w:num>
  <w:num w:numId="13">
    <w:abstractNumId w:val="44"/>
  </w:num>
  <w:num w:numId="14">
    <w:abstractNumId w:val="43"/>
  </w:num>
  <w:num w:numId="15">
    <w:abstractNumId w:val="4"/>
  </w:num>
  <w:num w:numId="16">
    <w:abstractNumId w:val="41"/>
  </w:num>
  <w:num w:numId="17">
    <w:abstractNumId w:val="38"/>
  </w:num>
  <w:num w:numId="18">
    <w:abstractNumId w:val="32"/>
  </w:num>
  <w:num w:numId="19">
    <w:abstractNumId w:val="2"/>
  </w:num>
  <w:num w:numId="20">
    <w:abstractNumId w:val="23"/>
  </w:num>
  <w:num w:numId="21">
    <w:abstractNumId w:val="18"/>
  </w:num>
  <w:num w:numId="22">
    <w:abstractNumId w:val="42"/>
  </w:num>
  <w:num w:numId="23">
    <w:abstractNumId w:val="30"/>
  </w:num>
  <w:num w:numId="24">
    <w:abstractNumId w:val="22"/>
  </w:num>
  <w:num w:numId="25">
    <w:abstractNumId w:val="31"/>
  </w:num>
  <w:num w:numId="26">
    <w:abstractNumId w:val="14"/>
  </w:num>
  <w:num w:numId="27">
    <w:abstractNumId w:val="48"/>
  </w:num>
  <w:num w:numId="28">
    <w:abstractNumId w:val="15"/>
  </w:num>
  <w:num w:numId="29">
    <w:abstractNumId w:val="10"/>
  </w:num>
  <w:num w:numId="30">
    <w:abstractNumId w:val="6"/>
  </w:num>
  <w:num w:numId="31">
    <w:abstractNumId w:val="24"/>
  </w:num>
  <w:num w:numId="32">
    <w:abstractNumId w:val="16"/>
  </w:num>
  <w:num w:numId="33">
    <w:abstractNumId w:val="46"/>
  </w:num>
  <w:num w:numId="34">
    <w:abstractNumId w:val="13"/>
  </w:num>
  <w:num w:numId="35">
    <w:abstractNumId w:val="12"/>
  </w:num>
  <w:num w:numId="36">
    <w:abstractNumId w:val="21"/>
  </w:num>
  <w:num w:numId="37">
    <w:abstractNumId w:val="17"/>
  </w:num>
  <w:num w:numId="38">
    <w:abstractNumId w:val="8"/>
  </w:num>
  <w:num w:numId="39">
    <w:abstractNumId w:val="5"/>
  </w:num>
  <w:num w:numId="40">
    <w:abstractNumId w:val="29"/>
  </w:num>
  <w:num w:numId="41">
    <w:abstractNumId w:val="11"/>
  </w:num>
  <w:num w:numId="42">
    <w:abstractNumId w:val="7"/>
  </w:num>
  <w:num w:numId="43">
    <w:abstractNumId w:val="35"/>
  </w:num>
  <w:num w:numId="44">
    <w:abstractNumId w:val="27"/>
  </w:num>
  <w:num w:numId="45">
    <w:abstractNumId w:val="37"/>
  </w:num>
  <w:num w:numId="46">
    <w:abstractNumId w:val="34"/>
  </w:num>
  <w:num w:numId="47">
    <w:abstractNumId w:val="36"/>
  </w:num>
  <w:num w:numId="48">
    <w:abstractNumId w:val="0"/>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D2"/>
    <w:rsid w:val="000029F7"/>
    <w:rsid w:val="00002C49"/>
    <w:rsid w:val="000152C5"/>
    <w:rsid w:val="00020EB9"/>
    <w:rsid w:val="0003214C"/>
    <w:rsid w:val="00035509"/>
    <w:rsid w:val="00042C2B"/>
    <w:rsid w:val="0004480A"/>
    <w:rsid w:val="00062F18"/>
    <w:rsid w:val="000635FA"/>
    <w:rsid w:val="0006402C"/>
    <w:rsid w:val="00065601"/>
    <w:rsid w:val="000747A6"/>
    <w:rsid w:val="00075C17"/>
    <w:rsid w:val="000803C6"/>
    <w:rsid w:val="00081900"/>
    <w:rsid w:val="00081CE4"/>
    <w:rsid w:val="00087636"/>
    <w:rsid w:val="000A195C"/>
    <w:rsid w:val="000A23EC"/>
    <w:rsid w:val="000C7958"/>
    <w:rsid w:val="000D5580"/>
    <w:rsid w:val="000D5FCB"/>
    <w:rsid w:val="000E0D9F"/>
    <w:rsid w:val="00111A96"/>
    <w:rsid w:val="00113CED"/>
    <w:rsid w:val="001338EA"/>
    <w:rsid w:val="001416AE"/>
    <w:rsid w:val="00142D52"/>
    <w:rsid w:val="001439A1"/>
    <w:rsid w:val="00146DCB"/>
    <w:rsid w:val="001475AD"/>
    <w:rsid w:val="00170445"/>
    <w:rsid w:val="00170647"/>
    <w:rsid w:val="00176DD5"/>
    <w:rsid w:val="0017796F"/>
    <w:rsid w:val="0018126D"/>
    <w:rsid w:val="00187691"/>
    <w:rsid w:val="00194768"/>
    <w:rsid w:val="001952E5"/>
    <w:rsid w:val="00196C6A"/>
    <w:rsid w:val="00197FAC"/>
    <w:rsid w:val="001A00FF"/>
    <w:rsid w:val="001A1BC0"/>
    <w:rsid w:val="001A48F5"/>
    <w:rsid w:val="001C20B7"/>
    <w:rsid w:val="001C3ADC"/>
    <w:rsid w:val="001C7D04"/>
    <w:rsid w:val="001D02A9"/>
    <w:rsid w:val="001D13F6"/>
    <w:rsid w:val="001D52B8"/>
    <w:rsid w:val="001D55DE"/>
    <w:rsid w:val="001E27DA"/>
    <w:rsid w:val="002016FE"/>
    <w:rsid w:val="00210BB3"/>
    <w:rsid w:val="002165B6"/>
    <w:rsid w:val="00230B44"/>
    <w:rsid w:val="002313C3"/>
    <w:rsid w:val="00231FF7"/>
    <w:rsid w:val="00234E58"/>
    <w:rsid w:val="00240D5F"/>
    <w:rsid w:val="002417C9"/>
    <w:rsid w:val="00242BAB"/>
    <w:rsid w:val="00244724"/>
    <w:rsid w:val="00246D9C"/>
    <w:rsid w:val="00247CB9"/>
    <w:rsid w:val="00254116"/>
    <w:rsid w:val="00257957"/>
    <w:rsid w:val="002600C8"/>
    <w:rsid w:val="0026703E"/>
    <w:rsid w:val="0026738D"/>
    <w:rsid w:val="0027659A"/>
    <w:rsid w:val="00277F6E"/>
    <w:rsid w:val="0028508C"/>
    <w:rsid w:val="00291531"/>
    <w:rsid w:val="00291B6C"/>
    <w:rsid w:val="00295499"/>
    <w:rsid w:val="002A0387"/>
    <w:rsid w:val="002A15E7"/>
    <w:rsid w:val="002A68DE"/>
    <w:rsid w:val="002C057C"/>
    <w:rsid w:val="002D229A"/>
    <w:rsid w:val="002D34C4"/>
    <w:rsid w:val="002E4BE4"/>
    <w:rsid w:val="002E51C4"/>
    <w:rsid w:val="00301201"/>
    <w:rsid w:val="00306D74"/>
    <w:rsid w:val="00341AE6"/>
    <w:rsid w:val="00352CCB"/>
    <w:rsid w:val="00372E37"/>
    <w:rsid w:val="00380318"/>
    <w:rsid w:val="00383390"/>
    <w:rsid w:val="003927AA"/>
    <w:rsid w:val="003A4514"/>
    <w:rsid w:val="003A7F10"/>
    <w:rsid w:val="003D2900"/>
    <w:rsid w:val="003D639B"/>
    <w:rsid w:val="003D7F77"/>
    <w:rsid w:val="003E1AD7"/>
    <w:rsid w:val="003E2555"/>
    <w:rsid w:val="003E4982"/>
    <w:rsid w:val="003F04E3"/>
    <w:rsid w:val="003F109E"/>
    <w:rsid w:val="003F65C6"/>
    <w:rsid w:val="004005B7"/>
    <w:rsid w:val="00401F15"/>
    <w:rsid w:val="00405EC0"/>
    <w:rsid w:val="0041132B"/>
    <w:rsid w:val="00417D14"/>
    <w:rsid w:val="004212C4"/>
    <w:rsid w:val="0042544A"/>
    <w:rsid w:val="00431797"/>
    <w:rsid w:val="00431C1A"/>
    <w:rsid w:val="0043708F"/>
    <w:rsid w:val="004458B5"/>
    <w:rsid w:val="00445DF6"/>
    <w:rsid w:val="00460B01"/>
    <w:rsid w:val="0047104C"/>
    <w:rsid w:val="00474379"/>
    <w:rsid w:val="00475ED5"/>
    <w:rsid w:val="00476C59"/>
    <w:rsid w:val="00485B81"/>
    <w:rsid w:val="00494D38"/>
    <w:rsid w:val="004A1829"/>
    <w:rsid w:val="004A2D76"/>
    <w:rsid w:val="004A4FF1"/>
    <w:rsid w:val="004D6411"/>
    <w:rsid w:val="004E1077"/>
    <w:rsid w:val="004E32AA"/>
    <w:rsid w:val="004E76CC"/>
    <w:rsid w:val="004F58A0"/>
    <w:rsid w:val="004F5E71"/>
    <w:rsid w:val="004F614D"/>
    <w:rsid w:val="00502DB2"/>
    <w:rsid w:val="005051B6"/>
    <w:rsid w:val="00505961"/>
    <w:rsid w:val="005122F4"/>
    <w:rsid w:val="00522280"/>
    <w:rsid w:val="00525DF0"/>
    <w:rsid w:val="00532185"/>
    <w:rsid w:val="00532D0F"/>
    <w:rsid w:val="0053537E"/>
    <w:rsid w:val="005360B2"/>
    <w:rsid w:val="0053721C"/>
    <w:rsid w:val="0054029A"/>
    <w:rsid w:val="00543D1D"/>
    <w:rsid w:val="005474EC"/>
    <w:rsid w:val="0055401B"/>
    <w:rsid w:val="00560313"/>
    <w:rsid w:val="00565E3A"/>
    <w:rsid w:val="00566C5B"/>
    <w:rsid w:val="00570E85"/>
    <w:rsid w:val="00571483"/>
    <w:rsid w:val="005764FD"/>
    <w:rsid w:val="005819EB"/>
    <w:rsid w:val="005867CE"/>
    <w:rsid w:val="005956F4"/>
    <w:rsid w:val="00597C4B"/>
    <w:rsid w:val="005A5BA7"/>
    <w:rsid w:val="005B7B6A"/>
    <w:rsid w:val="005C4599"/>
    <w:rsid w:val="005D340A"/>
    <w:rsid w:val="005E4113"/>
    <w:rsid w:val="005E550F"/>
    <w:rsid w:val="005F369E"/>
    <w:rsid w:val="005F5401"/>
    <w:rsid w:val="006071D2"/>
    <w:rsid w:val="00617378"/>
    <w:rsid w:val="006202B3"/>
    <w:rsid w:val="00626D50"/>
    <w:rsid w:val="00626DB6"/>
    <w:rsid w:val="00632B10"/>
    <w:rsid w:val="00632ECF"/>
    <w:rsid w:val="00637F03"/>
    <w:rsid w:val="00641508"/>
    <w:rsid w:val="006508B8"/>
    <w:rsid w:val="00650B8B"/>
    <w:rsid w:val="00651CAF"/>
    <w:rsid w:val="006569C5"/>
    <w:rsid w:val="00656A94"/>
    <w:rsid w:val="00657703"/>
    <w:rsid w:val="00664BA8"/>
    <w:rsid w:val="006753E5"/>
    <w:rsid w:val="006757A8"/>
    <w:rsid w:val="00696886"/>
    <w:rsid w:val="006A43F8"/>
    <w:rsid w:val="006A61D2"/>
    <w:rsid w:val="006C14DD"/>
    <w:rsid w:val="006C6E1D"/>
    <w:rsid w:val="006E007F"/>
    <w:rsid w:val="006E06C1"/>
    <w:rsid w:val="006F3874"/>
    <w:rsid w:val="006F4044"/>
    <w:rsid w:val="006F644C"/>
    <w:rsid w:val="006F71A9"/>
    <w:rsid w:val="00706154"/>
    <w:rsid w:val="00710382"/>
    <w:rsid w:val="00710E14"/>
    <w:rsid w:val="007124AA"/>
    <w:rsid w:val="00714F6E"/>
    <w:rsid w:val="00715D6E"/>
    <w:rsid w:val="00715EC9"/>
    <w:rsid w:val="00720F45"/>
    <w:rsid w:val="007272D0"/>
    <w:rsid w:val="007309B9"/>
    <w:rsid w:val="0073142D"/>
    <w:rsid w:val="007443B4"/>
    <w:rsid w:val="00752FBA"/>
    <w:rsid w:val="007545A0"/>
    <w:rsid w:val="00755734"/>
    <w:rsid w:val="00766003"/>
    <w:rsid w:val="00766CC0"/>
    <w:rsid w:val="00772C17"/>
    <w:rsid w:val="00780F29"/>
    <w:rsid w:val="00796087"/>
    <w:rsid w:val="00797324"/>
    <w:rsid w:val="007A0F4D"/>
    <w:rsid w:val="007A6B31"/>
    <w:rsid w:val="007B62D8"/>
    <w:rsid w:val="007C1E80"/>
    <w:rsid w:val="007D0B06"/>
    <w:rsid w:val="007D645D"/>
    <w:rsid w:val="007D7611"/>
    <w:rsid w:val="007D7B48"/>
    <w:rsid w:val="007F0EED"/>
    <w:rsid w:val="007F6F7E"/>
    <w:rsid w:val="00822E7F"/>
    <w:rsid w:val="0083441F"/>
    <w:rsid w:val="00840A57"/>
    <w:rsid w:val="00843622"/>
    <w:rsid w:val="00853A88"/>
    <w:rsid w:val="00854293"/>
    <w:rsid w:val="0086138B"/>
    <w:rsid w:val="00883668"/>
    <w:rsid w:val="00890D45"/>
    <w:rsid w:val="00891500"/>
    <w:rsid w:val="008939CC"/>
    <w:rsid w:val="008A37EA"/>
    <w:rsid w:val="008A4328"/>
    <w:rsid w:val="008B057C"/>
    <w:rsid w:val="008B209C"/>
    <w:rsid w:val="008B6B1A"/>
    <w:rsid w:val="008C06DA"/>
    <w:rsid w:val="008D33D0"/>
    <w:rsid w:val="008D4A83"/>
    <w:rsid w:val="008F2C58"/>
    <w:rsid w:val="009034A8"/>
    <w:rsid w:val="00910105"/>
    <w:rsid w:val="009120E1"/>
    <w:rsid w:val="0092047F"/>
    <w:rsid w:val="00920ACC"/>
    <w:rsid w:val="00921B42"/>
    <w:rsid w:val="0092780B"/>
    <w:rsid w:val="00931DBC"/>
    <w:rsid w:val="00936195"/>
    <w:rsid w:val="009409E4"/>
    <w:rsid w:val="00957162"/>
    <w:rsid w:val="00977E5B"/>
    <w:rsid w:val="00980FD1"/>
    <w:rsid w:val="00981C03"/>
    <w:rsid w:val="009977BB"/>
    <w:rsid w:val="009A63A1"/>
    <w:rsid w:val="009B4036"/>
    <w:rsid w:val="009D0199"/>
    <w:rsid w:val="009D08D2"/>
    <w:rsid w:val="009D400F"/>
    <w:rsid w:val="009E1246"/>
    <w:rsid w:val="009E7FD2"/>
    <w:rsid w:val="009F3036"/>
    <w:rsid w:val="00A1203A"/>
    <w:rsid w:val="00A14485"/>
    <w:rsid w:val="00A337CF"/>
    <w:rsid w:val="00A35081"/>
    <w:rsid w:val="00A35841"/>
    <w:rsid w:val="00A361DE"/>
    <w:rsid w:val="00A40D4B"/>
    <w:rsid w:val="00A426AA"/>
    <w:rsid w:val="00A44014"/>
    <w:rsid w:val="00A46408"/>
    <w:rsid w:val="00A51F7B"/>
    <w:rsid w:val="00A52212"/>
    <w:rsid w:val="00A553AA"/>
    <w:rsid w:val="00A63C03"/>
    <w:rsid w:val="00A811AC"/>
    <w:rsid w:val="00A81599"/>
    <w:rsid w:val="00A825CD"/>
    <w:rsid w:val="00A83467"/>
    <w:rsid w:val="00A840A8"/>
    <w:rsid w:val="00A87FEF"/>
    <w:rsid w:val="00AA1701"/>
    <w:rsid w:val="00AA2656"/>
    <w:rsid w:val="00AA3AB6"/>
    <w:rsid w:val="00AA4809"/>
    <w:rsid w:val="00AA7B51"/>
    <w:rsid w:val="00AE6BD8"/>
    <w:rsid w:val="00AF1122"/>
    <w:rsid w:val="00AF2128"/>
    <w:rsid w:val="00B10AFF"/>
    <w:rsid w:val="00B21EB5"/>
    <w:rsid w:val="00B35449"/>
    <w:rsid w:val="00B36B9E"/>
    <w:rsid w:val="00B4280B"/>
    <w:rsid w:val="00B601F2"/>
    <w:rsid w:val="00B665B0"/>
    <w:rsid w:val="00B668CB"/>
    <w:rsid w:val="00B75691"/>
    <w:rsid w:val="00B832AD"/>
    <w:rsid w:val="00B86F3D"/>
    <w:rsid w:val="00B910F0"/>
    <w:rsid w:val="00BC5081"/>
    <w:rsid w:val="00BC5462"/>
    <w:rsid w:val="00BD1214"/>
    <w:rsid w:val="00BD214E"/>
    <w:rsid w:val="00BE3039"/>
    <w:rsid w:val="00BE3E48"/>
    <w:rsid w:val="00BE5DB9"/>
    <w:rsid w:val="00BE60CF"/>
    <w:rsid w:val="00C10AF4"/>
    <w:rsid w:val="00C120C3"/>
    <w:rsid w:val="00C12D7D"/>
    <w:rsid w:val="00C13CE7"/>
    <w:rsid w:val="00C13F8A"/>
    <w:rsid w:val="00C16DFC"/>
    <w:rsid w:val="00C17C5E"/>
    <w:rsid w:val="00C216FA"/>
    <w:rsid w:val="00C2324E"/>
    <w:rsid w:val="00C24D76"/>
    <w:rsid w:val="00C2742A"/>
    <w:rsid w:val="00C301D8"/>
    <w:rsid w:val="00C31680"/>
    <w:rsid w:val="00C44841"/>
    <w:rsid w:val="00C53CD4"/>
    <w:rsid w:val="00C57545"/>
    <w:rsid w:val="00C57F61"/>
    <w:rsid w:val="00C658B5"/>
    <w:rsid w:val="00C72C65"/>
    <w:rsid w:val="00C80773"/>
    <w:rsid w:val="00C824DC"/>
    <w:rsid w:val="00C829C2"/>
    <w:rsid w:val="00C8701A"/>
    <w:rsid w:val="00C87B06"/>
    <w:rsid w:val="00C905B6"/>
    <w:rsid w:val="00C92B17"/>
    <w:rsid w:val="00C94162"/>
    <w:rsid w:val="00C97126"/>
    <w:rsid w:val="00CA0CC2"/>
    <w:rsid w:val="00CA25B1"/>
    <w:rsid w:val="00CA28BF"/>
    <w:rsid w:val="00CB2D1B"/>
    <w:rsid w:val="00CB3E1B"/>
    <w:rsid w:val="00CB627A"/>
    <w:rsid w:val="00CC42FC"/>
    <w:rsid w:val="00CD1264"/>
    <w:rsid w:val="00CD14AE"/>
    <w:rsid w:val="00CE3EA7"/>
    <w:rsid w:val="00CE472B"/>
    <w:rsid w:val="00CF46DB"/>
    <w:rsid w:val="00CF55D0"/>
    <w:rsid w:val="00D0107B"/>
    <w:rsid w:val="00D037CF"/>
    <w:rsid w:val="00D10090"/>
    <w:rsid w:val="00D121FF"/>
    <w:rsid w:val="00D1679F"/>
    <w:rsid w:val="00D25954"/>
    <w:rsid w:val="00D2734F"/>
    <w:rsid w:val="00D2735D"/>
    <w:rsid w:val="00D309D8"/>
    <w:rsid w:val="00D31808"/>
    <w:rsid w:val="00D32E7E"/>
    <w:rsid w:val="00D36D61"/>
    <w:rsid w:val="00D36E2B"/>
    <w:rsid w:val="00D402B8"/>
    <w:rsid w:val="00D418AF"/>
    <w:rsid w:val="00D440C9"/>
    <w:rsid w:val="00D46F69"/>
    <w:rsid w:val="00D534CD"/>
    <w:rsid w:val="00D70F6A"/>
    <w:rsid w:val="00D74B2F"/>
    <w:rsid w:val="00D76451"/>
    <w:rsid w:val="00D7691B"/>
    <w:rsid w:val="00D82E3B"/>
    <w:rsid w:val="00D856F5"/>
    <w:rsid w:val="00D871B8"/>
    <w:rsid w:val="00D92094"/>
    <w:rsid w:val="00D92C54"/>
    <w:rsid w:val="00D96A84"/>
    <w:rsid w:val="00DA07EF"/>
    <w:rsid w:val="00DA485E"/>
    <w:rsid w:val="00DA61D1"/>
    <w:rsid w:val="00DA7BCD"/>
    <w:rsid w:val="00DB4207"/>
    <w:rsid w:val="00DC054D"/>
    <w:rsid w:val="00DC3857"/>
    <w:rsid w:val="00DE5308"/>
    <w:rsid w:val="00DF2B9E"/>
    <w:rsid w:val="00DF43AB"/>
    <w:rsid w:val="00DF4582"/>
    <w:rsid w:val="00DF6336"/>
    <w:rsid w:val="00E10C67"/>
    <w:rsid w:val="00E11377"/>
    <w:rsid w:val="00E13C86"/>
    <w:rsid w:val="00E17CD9"/>
    <w:rsid w:val="00E2191B"/>
    <w:rsid w:val="00E36C1F"/>
    <w:rsid w:val="00E41DE4"/>
    <w:rsid w:val="00E55FCF"/>
    <w:rsid w:val="00E56A42"/>
    <w:rsid w:val="00E6136A"/>
    <w:rsid w:val="00E72E71"/>
    <w:rsid w:val="00E76393"/>
    <w:rsid w:val="00E7747B"/>
    <w:rsid w:val="00E80986"/>
    <w:rsid w:val="00E82ADF"/>
    <w:rsid w:val="00E840D2"/>
    <w:rsid w:val="00E86ABA"/>
    <w:rsid w:val="00E96631"/>
    <w:rsid w:val="00EA14F8"/>
    <w:rsid w:val="00EA21EF"/>
    <w:rsid w:val="00EA4E85"/>
    <w:rsid w:val="00EA6B84"/>
    <w:rsid w:val="00EB19CA"/>
    <w:rsid w:val="00EB585E"/>
    <w:rsid w:val="00EC2723"/>
    <w:rsid w:val="00EC5F7D"/>
    <w:rsid w:val="00ED5E02"/>
    <w:rsid w:val="00EE5E86"/>
    <w:rsid w:val="00EF1E7D"/>
    <w:rsid w:val="00F02E06"/>
    <w:rsid w:val="00F0764E"/>
    <w:rsid w:val="00F20F2D"/>
    <w:rsid w:val="00F216CE"/>
    <w:rsid w:val="00F25857"/>
    <w:rsid w:val="00F35A71"/>
    <w:rsid w:val="00F369CC"/>
    <w:rsid w:val="00F423BD"/>
    <w:rsid w:val="00F42978"/>
    <w:rsid w:val="00F461FC"/>
    <w:rsid w:val="00F46C5E"/>
    <w:rsid w:val="00F52B09"/>
    <w:rsid w:val="00F56A90"/>
    <w:rsid w:val="00F5703D"/>
    <w:rsid w:val="00F65645"/>
    <w:rsid w:val="00F657BC"/>
    <w:rsid w:val="00F6598F"/>
    <w:rsid w:val="00F668A2"/>
    <w:rsid w:val="00F71210"/>
    <w:rsid w:val="00F720A2"/>
    <w:rsid w:val="00F773A8"/>
    <w:rsid w:val="00F9430E"/>
    <w:rsid w:val="00FA2C41"/>
    <w:rsid w:val="00FA4346"/>
    <w:rsid w:val="00FA782E"/>
    <w:rsid w:val="00FB2A49"/>
    <w:rsid w:val="00FB4FA7"/>
    <w:rsid w:val="00FC1FCC"/>
    <w:rsid w:val="00FC3576"/>
    <w:rsid w:val="00FC59AC"/>
    <w:rsid w:val="00FE06EB"/>
    <w:rsid w:val="00FE5832"/>
    <w:rsid w:val="00FF1459"/>
    <w:rsid w:val="00FF540C"/>
    <w:rsid w:val="00FF5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D73B6"/>
  <w15:docId w15:val="{E028CF2C-8FC5-4B91-864B-C46B40FA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87FEF"/>
  </w:style>
  <w:style w:type="paragraph" w:styleId="Heading1">
    <w:name w:val="heading 1"/>
    <w:basedOn w:val="Normal"/>
    <w:next w:val="Normal"/>
    <w:link w:val="Heading1Char"/>
    <w:uiPriority w:val="9"/>
    <w:qFormat/>
    <w:rsid w:val="009034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34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D08D2"/>
    <w:pPr>
      <w:ind w:left="720"/>
      <w:contextualSpacing/>
    </w:pPr>
  </w:style>
  <w:style w:type="paragraph" w:styleId="NormalWeb">
    <w:name w:val="Normal (Web)"/>
    <w:basedOn w:val="Normal"/>
    <w:uiPriority w:val="99"/>
    <w:semiHidden/>
    <w:unhideWhenUsed/>
    <w:rsid w:val="009D08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TableGrid">
    <w:name w:val="Table Grid"/>
    <w:basedOn w:val="TableNormal"/>
    <w:uiPriority w:val="59"/>
    <w:rsid w:val="009D0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D08D2"/>
  </w:style>
  <w:style w:type="character" w:styleId="Hyperlink">
    <w:name w:val="Hyperlink"/>
    <w:basedOn w:val="DefaultParagraphFont"/>
    <w:uiPriority w:val="99"/>
    <w:semiHidden/>
    <w:unhideWhenUsed/>
    <w:rsid w:val="009D08D2"/>
    <w:rPr>
      <w:color w:val="0000FF"/>
      <w:u w:val="single"/>
    </w:rPr>
  </w:style>
  <w:style w:type="character" w:customStyle="1" w:styleId="Heading1Char">
    <w:name w:val="Heading 1 Char"/>
    <w:basedOn w:val="DefaultParagraphFont"/>
    <w:link w:val="Heading1"/>
    <w:uiPriority w:val="9"/>
    <w:rsid w:val="009034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034A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52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212"/>
    <w:rPr>
      <w:rFonts w:ascii="Tahoma" w:hAnsi="Tahoma" w:cs="Tahoma"/>
      <w:sz w:val="16"/>
      <w:szCs w:val="16"/>
    </w:rPr>
  </w:style>
  <w:style w:type="paragraph" w:styleId="Header">
    <w:name w:val="header"/>
    <w:basedOn w:val="Normal"/>
    <w:link w:val="HeaderChar"/>
    <w:uiPriority w:val="99"/>
    <w:unhideWhenUsed/>
    <w:rsid w:val="001A1BC0"/>
    <w:pPr>
      <w:tabs>
        <w:tab w:val="center" w:pos="4677"/>
        <w:tab w:val="right" w:pos="9355"/>
      </w:tabs>
      <w:spacing w:after="0" w:line="240" w:lineRule="auto"/>
    </w:pPr>
  </w:style>
  <w:style w:type="character" w:customStyle="1" w:styleId="HeaderChar">
    <w:name w:val="Header Char"/>
    <w:basedOn w:val="DefaultParagraphFont"/>
    <w:link w:val="Header"/>
    <w:uiPriority w:val="99"/>
    <w:rsid w:val="001A1BC0"/>
  </w:style>
  <w:style w:type="paragraph" w:styleId="Footer">
    <w:name w:val="footer"/>
    <w:basedOn w:val="Normal"/>
    <w:link w:val="FooterChar"/>
    <w:uiPriority w:val="99"/>
    <w:unhideWhenUsed/>
    <w:rsid w:val="001A1BC0"/>
    <w:pPr>
      <w:tabs>
        <w:tab w:val="center" w:pos="4677"/>
        <w:tab w:val="right" w:pos="9355"/>
      </w:tabs>
      <w:spacing w:after="0" w:line="240" w:lineRule="auto"/>
    </w:pPr>
  </w:style>
  <w:style w:type="character" w:customStyle="1" w:styleId="FooterChar">
    <w:name w:val="Footer Char"/>
    <w:basedOn w:val="DefaultParagraphFont"/>
    <w:link w:val="Footer"/>
    <w:uiPriority w:val="99"/>
    <w:rsid w:val="001A1BC0"/>
  </w:style>
  <w:style w:type="character" w:styleId="CommentReference">
    <w:name w:val="annotation reference"/>
    <w:basedOn w:val="DefaultParagraphFont"/>
    <w:uiPriority w:val="99"/>
    <w:semiHidden/>
    <w:unhideWhenUsed/>
    <w:rsid w:val="005122F4"/>
    <w:rPr>
      <w:sz w:val="16"/>
      <w:szCs w:val="16"/>
    </w:rPr>
  </w:style>
  <w:style w:type="paragraph" w:styleId="CommentText">
    <w:name w:val="annotation text"/>
    <w:basedOn w:val="Normal"/>
    <w:link w:val="CommentTextChar"/>
    <w:uiPriority w:val="99"/>
    <w:semiHidden/>
    <w:unhideWhenUsed/>
    <w:rsid w:val="005122F4"/>
    <w:pPr>
      <w:spacing w:line="240" w:lineRule="auto"/>
    </w:pPr>
    <w:rPr>
      <w:sz w:val="20"/>
      <w:szCs w:val="20"/>
    </w:rPr>
  </w:style>
  <w:style w:type="character" w:customStyle="1" w:styleId="CommentTextChar">
    <w:name w:val="Comment Text Char"/>
    <w:basedOn w:val="DefaultParagraphFont"/>
    <w:link w:val="CommentText"/>
    <w:uiPriority w:val="99"/>
    <w:semiHidden/>
    <w:rsid w:val="005122F4"/>
    <w:rPr>
      <w:sz w:val="20"/>
      <w:szCs w:val="20"/>
    </w:rPr>
  </w:style>
  <w:style w:type="paragraph" w:styleId="CommentSubject">
    <w:name w:val="annotation subject"/>
    <w:basedOn w:val="CommentText"/>
    <w:next w:val="CommentText"/>
    <w:link w:val="CommentSubjectChar"/>
    <w:uiPriority w:val="99"/>
    <w:semiHidden/>
    <w:unhideWhenUsed/>
    <w:rsid w:val="005122F4"/>
    <w:rPr>
      <w:b/>
      <w:bCs/>
    </w:rPr>
  </w:style>
  <w:style w:type="character" w:customStyle="1" w:styleId="CommentSubjectChar">
    <w:name w:val="Comment Subject Char"/>
    <w:basedOn w:val="CommentTextChar"/>
    <w:link w:val="CommentSubject"/>
    <w:uiPriority w:val="99"/>
    <w:semiHidden/>
    <w:rsid w:val="005122F4"/>
    <w:rPr>
      <w:b/>
      <w:bCs/>
      <w:sz w:val="20"/>
      <w:szCs w:val="20"/>
    </w:rPr>
  </w:style>
  <w:style w:type="character" w:customStyle="1" w:styleId="ListParagraphChar">
    <w:name w:val="List Paragraph Char"/>
    <w:link w:val="ListParagraph"/>
    <w:uiPriority w:val="34"/>
    <w:locked/>
    <w:rsid w:val="00EA14F8"/>
  </w:style>
  <w:style w:type="paragraph" w:customStyle="1" w:styleId="Default">
    <w:name w:val="Default"/>
    <w:rsid w:val="0043708F"/>
    <w:pPr>
      <w:autoSpaceDE w:val="0"/>
      <w:autoSpaceDN w:val="0"/>
      <w:adjustRightInd w:val="0"/>
      <w:spacing w:after="0" w:line="240" w:lineRule="auto"/>
    </w:pPr>
    <w:rPr>
      <w:rFonts w:ascii="Calibri" w:hAnsi="Calibri" w:cs="Calibri"/>
      <w:color w:val="000000"/>
      <w:sz w:val="24"/>
      <w:szCs w:val="24"/>
      <w:lang w:val="ka-GE"/>
    </w:rPr>
  </w:style>
  <w:style w:type="paragraph" w:styleId="BodyText">
    <w:name w:val="Body Text"/>
    <w:basedOn w:val="Normal"/>
    <w:link w:val="BodyTextChar"/>
    <w:uiPriority w:val="1"/>
    <w:rsid w:val="003D2900"/>
    <w:pPr>
      <w:widowControl w:val="0"/>
      <w:spacing w:before="200"/>
      <w:ind w:left="113"/>
      <w:jc w:val="both"/>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3D2900"/>
    <w:rPr>
      <w:rFonts w:ascii="Calibri" w:eastAsia="Calibri" w:hAnsi="Calibr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9492">
      <w:bodyDiv w:val="1"/>
      <w:marLeft w:val="0"/>
      <w:marRight w:val="0"/>
      <w:marTop w:val="0"/>
      <w:marBottom w:val="0"/>
      <w:divBdr>
        <w:top w:val="none" w:sz="0" w:space="0" w:color="auto"/>
        <w:left w:val="none" w:sz="0" w:space="0" w:color="auto"/>
        <w:bottom w:val="none" w:sz="0" w:space="0" w:color="auto"/>
        <w:right w:val="none" w:sz="0" w:space="0" w:color="auto"/>
      </w:divBdr>
      <w:divsChild>
        <w:div w:id="1095134812">
          <w:marLeft w:val="547"/>
          <w:marRight w:val="0"/>
          <w:marTop w:val="154"/>
          <w:marBottom w:val="0"/>
          <w:divBdr>
            <w:top w:val="none" w:sz="0" w:space="0" w:color="auto"/>
            <w:left w:val="none" w:sz="0" w:space="0" w:color="auto"/>
            <w:bottom w:val="none" w:sz="0" w:space="0" w:color="auto"/>
            <w:right w:val="none" w:sz="0" w:space="0" w:color="auto"/>
          </w:divBdr>
        </w:div>
        <w:div w:id="1442384984">
          <w:marLeft w:val="547"/>
          <w:marRight w:val="0"/>
          <w:marTop w:val="154"/>
          <w:marBottom w:val="0"/>
          <w:divBdr>
            <w:top w:val="none" w:sz="0" w:space="0" w:color="auto"/>
            <w:left w:val="none" w:sz="0" w:space="0" w:color="auto"/>
            <w:bottom w:val="none" w:sz="0" w:space="0" w:color="auto"/>
            <w:right w:val="none" w:sz="0" w:space="0" w:color="auto"/>
          </w:divBdr>
        </w:div>
        <w:div w:id="1370183424">
          <w:marLeft w:val="547"/>
          <w:marRight w:val="0"/>
          <w:marTop w:val="154"/>
          <w:marBottom w:val="0"/>
          <w:divBdr>
            <w:top w:val="none" w:sz="0" w:space="0" w:color="auto"/>
            <w:left w:val="none" w:sz="0" w:space="0" w:color="auto"/>
            <w:bottom w:val="none" w:sz="0" w:space="0" w:color="auto"/>
            <w:right w:val="none" w:sz="0" w:space="0" w:color="auto"/>
          </w:divBdr>
        </w:div>
        <w:div w:id="2125465447">
          <w:marLeft w:val="547"/>
          <w:marRight w:val="0"/>
          <w:marTop w:val="154"/>
          <w:marBottom w:val="0"/>
          <w:divBdr>
            <w:top w:val="none" w:sz="0" w:space="0" w:color="auto"/>
            <w:left w:val="none" w:sz="0" w:space="0" w:color="auto"/>
            <w:bottom w:val="none" w:sz="0" w:space="0" w:color="auto"/>
            <w:right w:val="none" w:sz="0" w:space="0" w:color="auto"/>
          </w:divBdr>
        </w:div>
      </w:divsChild>
    </w:div>
    <w:div w:id="41826612">
      <w:bodyDiv w:val="1"/>
      <w:marLeft w:val="0"/>
      <w:marRight w:val="0"/>
      <w:marTop w:val="0"/>
      <w:marBottom w:val="0"/>
      <w:divBdr>
        <w:top w:val="none" w:sz="0" w:space="0" w:color="auto"/>
        <w:left w:val="none" w:sz="0" w:space="0" w:color="auto"/>
        <w:bottom w:val="none" w:sz="0" w:space="0" w:color="auto"/>
        <w:right w:val="none" w:sz="0" w:space="0" w:color="auto"/>
      </w:divBdr>
    </w:div>
    <w:div w:id="78184709">
      <w:bodyDiv w:val="1"/>
      <w:marLeft w:val="0"/>
      <w:marRight w:val="0"/>
      <w:marTop w:val="0"/>
      <w:marBottom w:val="0"/>
      <w:divBdr>
        <w:top w:val="none" w:sz="0" w:space="0" w:color="auto"/>
        <w:left w:val="none" w:sz="0" w:space="0" w:color="auto"/>
        <w:bottom w:val="none" w:sz="0" w:space="0" w:color="auto"/>
        <w:right w:val="none" w:sz="0" w:space="0" w:color="auto"/>
      </w:divBdr>
      <w:divsChild>
        <w:div w:id="1342051650">
          <w:marLeft w:val="1166"/>
          <w:marRight w:val="0"/>
          <w:marTop w:val="134"/>
          <w:marBottom w:val="0"/>
          <w:divBdr>
            <w:top w:val="none" w:sz="0" w:space="0" w:color="auto"/>
            <w:left w:val="none" w:sz="0" w:space="0" w:color="auto"/>
            <w:bottom w:val="none" w:sz="0" w:space="0" w:color="auto"/>
            <w:right w:val="none" w:sz="0" w:space="0" w:color="auto"/>
          </w:divBdr>
        </w:div>
      </w:divsChild>
    </w:div>
    <w:div w:id="228225413">
      <w:bodyDiv w:val="1"/>
      <w:marLeft w:val="0"/>
      <w:marRight w:val="0"/>
      <w:marTop w:val="0"/>
      <w:marBottom w:val="0"/>
      <w:divBdr>
        <w:top w:val="none" w:sz="0" w:space="0" w:color="auto"/>
        <w:left w:val="none" w:sz="0" w:space="0" w:color="auto"/>
        <w:bottom w:val="none" w:sz="0" w:space="0" w:color="auto"/>
        <w:right w:val="none" w:sz="0" w:space="0" w:color="auto"/>
      </w:divBdr>
    </w:div>
    <w:div w:id="263656962">
      <w:bodyDiv w:val="1"/>
      <w:marLeft w:val="0"/>
      <w:marRight w:val="0"/>
      <w:marTop w:val="0"/>
      <w:marBottom w:val="0"/>
      <w:divBdr>
        <w:top w:val="none" w:sz="0" w:space="0" w:color="auto"/>
        <w:left w:val="none" w:sz="0" w:space="0" w:color="auto"/>
        <w:bottom w:val="none" w:sz="0" w:space="0" w:color="auto"/>
        <w:right w:val="none" w:sz="0" w:space="0" w:color="auto"/>
      </w:divBdr>
      <w:divsChild>
        <w:div w:id="456340334">
          <w:marLeft w:val="547"/>
          <w:marRight w:val="0"/>
          <w:marTop w:val="154"/>
          <w:marBottom w:val="0"/>
          <w:divBdr>
            <w:top w:val="none" w:sz="0" w:space="0" w:color="auto"/>
            <w:left w:val="none" w:sz="0" w:space="0" w:color="auto"/>
            <w:bottom w:val="none" w:sz="0" w:space="0" w:color="auto"/>
            <w:right w:val="none" w:sz="0" w:space="0" w:color="auto"/>
          </w:divBdr>
        </w:div>
      </w:divsChild>
    </w:div>
    <w:div w:id="368264643">
      <w:bodyDiv w:val="1"/>
      <w:marLeft w:val="0"/>
      <w:marRight w:val="0"/>
      <w:marTop w:val="0"/>
      <w:marBottom w:val="0"/>
      <w:divBdr>
        <w:top w:val="none" w:sz="0" w:space="0" w:color="auto"/>
        <w:left w:val="none" w:sz="0" w:space="0" w:color="auto"/>
        <w:bottom w:val="none" w:sz="0" w:space="0" w:color="auto"/>
        <w:right w:val="none" w:sz="0" w:space="0" w:color="auto"/>
      </w:divBdr>
      <w:divsChild>
        <w:div w:id="1761834773">
          <w:marLeft w:val="1166"/>
          <w:marRight w:val="0"/>
          <w:marTop w:val="134"/>
          <w:marBottom w:val="0"/>
          <w:divBdr>
            <w:top w:val="none" w:sz="0" w:space="0" w:color="auto"/>
            <w:left w:val="none" w:sz="0" w:space="0" w:color="auto"/>
            <w:bottom w:val="none" w:sz="0" w:space="0" w:color="auto"/>
            <w:right w:val="none" w:sz="0" w:space="0" w:color="auto"/>
          </w:divBdr>
        </w:div>
      </w:divsChild>
    </w:div>
    <w:div w:id="433288156">
      <w:bodyDiv w:val="1"/>
      <w:marLeft w:val="0"/>
      <w:marRight w:val="0"/>
      <w:marTop w:val="0"/>
      <w:marBottom w:val="0"/>
      <w:divBdr>
        <w:top w:val="none" w:sz="0" w:space="0" w:color="auto"/>
        <w:left w:val="none" w:sz="0" w:space="0" w:color="auto"/>
        <w:bottom w:val="none" w:sz="0" w:space="0" w:color="auto"/>
        <w:right w:val="none" w:sz="0" w:space="0" w:color="auto"/>
      </w:divBdr>
      <w:divsChild>
        <w:div w:id="1170831739">
          <w:marLeft w:val="1166"/>
          <w:marRight w:val="0"/>
          <w:marTop w:val="125"/>
          <w:marBottom w:val="0"/>
          <w:divBdr>
            <w:top w:val="none" w:sz="0" w:space="0" w:color="auto"/>
            <w:left w:val="none" w:sz="0" w:space="0" w:color="auto"/>
            <w:bottom w:val="none" w:sz="0" w:space="0" w:color="auto"/>
            <w:right w:val="none" w:sz="0" w:space="0" w:color="auto"/>
          </w:divBdr>
        </w:div>
      </w:divsChild>
    </w:div>
    <w:div w:id="469792177">
      <w:bodyDiv w:val="1"/>
      <w:marLeft w:val="0"/>
      <w:marRight w:val="0"/>
      <w:marTop w:val="0"/>
      <w:marBottom w:val="0"/>
      <w:divBdr>
        <w:top w:val="none" w:sz="0" w:space="0" w:color="auto"/>
        <w:left w:val="none" w:sz="0" w:space="0" w:color="auto"/>
        <w:bottom w:val="none" w:sz="0" w:space="0" w:color="auto"/>
        <w:right w:val="none" w:sz="0" w:space="0" w:color="auto"/>
      </w:divBdr>
      <w:divsChild>
        <w:div w:id="1025786291">
          <w:marLeft w:val="547"/>
          <w:marRight w:val="0"/>
          <w:marTop w:val="134"/>
          <w:marBottom w:val="0"/>
          <w:divBdr>
            <w:top w:val="none" w:sz="0" w:space="0" w:color="auto"/>
            <w:left w:val="none" w:sz="0" w:space="0" w:color="auto"/>
            <w:bottom w:val="none" w:sz="0" w:space="0" w:color="auto"/>
            <w:right w:val="none" w:sz="0" w:space="0" w:color="auto"/>
          </w:divBdr>
        </w:div>
      </w:divsChild>
    </w:div>
    <w:div w:id="533857169">
      <w:bodyDiv w:val="1"/>
      <w:marLeft w:val="0"/>
      <w:marRight w:val="0"/>
      <w:marTop w:val="0"/>
      <w:marBottom w:val="0"/>
      <w:divBdr>
        <w:top w:val="none" w:sz="0" w:space="0" w:color="auto"/>
        <w:left w:val="none" w:sz="0" w:space="0" w:color="auto"/>
        <w:bottom w:val="none" w:sz="0" w:space="0" w:color="auto"/>
        <w:right w:val="none" w:sz="0" w:space="0" w:color="auto"/>
      </w:divBdr>
      <w:divsChild>
        <w:div w:id="1901789418">
          <w:marLeft w:val="547"/>
          <w:marRight w:val="0"/>
          <w:marTop w:val="154"/>
          <w:marBottom w:val="0"/>
          <w:divBdr>
            <w:top w:val="none" w:sz="0" w:space="0" w:color="auto"/>
            <w:left w:val="none" w:sz="0" w:space="0" w:color="auto"/>
            <w:bottom w:val="none" w:sz="0" w:space="0" w:color="auto"/>
            <w:right w:val="none" w:sz="0" w:space="0" w:color="auto"/>
          </w:divBdr>
        </w:div>
      </w:divsChild>
    </w:div>
    <w:div w:id="810830716">
      <w:bodyDiv w:val="1"/>
      <w:marLeft w:val="0"/>
      <w:marRight w:val="0"/>
      <w:marTop w:val="0"/>
      <w:marBottom w:val="0"/>
      <w:divBdr>
        <w:top w:val="none" w:sz="0" w:space="0" w:color="auto"/>
        <w:left w:val="none" w:sz="0" w:space="0" w:color="auto"/>
        <w:bottom w:val="none" w:sz="0" w:space="0" w:color="auto"/>
        <w:right w:val="none" w:sz="0" w:space="0" w:color="auto"/>
      </w:divBdr>
    </w:div>
    <w:div w:id="835342283">
      <w:bodyDiv w:val="1"/>
      <w:marLeft w:val="0"/>
      <w:marRight w:val="0"/>
      <w:marTop w:val="0"/>
      <w:marBottom w:val="0"/>
      <w:divBdr>
        <w:top w:val="none" w:sz="0" w:space="0" w:color="auto"/>
        <w:left w:val="none" w:sz="0" w:space="0" w:color="auto"/>
        <w:bottom w:val="none" w:sz="0" w:space="0" w:color="auto"/>
        <w:right w:val="none" w:sz="0" w:space="0" w:color="auto"/>
      </w:divBdr>
      <w:divsChild>
        <w:div w:id="477382322">
          <w:marLeft w:val="547"/>
          <w:marRight w:val="0"/>
          <w:marTop w:val="134"/>
          <w:marBottom w:val="0"/>
          <w:divBdr>
            <w:top w:val="none" w:sz="0" w:space="0" w:color="auto"/>
            <w:left w:val="none" w:sz="0" w:space="0" w:color="auto"/>
            <w:bottom w:val="none" w:sz="0" w:space="0" w:color="auto"/>
            <w:right w:val="none" w:sz="0" w:space="0" w:color="auto"/>
          </w:divBdr>
        </w:div>
        <w:div w:id="743912082">
          <w:marLeft w:val="547"/>
          <w:marRight w:val="0"/>
          <w:marTop w:val="134"/>
          <w:marBottom w:val="0"/>
          <w:divBdr>
            <w:top w:val="none" w:sz="0" w:space="0" w:color="auto"/>
            <w:left w:val="none" w:sz="0" w:space="0" w:color="auto"/>
            <w:bottom w:val="none" w:sz="0" w:space="0" w:color="auto"/>
            <w:right w:val="none" w:sz="0" w:space="0" w:color="auto"/>
          </w:divBdr>
        </w:div>
        <w:div w:id="764956135">
          <w:marLeft w:val="547"/>
          <w:marRight w:val="0"/>
          <w:marTop w:val="134"/>
          <w:marBottom w:val="0"/>
          <w:divBdr>
            <w:top w:val="none" w:sz="0" w:space="0" w:color="auto"/>
            <w:left w:val="none" w:sz="0" w:space="0" w:color="auto"/>
            <w:bottom w:val="none" w:sz="0" w:space="0" w:color="auto"/>
            <w:right w:val="none" w:sz="0" w:space="0" w:color="auto"/>
          </w:divBdr>
        </w:div>
        <w:div w:id="765929510">
          <w:marLeft w:val="547"/>
          <w:marRight w:val="0"/>
          <w:marTop w:val="134"/>
          <w:marBottom w:val="0"/>
          <w:divBdr>
            <w:top w:val="none" w:sz="0" w:space="0" w:color="auto"/>
            <w:left w:val="none" w:sz="0" w:space="0" w:color="auto"/>
            <w:bottom w:val="none" w:sz="0" w:space="0" w:color="auto"/>
            <w:right w:val="none" w:sz="0" w:space="0" w:color="auto"/>
          </w:divBdr>
        </w:div>
        <w:div w:id="1612661516">
          <w:marLeft w:val="547"/>
          <w:marRight w:val="0"/>
          <w:marTop w:val="134"/>
          <w:marBottom w:val="0"/>
          <w:divBdr>
            <w:top w:val="none" w:sz="0" w:space="0" w:color="auto"/>
            <w:left w:val="none" w:sz="0" w:space="0" w:color="auto"/>
            <w:bottom w:val="none" w:sz="0" w:space="0" w:color="auto"/>
            <w:right w:val="none" w:sz="0" w:space="0" w:color="auto"/>
          </w:divBdr>
        </w:div>
        <w:div w:id="744376817">
          <w:marLeft w:val="547"/>
          <w:marRight w:val="0"/>
          <w:marTop w:val="134"/>
          <w:marBottom w:val="0"/>
          <w:divBdr>
            <w:top w:val="none" w:sz="0" w:space="0" w:color="auto"/>
            <w:left w:val="none" w:sz="0" w:space="0" w:color="auto"/>
            <w:bottom w:val="none" w:sz="0" w:space="0" w:color="auto"/>
            <w:right w:val="none" w:sz="0" w:space="0" w:color="auto"/>
          </w:divBdr>
        </w:div>
      </w:divsChild>
    </w:div>
    <w:div w:id="841434046">
      <w:bodyDiv w:val="1"/>
      <w:marLeft w:val="0"/>
      <w:marRight w:val="0"/>
      <w:marTop w:val="0"/>
      <w:marBottom w:val="0"/>
      <w:divBdr>
        <w:top w:val="none" w:sz="0" w:space="0" w:color="auto"/>
        <w:left w:val="none" w:sz="0" w:space="0" w:color="auto"/>
        <w:bottom w:val="none" w:sz="0" w:space="0" w:color="auto"/>
        <w:right w:val="none" w:sz="0" w:space="0" w:color="auto"/>
      </w:divBdr>
      <w:divsChild>
        <w:div w:id="1582904668">
          <w:marLeft w:val="1800"/>
          <w:marRight w:val="0"/>
          <w:marTop w:val="110"/>
          <w:marBottom w:val="0"/>
          <w:divBdr>
            <w:top w:val="none" w:sz="0" w:space="0" w:color="auto"/>
            <w:left w:val="none" w:sz="0" w:space="0" w:color="auto"/>
            <w:bottom w:val="none" w:sz="0" w:space="0" w:color="auto"/>
            <w:right w:val="none" w:sz="0" w:space="0" w:color="auto"/>
          </w:divBdr>
        </w:div>
      </w:divsChild>
    </w:div>
    <w:div w:id="856387365">
      <w:bodyDiv w:val="1"/>
      <w:marLeft w:val="0"/>
      <w:marRight w:val="0"/>
      <w:marTop w:val="0"/>
      <w:marBottom w:val="0"/>
      <w:divBdr>
        <w:top w:val="none" w:sz="0" w:space="0" w:color="auto"/>
        <w:left w:val="none" w:sz="0" w:space="0" w:color="auto"/>
        <w:bottom w:val="none" w:sz="0" w:space="0" w:color="auto"/>
        <w:right w:val="none" w:sz="0" w:space="0" w:color="auto"/>
      </w:divBdr>
    </w:div>
    <w:div w:id="892348879">
      <w:bodyDiv w:val="1"/>
      <w:marLeft w:val="0"/>
      <w:marRight w:val="0"/>
      <w:marTop w:val="0"/>
      <w:marBottom w:val="0"/>
      <w:divBdr>
        <w:top w:val="none" w:sz="0" w:space="0" w:color="auto"/>
        <w:left w:val="none" w:sz="0" w:space="0" w:color="auto"/>
        <w:bottom w:val="none" w:sz="0" w:space="0" w:color="auto"/>
        <w:right w:val="none" w:sz="0" w:space="0" w:color="auto"/>
      </w:divBdr>
      <w:divsChild>
        <w:div w:id="1498693024">
          <w:marLeft w:val="1166"/>
          <w:marRight w:val="0"/>
          <w:marTop w:val="125"/>
          <w:marBottom w:val="0"/>
          <w:divBdr>
            <w:top w:val="none" w:sz="0" w:space="0" w:color="auto"/>
            <w:left w:val="none" w:sz="0" w:space="0" w:color="auto"/>
            <w:bottom w:val="none" w:sz="0" w:space="0" w:color="auto"/>
            <w:right w:val="none" w:sz="0" w:space="0" w:color="auto"/>
          </w:divBdr>
        </w:div>
      </w:divsChild>
    </w:div>
    <w:div w:id="977491140">
      <w:bodyDiv w:val="1"/>
      <w:marLeft w:val="0"/>
      <w:marRight w:val="0"/>
      <w:marTop w:val="0"/>
      <w:marBottom w:val="0"/>
      <w:divBdr>
        <w:top w:val="none" w:sz="0" w:space="0" w:color="auto"/>
        <w:left w:val="none" w:sz="0" w:space="0" w:color="auto"/>
        <w:bottom w:val="none" w:sz="0" w:space="0" w:color="auto"/>
        <w:right w:val="none" w:sz="0" w:space="0" w:color="auto"/>
      </w:divBdr>
      <w:divsChild>
        <w:div w:id="1532835892">
          <w:marLeft w:val="547"/>
          <w:marRight w:val="0"/>
          <w:marTop w:val="154"/>
          <w:marBottom w:val="0"/>
          <w:divBdr>
            <w:top w:val="none" w:sz="0" w:space="0" w:color="auto"/>
            <w:left w:val="none" w:sz="0" w:space="0" w:color="auto"/>
            <w:bottom w:val="none" w:sz="0" w:space="0" w:color="auto"/>
            <w:right w:val="none" w:sz="0" w:space="0" w:color="auto"/>
          </w:divBdr>
        </w:div>
      </w:divsChild>
    </w:div>
    <w:div w:id="1020620200">
      <w:bodyDiv w:val="1"/>
      <w:marLeft w:val="0"/>
      <w:marRight w:val="0"/>
      <w:marTop w:val="0"/>
      <w:marBottom w:val="0"/>
      <w:divBdr>
        <w:top w:val="none" w:sz="0" w:space="0" w:color="auto"/>
        <w:left w:val="none" w:sz="0" w:space="0" w:color="auto"/>
        <w:bottom w:val="none" w:sz="0" w:space="0" w:color="auto"/>
        <w:right w:val="none" w:sz="0" w:space="0" w:color="auto"/>
      </w:divBdr>
    </w:div>
    <w:div w:id="1080450420">
      <w:bodyDiv w:val="1"/>
      <w:marLeft w:val="0"/>
      <w:marRight w:val="0"/>
      <w:marTop w:val="0"/>
      <w:marBottom w:val="0"/>
      <w:divBdr>
        <w:top w:val="none" w:sz="0" w:space="0" w:color="auto"/>
        <w:left w:val="none" w:sz="0" w:space="0" w:color="auto"/>
        <w:bottom w:val="none" w:sz="0" w:space="0" w:color="auto"/>
        <w:right w:val="none" w:sz="0" w:space="0" w:color="auto"/>
      </w:divBdr>
      <w:divsChild>
        <w:div w:id="735931288">
          <w:marLeft w:val="1166"/>
          <w:marRight w:val="0"/>
          <w:marTop w:val="134"/>
          <w:marBottom w:val="0"/>
          <w:divBdr>
            <w:top w:val="none" w:sz="0" w:space="0" w:color="auto"/>
            <w:left w:val="none" w:sz="0" w:space="0" w:color="auto"/>
            <w:bottom w:val="none" w:sz="0" w:space="0" w:color="auto"/>
            <w:right w:val="none" w:sz="0" w:space="0" w:color="auto"/>
          </w:divBdr>
        </w:div>
      </w:divsChild>
    </w:div>
    <w:div w:id="1099563350">
      <w:bodyDiv w:val="1"/>
      <w:marLeft w:val="0"/>
      <w:marRight w:val="0"/>
      <w:marTop w:val="0"/>
      <w:marBottom w:val="0"/>
      <w:divBdr>
        <w:top w:val="none" w:sz="0" w:space="0" w:color="auto"/>
        <w:left w:val="none" w:sz="0" w:space="0" w:color="auto"/>
        <w:bottom w:val="none" w:sz="0" w:space="0" w:color="auto"/>
        <w:right w:val="none" w:sz="0" w:space="0" w:color="auto"/>
      </w:divBdr>
      <w:divsChild>
        <w:div w:id="582491725">
          <w:marLeft w:val="547"/>
          <w:marRight w:val="0"/>
          <w:marTop w:val="134"/>
          <w:marBottom w:val="0"/>
          <w:divBdr>
            <w:top w:val="none" w:sz="0" w:space="0" w:color="auto"/>
            <w:left w:val="none" w:sz="0" w:space="0" w:color="auto"/>
            <w:bottom w:val="none" w:sz="0" w:space="0" w:color="auto"/>
            <w:right w:val="none" w:sz="0" w:space="0" w:color="auto"/>
          </w:divBdr>
        </w:div>
        <w:div w:id="826743860">
          <w:marLeft w:val="547"/>
          <w:marRight w:val="0"/>
          <w:marTop w:val="134"/>
          <w:marBottom w:val="0"/>
          <w:divBdr>
            <w:top w:val="none" w:sz="0" w:space="0" w:color="auto"/>
            <w:left w:val="none" w:sz="0" w:space="0" w:color="auto"/>
            <w:bottom w:val="none" w:sz="0" w:space="0" w:color="auto"/>
            <w:right w:val="none" w:sz="0" w:space="0" w:color="auto"/>
          </w:divBdr>
        </w:div>
        <w:div w:id="904725559">
          <w:marLeft w:val="547"/>
          <w:marRight w:val="0"/>
          <w:marTop w:val="134"/>
          <w:marBottom w:val="0"/>
          <w:divBdr>
            <w:top w:val="none" w:sz="0" w:space="0" w:color="auto"/>
            <w:left w:val="none" w:sz="0" w:space="0" w:color="auto"/>
            <w:bottom w:val="none" w:sz="0" w:space="0" w:color="auto"/>
            <w:right w:val="none" w:sz="0" w:space="0" w:color="auto"/>
          </w:divBdr>
        </w:div>
        <w:div w:id="1564172717">
          <w:marLeft w:val="547"/>
          <w:marRight w:val="0"/>
          <w:marTop w:val="134"/>
          <w:marBottom w:val="0"/>
          <w:divBdr>
            <w:top w:val="none" w:sz="0" w:space="0" w:color="auto"/>
            <w:left w:val="none" w:sz="0" w:space="0" w:color="auto"/>
            <w:bottom w:val="none" w:sz="0" w:space="0" w:color="auto"/>
            <w:right w:val="none" w:sz="0" w:space="0" w:color="auto"/>
          </w:divBdr>
        </w:div>
      </w:divsChild>
    </w:div>
    <w:div w:id="1119493226">
      <w:bodyDiv w:val="1"/>
      <w:marLeft w:val="0"/>
      <w:marRight w:val="0"/>
      <w:marTop w:val="0"/>
      <w:marBottom w:val="0"/>
      <w:divBdr>
        <w:top w:val="none" w:sz="0" w:space="0" w:color="auto"/>
        <w:left w:val="none" w:sz="0" w:space="0" w:color="auto"/>
        <w:bottom w:val="none" w:sz="0" w:space="0" w:color="auto"/>
        <w:right w:val="none" w:sz="0" w:space="0" w:color="auto"/>
      </w:divBdr>
    </w:div>
    <w:div w:id="1129396111">
      <w:bodyDiv w:val="1"/>
      <w:marLeft w:val="0"/>
      <w:marRight w:val="0"/>
      <w:marTop w:val="0"/>
      <w:marBottom w:val="0"/>
      <w:divBdr>
        <w:top w:val="none" w:sz="0" w:space="0" w:color="auto"/>
        <w:left w:val="none" w:sz="0" w:space="0" w:color="auto"/>
        <w:bottom w:val="none" w:sz="0" w:space="0" w:color="auto"/>
        <w:right w:val="none" w:sz="0" w:space="0" w:color="auto"/>
      </w:divBdr>
    </w:div>
    <w:div w:id="1182665227">
      <w:bodyDiv w:val="1"/>
      <w:marLeft w:val="0"/>
      <w:marRight w:val="0"/>
      <w:marTop w:val="0"/>
      <w:marBottom w:val="0"/>
      <w:divBdr>
        <w:top w:val="none" w:sz="0" w:space="0" w:color="auto"/>
        <w:left w:val="none" w:sz="0" w:space="0" w:color="auto"/>
        <w:bottom w:val="none" w:sz="0" w:space="0" w:color="auto"/>
        <w:right w:val="none" w:sz="0" w:space="0" w:color="auto"/>
      </w:divBdr>
      <w:divsChild>
        <w:div w:id="2059890707">
          <w:marLeft w:val="1166"/>
          <w:marRight w:val="0"/>
          <w:marTop w:val="125"/>
          <w:marBottom w:val="0"/>
          <w:divBdr>
            <w:top w:val="none" w:sz="0" w:space="0" w:color="auto"/>
            <w:left w:val="none" w:sz="0" w:space="0" w:color="auto"/>
            <w:bottom w:val="none" w:sz="0" w:space="0" w:color="auto"/>
            <w:right w:val="none" w:sz="0" w:space="0" w:color="auto"/>
          </w:divBdr>
        </w:div>
        <w:div w:id="590237189">
          <w:marLeft w:val="1166"/>
          <w:marRight w:val="0"/>
          <w:marTop w:val="125"/>
          <w:marBottom w:val="0"/>
          <w:divBdr>
            <w:top w:val="none" w:sz="0" w:space="0" w:color="auto"/>
            <w:left w:val="none" w:sz="0" w:space="0" w:color="auto"/>
            <w:bottom w:val="none" w:sz="0" w:space="0" w:color="auto"/>
            <w:right w:val="none" w:sz="0" w:space="0" w:color="auto"/>
          </w:divBdr>
        </w:div>
      </w:divsChild>
    </w:div>
    <w:div w:id="1221483128">
      <w:bodyDiv w:val="1"/>
      <w:marLeft w:val="0"/>
      <w:marRight w:val="0"/>
      <w:marTop w:val="0"/>
      <w:marBottom w:val="0"/>
      <w:divBdr>
        <w:top w:val="none" w:sz="0" w:space="0" w:color="auto"/>
        <w:left w:val="none" w:sz="0" w:space="0" w:color="auto"/>
        <w:bottom w:val="none" w:sz="0" w:space="0" w:color="auto"/>
        <w:right w:val="none" w:sz="0" w:space="0" w:color="auto"/>
      </w:divBdr>
    </w:div>
    <w:div w:id="1305164376">
      <w:bodyDiv w:val="1"/>
      <w:marLeft w:val="0"/>
      <w:marRight w:val="0"/>
      <w:marTop w:val="0"/>
      <w:marBottom w:val="0"/>
      <w:divBdr>
        <w:top w:val="none" w:sz="0" w:space="0" w:color="auto"/>
        <w:left w:val="none" w:sz="0" w:space="0" w:color="auto"/>
        <w:bottom w:val="none" w:sz="0" w:space="0" w:color="auto"/>
        <w:right w:val="none" w:sz="0" w:space="0" w:color="auto"/>
      </w:divBdr>
    </w:div>
    <w:div w:id="1340546372">
      <w:bodyDiv w:val="1"/>
      <w:marLeft w:val="0"/>
      <w:marRight w:val="0"/>
      <w:marTop w:val="0"/>
      <w:marBottom w:val="0"/>
      <w:divBdr>
        <w:top w:val="none" w:sz="0" w:space="0" w:color="auto"/>
        <w:left w:val="none" w:sz="0" w:space="0" w:color="auto"/>
        <w:bottom w:val="none" w:sz="0" w:space="0" w:color="auto"/>
        <w:right w:val="none" w:sz="0" w:space="0" w:color="auto"/>
      </w:divBdr>
      <w:divsChild>
        <w:div w:id="1653212147">
          <w:marLeft w:val="547"/>
          <w:marRight w:val="0"/>
          <w:marTop w:val="154"/>
          <w:marBottom w:val="0"/>
          <w:divBdr>
            <w:top w:val="none" w:sz="0" w:space="0" w:color="auto"/>
            <w:left w:val="none" w:sz="0" w:space="0" w:color="auto"/>
            <w:bottom w:val="none" w:sz="0" w:space="0" w:color="auto"/>
            <w:right w:val="none" w:sz="0" w:space="0" w:color="auto"/>
          </w:divBdr>
        </w:div>
        <w:div w:id="622157736">
          <w:marLeft w:val="547"/>
          <w:marRight w:val="0"/>
          <w:marTop w:val="154"/>
          <w:marBottom w:val="0"/>
          <w:divBdr>
            <w:top w:val="none" w:sz="0" w:space="0" w:color="auto"/>
            <w:left w:val="none" w:sz="0" w:space="0" w:color="auto"/>
            <w:bottom w:val="none" w:sz="0" w:space="0" w:color="auto"/>
            <w:right w:val="none" w:sz="0" w:space="0" w:color="auto"/>
          </w:divBdr>
        </w:div>
        <w:div w:id="1824662913">
          <w:marLeft w:val="547"/>
          <w:marRight w:val="0"/>
          <w:marTop w:val="154"/>
          <w:marBottom w:val="0"/>
          <w:divBdr>
            <w:top w:val="none" w:sz="0" w:space="0" w:color="auto"/>
            <w:left w:val="none" w:sz="0" w:space="0" w:color="auto"/>
            <w:bottom w:val="none" w:sz="0" w:space="0" w:color="auto"/>
            <w:right w:val="none" w:sz="0" w:space="0" w:color="auto"/>
          </w:divBdr>
        </w:div>
        <w:div w:id="1167135734">
          <w:marLeft w:val="547"/>
          <w:marRight w:val="0"/>
          <w:marTop w:val="154"/>
          <w:marBottom w:val="0"/>
          <w:divBdr>
            <w:top w:val="none" w:sz="0" w:space="0" w:color="auto"/>
            <w:left w:val="none" w:sz="0" w:space="0" w:color="auto"/>
            <w:bottom w:val="none" w:sz="0" w:space="0" w:color="auto"/>
            <w:right w:val="none" w:sz="0" w:space="0" w:color="auto"/>
          </w:divBdr>
        </w:div>
      </w:divsChild>
    </w:div>
    <w:div w:id="1618288958">
      <w:bodyDiv w:val="1"/>
      <w:marLeft w:val="0"/>
      <w:marRight w:val="0"/>
      <w:marTop w:val="0"/>
      <w:marBottom w:val="0"/>
      <w:divBdr>
        <w:top w:val="none" w:sz="0" w:space="0" w:color="auto"/>
        <w:left w:val="none" w:sz="0" w:space="0" w:color="auto"/>
        <w:bottom w:val="none" w:sz="0" w:space="0" w:color="auto"/>
        <w:right w:val="none" w:sz="0" w:space="0" w:color="auto"/>
      </w:divBdr>
      <w:divsChild>
        <w:div w:id="839395555">
          <w:marLeft w:val="547"/>
          <w:marRight w:val="0"/>
          <w:marTop w:val="154"/>
          <w:marBottom w:val="0"/>
          <w:divBdr>
            <w:top w:val="none" w:sz="0" w:space="0" w:color="auto"/>
            <w:left w:val="none" w:sz="0" w:space="0" w:color="auto"/>
            <w:bottom w:val="none" w:sz="0" w:space="0" w:color="auto"/>
            <w:right w:val="none" w:sz="0" w:space="0" w:color="auto"/>
          </w:divBdr>
        </w:div>
        <w:div w:id="857814819">
          <w:marLeft w:val="547"/>
          <w:marRight w:val="0"/>
          <w:marTop w:val="154"/>
          <w:marBottom w:val="0"/>
          <w:divBdr>
            <w:top w:val="none" w:sz="0" w:space="0" w:color="auto"/>
            <w:left w:val="none" w:sz="0" w:space="0" w:color="auto"/>
            <w:bottom w:val="none" w:sz="0" w:space="0" w:color="auto"/>
            <w:right w:val="none" w:sz="0" w:space="0" w:color="auto"/>
          </w:divBdr>
        </w:div>
        <w:div w:id="1790859316">
          <w:marLeft w:val="547"/>
          <w:marRight w:val="0"/>
          <w:marTop w:val="154"/>
          <w:marBottom w:val="0"/>
          <w:divBdr>
            <w:top w:val="none" w:sz="0" w:space="0" w:color="auto"/>
            <w:left w:val="none" w:sz="0" w:space="0" w:color="auto"/>
            <w:bottom w:val="none" w:sz="0" w:space="0" w:color="auto"/>
            <w:right w:val="none" w:sz="0" w:space="0" w:color="auto"/>
          </w:divBdr>
        </w:div>
        <w:div w:id="1870140250">
          <w:marLeft w:val="547"/>
          <w:marRight w:val="0"/>
          <w:marTop w:val="154"/>
          <w:marBottom w:val="0"/>
          <w:divBdr>
            <w:top w:val="none" w:sz="0" w:space="0" w:color="auto"/>
            <w:left w:val="none" w:sz="0" w:space="0" w:color="auto"/>
            <w:bottom w:val="none" w:sz="0" w:space="0" w:color="auto"/>
            <w:right w:val="none" w:sz="0" w:space="0" w:color="auto"/>
          </w:divBdr>
        </w:div>
      </w:divsChild>
    </w:div>
    <w:div w:id="1644044992">
      <w:bodyDiv w:val="1"/>
      <w:marLeft w:val="0"/>
      <w:marRight w:val="0"/>
      <w:marTop w:val="0"/>
      <w:marBottom w:val="0"/>
      <w:divBdr>
        <w:top w:val="none" w:sz="0" w:space="0" w:color="auto"/>
        <w:left w:val="none" w:sz="0" w:space="0" w:color="auto"/>
        <w:bottom w:val="none" w:sz="0" w:space="0" w:color="auto"/>
        <w:right w:val="none" w:sz="0" w:space="0" w:color="auto"/>
      </w:divBdr>
    </w:div>
    <w:div w:id="1648169622">
      <w:bodyDiv w:val="1"/>
      <w:marLeft w:val="0"/>
      <w:marRight w:val="0"/>
      <w:marTop w:val="0"/>
      <w:marBottom w:val="0"/>
      <w:divBdr>
        <w:top w:val="none" w:sz="0" w:space="0" w:color="auto"/>
        <w:left w:val="none" w:sz="0" w:space="0" w:color="auto"/>
        <w:bottom w:val="none" w:sz="0" w:space="0" w:color="auto"/>
        <w:right w:val="none" w:sz="0" w:space="0" w:color="auto"/>
      </w:divBdr>
      <w:divsChild>
        <w:div w:id="1201556978">
          <w:marLeft w:val="547"/>
          <w:marRight w:val="0"/>
          <w:marTop w:val="134"/>
          <w:marBottom w:val="0"/>
          <w:divBdr>
            <w:top w:val="none" w:sz="0" w:space="0" w:color="auto"/>
            <w:left w:val="none" w:sz="0" w:space="0" w:color="auto"/>
            <w:bottom w:val="none" w:sz="0" w:space="0" w:color="auto"/>
            <w:right w:val="none" w:sz="0" w:space="0" w:color="auto"/>
          </w:divBdr>
        </w:div>
      </w:divsChild>
    </w:div>
    <w:div w:id="1730881816">
      <w:bodyDiv w:val="1"/>
      <w:marLeft w:val="0"/>
      <w:marRight w:val="0"/>
      <w:marTop w:val="0"/>
      <w:marBottom w:val="0"/>
      <w:divBdr>
        <w:top w:val="none" w:sz="0" w:space="0" w:color="auto"/>
        <w:left w:val="none" w:sz="0" w:space="0" w:color="auto"/>
        <w:bottom w:val="none" w:sz="0" w:space="0" w:color="auto"/>
        <w:right w:val="none" w:sz="0" w:space="0" w:color="auto"/>
      </w:divBdr>
    </w:div>
    <w:div w:id="1812013856">
      <w:bodyDiv w:val="1"/>
      <w:marLeft w:val="0"/>
      <w:marRight w:val="0"/>
      <w:marTop w:val="0"/>
      <w:marBottom w:val="0"/>
      <w:divBdr>
        <w:top w:val="none" w:sz="0" w:space="0" w:color="auto"/>
        <w:left w:val="none" w:sz="0" w:space="0" w:color="auto"/>
        <w:bottom w:val="none" w:sz="0" w:space="0" w:color="auto"/>
        <w:right w:val="none" w:sz="0" w:space="0" w:color="auto"/>
      </w:divBdr>
    </w:div>
    <w:div w:id="1823161324">
      <w:bodyDiv w:val="1"/>
      <w:marLeft w:val="0"/>
      <w:marRight w:val="0"/>
      <w:marTop w:val="0"/>
      <w:marBottom w:val="0"/>
      <w:divBdr>
        <w:top w:val="none" w:sz="0" w:space="0" w:color="auto"/>
        <w:left w:val="none" w:sz="0" w:space="0" w:color="auto"/>
        <w:bottom w:val="none" w:sz="0" w:space="0" w:color="auto"/>
        <w:right w:val="none" w:sz="0" w:space="0" w:color="auto"/>
      </w:divBdr>
      <w:divsChild>
        <w:div w:id="807238551">
          <w:marLeft w:val="547"/>
          <w:marRight w:val="0"/>
          <w:marTop w:val="154"/>
          <w:marBottom w:val="0"/>
          <w:divBdr>
            <w:top w:val="none" w:sz="0" w:space="0" w:color="auto"/>
            <w:left w:val="none" w:sz="0" w:space="0" w:color="auto"/>
            <w:bottom w:val="none" w:sz="0" w:space="0" w:color="auto"/>
            <w:right w:val="none" w:sz="0" w:space="0" w:color="auto"/>
          </w:divBdr>
        </w:div>
      </w:divsChild>
    </w:div>
    <w:div w:id="1828090544">
      <w:bodyDiv w:val="1"/>
      <w:marLeft w:val="0"/>
      <w:marRight w:val="0"/>
      <w:marTop w:val="0"/>
      <w:marBottom w:val="0"/>
      <w:divBdr>
        <w:top w:val="none" w:sz="0" w:space="0" w:color="auto"/>
        <w:left w:val="none" w:sz="0" w:space="0" w:color="auto"/>
        <w:bottom w:val="none" w:sz="0" w:space="0" w:color="auto"/>
        <w:right w:val="none" w:sz="0" w:space="0" w:color="auto"/>
      </w:divBdr>
      <w:divsChild>
        <w:div w:id="1895383669">
          <w:marLeft w:val="547"/>
          <w:marRight w:val="0"/>
          <w:marTop w:val="115"/>
          <w:marBottom w:val="0"/>
          <w:divBdr>
            <w:top w:val="none" w:sz="0" w:space="0" w:color="auto"/>
            <w:left w:val="none" w:sz="0" w:space="0" w:color="auto"/>
            <w:bottom w:val="none" w:sz="0" w:space="0" w:color="auto"/>
            <w:right w:val="none" w:sz="0" w:space="0" w:color="auto"/>
          </w:divBdr>
        </w:div>
        <w:div w:id="1520074182">
          <w:marLeft w:val="547"/>
          <w:marRight w:val="0"/>
          <w:marTop w:val="115"/>
          <w:marBottom w:val="0"/>
          <w:divBdr>
            <w:top w:val="none" w:sz="0" w:space="0" w:color="auto"/>
            <w:left w:val="none" w:sz="0" w:space="0" w:color="auto"/>
            <w:bottom w:val="none" w:sz="0" w:space="0" w:color="auto"/>
            <w:right w:val="none" w:sz="0" w:space="0" w:color="auto"/>
          </w:divBdr>
        </w:div>
        <w:div w:id="1851868031">
          <w:marLeft w:val="547"/>
          <w:marRight w:val="0"/>
          <w:marTop w:val="115"/>
          <w:marBottom w:val="0"/>
          <w:divBdr>
            <w:top w:val="none" w:sz="0" w:space="0" w:color="auto"/>
            <w:left w:val="none" w:sz="0" w:space="0" w:color="auto"/>
            <w:bottom w:val="none" w:sz="0" w:space="0" w:color="auto"/>
            <w:right w:val="none" w:sz="0" w:space="0" w:color="auto"/>
          </w:divBdr>
        </w:div>
        <w:div w:id="330720336">
          <w:marLeft w:val="547"/>
          <w:marRight w:val="0"/>
          <w:marTop w:val="115"/>
          <w:marBottom w:val="0"/>
          <w:divBdr>
            <w:top w:val="none" w:sz="0" w:space="0" w:color="auto"/>
            <w:left w:val="none" w:sz="0" w:space="0" w:color="auto"/>
            <w:bottom w:val="none" w:sz="0" w:space="0" w:color="auto"/>
            <w:right w:val="none" w:sz="0" w:space="0" w:color="auto"/>
          </w:divBdr>
        </w:div>
        <w:div w:id="923880436">
          <w:marLeft w:val="547"/>
          <w:marRight w:val="0"/>
          <w:marTop w:val="115"/>
          <w:marBottom w:val="0"/>
          <w:divBdr>
            <w:top w:val="none" w:sz="0" w:space="0" w:color="auto"/>
            <w:left w:val="none" w:sz="0" w:space="0" w:color="auto"/>
            <w:bottom w:val="none" w:sz="0" w:space="0" w:color="auto"/>
            <w:right w:val="none" w:sz="0" w:space="0" w:color="auto"/>
          </w:divBdr>
        </w:div>
        <w:div w:id="1546136705">
          <w:marLeft w:val="547"/>
          <w:marRight w:val="0"/>
          <w:marTop w:val="115"/>
          <w:marBottom w:val="0"/>
          <w:divBdr>
            <w:top w:val="none" w:sz="0" w:space="0" w:color="auto"/>
            <w:left w:val="none" w:sz="0" w:space="0" w:color="auto"/>
            <w:bottom w:val="none" w:sz="0" w:space="0" w:color="auto"/>
            <w:right w:val="none" w:sz="0" w:space="0" w:color="auto"/>
          </w:divBdr>
        </w:div>
      </w:divsChild>
    </w:div>
    <w:div w:id="1863401297">
      <w:bodyDiv w:val="1"/>
      <w:marLeft w:val="0"/>
      <w:marRight w:val="0"/>
      <w:marTop w:val="0"/>
      <w:marBottom w:val="0"/>
      <w:divBdr>
        <w:top w:val="none" w:sz="0" w:space="0" w:color="auto"/>
        <w:left w:val="none" w:sz="0" w:space="0" w:color="auto"/>
        <w:bottom w:val="none" w:sz="0" w:space="0" w:color="auto"/>
        <w:right w:val="none" w:sz="0" w:space="0" w:color="auto"/>
      </w:divBdr>
      <w:divsChild>
        <w:div w:id="683895705">
          <w:marLeft w:val="1800"/>
          <w:marRight w:val="0"/>
          <w:marTop w:val="110"/>
          <w:marBottom w:val="0"/>
          <w:divBdr>
            <w:top w:val="none" w:sz="0" w:space="0" w:color="auto"/>
            <w:left w:val="none" w:sz="0" w:space="0" w:color="auto"/>
            <w:bottom w:val="none" w:sz="0" w:space="0" w:color="auto"/>
            <w:right w:val="none" w:sz="0" w:space="0" w:color="auto"/>
          </w:divBdr>
        </w:div>
      </w:divsChild>
    </w:div>
    <w:div w:id="1937208092">
      <w:bodyDiv w:val="1"/>
      <w:marLeft w:val="0"/>
      <w:marRight w:val="0"/>
      <w:marTop w:val="0"/>
      <w:marBottom w:val="0"/>
      <w:divBdr>
        <w:top w:val="none" w:sz="0" w:space="0" w:color="auto"/>
        <w:left w:val="none" w:sz="0" w:space="0" w:color="auto"/>
        <w:bottom w:val="none" w:sz="0" w:space="0" w:color="auto"/>
        <w:right w:val="none" w:sz="0" w:space="0" w:color="auto"/>
      </w:divBdr>
      <w:divsChild>
        <w:div w:id="1264531491">
          <w:marLeft w:val="547"/>
          <w:marRight w:val="0"/>
          <w:marTop w:val="154"/>
          <w:marBottom w:val="0"/>
          <w:divBdr>
            <w:top w:val="none" w:sz="0" w:space="0" w:color="auto"/>
            <w:left w:val="none" w:sz="0" w:space="0" w:color="auto"/>
            <w:bottom w:val="none" w:sz="0" w:space="0" w:color="auto"/>
            <w:right w:val="none" w:sz="0" w:space="0" w:color="auto"/>
          </w:divBdr>
        </w:div>
        <w:div w:id="1547519890">
          <w:marLeft w:val="547"/>
          <w:marRight w:val="0"/>
          <w:marTop w:val="154"/>
          <w:marBottom w:val="0"/>
          <w:divBdr>
            <w:top w:val="none" w:sz="0" w:space="0" w:color="auto"/>
            <w:left w:val="none" w:sz="0" w:space="0" w:color="auto"/>
            <w:bottom w:val="none" w:sz="0" w:space="0" w:color="auto"/>
            <w:right w:val="none" w:sz="0" w:space="0" w:color="auto"/>
          </w:divBdr>
        </w:div>
        <w:div w:id="1435590335">
          <w:marLeft w:val="547"/>
          <w:marRight w:val="0"/>
          <w:marTop w:val="154"/>
          <w:marBottom w:val="0"/>
          <w:divBdr>
            <w:top w:val="none" w:sz="0" w:space="0" w:color="auto"/>
            <w:left w:val="none" w:sz="0" w:space="0" w:color="auto"/>
            <w:bottom w:val="none" w:sz="0" w:space="0" w:color="auto"/>
            <w:right w:val="none" w:sz="0" w:space="0" w:color="auto"/>
          </w:divBdr>
        </w:div>
      </w:divsChild>
    </w:div>
    <w:div w:id="2047676638">
      <w:bodyDiv w:val="1"/>
      <w:marLeft w:val="0"/>
      <w:marRight w:val="0"/>
      <w:marTop w:val="0"/>
      <w:marBottom w:val="0"/>
      <w:divBdr>
        <w:top w:val="none" w:sz="0" w:space="0" w:color="auto"/>
        <w:left w:val="none" w:sz="0" w:space="0" w:color="auto"/>
        <w:bottom w:val="none" w:sz="0" w:space="0" w:color="auto"/>
        <w:right w:val="none" w:sz="0" w:space="0" w:color="auto"/>
      </w:divBdr>
      <w:divsChild>
        <w:div w:id="347148569">
          <w:marLeft w:val="547"/>
          <w:marRight w:val="0"/>
          <w:marTop w:val="154"/>
          <w:marBottom w:val="0"/>
          <w:divBdr>
            <w:top w:val="none" w:sz="0" w:space="0" w:color="auto"/>
            <w:left w:val="none" w:sz="0" w:space="0" w:color="auto"/>
            <w:bottom w:val="none" w:sz="0" w:space="0" w:color="auto"/>
            <w:right w:val="none" w:sz="0" w:space="0" w:color="auto"/>
          </w:divBdr>
        </w:div>
      </w:divsChild>
    </w:div>
    <w:div w:id="2078166811">
      <w:bodyDiv w:val="1"/>
      <w:marLeft w:val="0"/>
      <w:marRight w:val="0"/>
      <w:marTop w:val="0"/>
      <w:marBottom w:val="0"/>
      <w:divBdr>
        <w:top w:val="none" w:sz="0" w:space="0" w:color="auto"/>
        <w:left w:val="none" w:sz="0" w:space="0" w:color="auto"/>
        <w:bottom w:val="none" w:sz="0" w:space="0" w:color="auto"/>
        <w:right w:val="none" w:sz="0" w:space="0" w:color="auto"/>
      </w:divBdr>
      <w:divsChild>
        <w:div w:id="2045054699">
          <w:marLeft w:val="547"/>
          <w:marRight w:val="0"/>
          <w:marTop w:val="125"/>
          <w:marBottom w:val="0"/>
          <w:divBdr>
            <w:top w:val="none" w:sz="0" w:space="0" w:color="auto"/>
            <w:left w:val="none" w:sz="0" w:space="0" w:color="auto"/>
            <w:bottom w:val="none" w:sz="0" w:space="0" w:color="auto"/>
            <w:right w:val="none" w:sz="0" w:space="0" w:color="auto"/>
          </w:divBdr>
        </w:div>
        <w:div w:id="1095057466">
          <w:marLeft w:val="547"/>
          <w:marRight w:val="0"/>
          <w:marTop w:val="125"/>
          <w:marBottom w:val="0"/>
          <w:divBdr>
            <w:top w:val="none" w:sz="0" w:space="0" w:color="auto"/>
            <w:left w:val="none" w:sz="0" w:space="0" w:color="auto"/>
            <w:bottom w:val="none" w:sz="0" w:space="0" w:color="auto"/>
            <w:right w:val="none" w:sz="0" w:space="0" w:color="auto"/>
          </w:divBdr>
        </w:div>
        <w:div w:id="178278777">
          <w:marLeft w:val="547"/>
          <w:marRight w:val="0"/>
          <w:marTop w:val="125"/>
          <w:marBottom w:val="0"/>
          <w:divBdr>
            <w:top w:val="none" w:sz="0" w:space="0" w:color="auto"/>
            <w:left w:val="none" w:sz="0" w:space="0" w:color="auto"/>
            <w:bottom w:val="none" w:sz="0" w:space="0" w:color="auto"/>
            <w:right w:val="none" w:sz="0" w:space="0" w:color="auto"/>
          </w:divBdr>
        </w:div>
        <w:div w:id="560403984">
          <w:marLeft w:val="547"/>
          <w:marRight w:val="0"/>
          <w:marTop w:val="125"/>
          <w:marBottom w:val="0"/>
          <w:divBdr>
            <w:top w:val="none" w:sz="0" w:space="0" w:color="auto"/>
            <w:left w:val="none" w:sz="0" w:space="0" w:color="auto"/>
            <w:bottom w:val="none" w:sz="0" w:space="0" w:color="auto"/>
            <w:right w:val="none" w:sz="0" w:space="0" w:color="auto"/>
          </w:divBdr>
        </w:div>
      </w:divsChild>
    </w:div>
    <w:div w:id="2103723972">
      <w:bodyDiv w:val="1"/>
      <w:marLeft w:val="0"/>
      <w:marRight w:val="0"/>
      <w:marTop w:val="0"/>
      <w:marBottom w:val="0"/>
      <w:divBdr>
        <w:top w:val="none" w:sz="0" w:space="0" w:color="auto"/>
        <w:left w:val="none" w:sz="0" w:space="0" w:color="auto"/>
        <w:bottom w:val="none" w:sz="0" w:space="0" w:color="auto"/>
        <w:right w:val="none" w:sz="0" w:space="0" w:color="auto"/>
      </w:divBdr>
    </w:div>
    <w:div w:id="2128698221">
      <w:bodyDiv w:val="1"/>
      <w:marLeft w:val="0"/>
      <w:marRight w:val="0"/>
      <w:marTop w:val="0"/>
      <w:marBottom w:val="0"/>
      <w:divBdr>
        <w:top w:val="none" w:sz="0" w:space="0" w:color="auto"/>
        <w:left w:val="none" w:sz="0" w:space="0" w:color="auto"/>
        <w:bottom w:val="none" w:sz="0" w:space="0" w:color="auto"/>
        <w:right w:val="none" w:sz="0" w:space="0" w:color="auto"/>
      </w:divBdr>
    </w:div>
    <w:div w:id="2147233372">
      <w:bodyDiv w:val="1"/>
      <w:marLeft w:val="0"/>
      <w:marRight w:val="0"/>
      <w:marTop w:val="0"/>
      <w:marBottom w:val="0"/>
      <w:divBdr>
        <w:top w:val="none" w:sz="0" w:space="0" w:color="auto"/>
        <w:left w:val="none" w:sz="0" w:space="0" w:color="auto"/>
        <w:bottom w:val="none" w:sz="0" w:space="0" w:color="auto"/>
        <w:right w:val="none" w:sz="0" w:space="0" w:color="auto"/>
      </w:divBdr>
      <w:divsChild>
        <w:div w:id="2013337565">
          <w:marLeft w:val="1800"/>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n.wikipedia.org/wiki/Black_Sea" TargetMode="External"/><Relationship Id="rId18" Type="http://schemas.openxmlformats.org/officeDocument/2006/relationships/hyperlink" Target="http://en.wikipedia.org/wiki/Tbilisi"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en.wikipedia.org/wiki/Eastern_Europe" TargetMode="External"/><Relationship Id="rId17" Type="http://schemas.openxmlformats.org/officeDocument/2006/relationships/hyperlink" Target="http://en.wikipedia.org/wiki/Azerbaijan" TargetMode="Externa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Armenia" TargetMode="Externa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Western_Asia" TargetMode="External"/><Relationship Id="rId24" Type="http://schemas.openxmlformats.org/officeDocument/2006/relationships/hyperlink" Target="http://Facebook:%20www.facebook.com/ncdcgeorgi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Turkey" TargetMode="External"/><Relationship Id="rId23" Type="http://schemas.openxmlformats.org/officeDocument/2006/relationships/hyperlink" Target="mailto:ncdc@ncdc.ge" TargetMode="External"/><Relationship Id="rId28" Type="http://schemas.openxmlformats.org/officeDocument/2006/relationships/footer" Target="footer1.xml"/><Relationship Id="rId10" Type="http://schemas.openxmlformats.org/officeDocument/2006/relationships/hyperlink" Target="http://en.wikipedia.org/wiki/Europe%E2%80%93Asia_border" TargetMode="External"/><Relationship Id="rId19" Type="http://schemas.openxmlformats.org/officeDocument/2006/relationships/image" Target="media/image3.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Russia"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035163-A7B6-4C97-82C0-BB287F5FB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2516</Words>
  <Characters>14346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16829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David</cp:lastModifiedBy>
  <cp:revision>6</cp:revision>
  <cp:lastPrinted>2016-02-10T13:25:00Z</cp:lastPrinted>
  <dcterms:created xsi:type="dcterms:W3CDTF">2016-04-04T10:56:00Z</dcterms:created>
  <dcterms:modified xsi:type="dcterms:W3CDTF">2016-04-05T07:39:00Z</dcterms:modified>
</cp:coreProperties>
</file>