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C" w:rsidRPr="002A5E38" w:rsidRDefault="002A5E38" w:rsidP="002A5E3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</w:t>
      </w:r>
      <w:r w:rsidRPr="002A5E38">
        <w:rPr>
          <w:rFonts w:ascii="Sylfaen" w:hAnsi="Sylfaen"/>
          <w:b/>
          <w:sz w:val="24"/>
          <w:szCs w:val="24"/>
          <w:lang w:val="ka-GE"/>
        </w:rPr>
        <w:t>ბრადიკარდია მოზრდილებში</w:t>
      </w:r>
    </w:p>
    <w:p w:rsidR="002A5E38" w:rsidRPr="002A5E38" w:rsidRDefault="002A5E38" w:rsidP="002A5E38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2A5E38">
        <w:rPr>
          <w:rFonts w:ascii="Sylfaen" w:hAnsi="Sylfaen"/>
          <w:b/>
          <w:sz w:val="24"/>
          <w:szCs w:val="24"/>
          <w:lang w:val="ka-GE"/>
        </w:rPr>
        <w:t>პრეჰოსპიტალური მიზანი :</w:t>
      </w:r>
      <w:r>
        <w:rPr>
          <w:rFonts w:ascii="Sylfaen" w:hAnsi="Sylfaen"/>
          <w:b/>
          <w:lang w:val="ka-GE"/>
        </w:rPr>
        <w:t xml:space="preserve"> </w:t>
      </w:r>
      <w:r w:rsidRPr="002A5E38">
        <w:rPr>
          <w:rFonts w:ascii="Sylfaen" w:hAnsi="Sylfaen"/>
          <w:lang w:val="ka-GE"/>
        </w:rPr>
        <w:t>პრობლემის დროული, სწორი ამოცნობა და ადექვატური ღონისძიებების გატარება</w:t>
      </w:r>
      <w:r>
        <w:rPr>
          <w:rFonts w:ascii="Sylfaen" w:hAnsi="Sylfaen"/>
          <w:lang w:val="ka-GE"/>
        </w:rPr>
        <w:t>;</w:t>
      </w:r>
    </w:p>
    <w:p w:rsidR="002A5E38" w:rsidRDefault="002A5E38" w:rsidP="002A5E38">
      <w:pPr>
        <w:pStyle w:val="ListParagraph"/>
        <w:rPr>
          <w:rFonts w:ascii="Sylfaen" w:hAnsi="Sylfaen"/>
          <w:lang w:val="ka-GE"/>
        </w:rPr>
      </w:pPr>
      <w:r w:rsidRPr="002A5E38">
        <w:rPr>
          <w:rFonts w:ascii="Sylfaen" w:hAnsi="Sylfaen"/>
          <w:lang w:val="ka-GE"/>
        </w:rPr>
        <w:t>გულის ნორმალური სიხშირის აღდგენა</w:t>
      </w:r>
      <w:r>
        <w:rPr>
          <w:rFonts w:ascii="Sylfaen" w:hAnsi="Sylfaen"/>
          <w:lang w:val="ka-GE"/>
        </w:rPr>
        <w:t>;</w:t>
      </w:r>
    </w:p>
    <w:p w:rsidR="002A5E38" w:rsidRDefault="002A5E38" w:rsidP="002A5E3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არასტაბილური მდგომარეობის დროული იდენტიფიკაცია და მართვა.</w:t>
      </w:r>
    </w:p>
    <w:p w:rsidR="002A5E38" w:rsidRDefault="002A5E38" w:rsidP="002A5E38">
      <w:pPr>
        <w:pStyle w:val="ListParagraph"/>
        <w:rPr>
          <w:rFonts w:ascii="Sylfaen" w:hAnsi="Sylfaen"/>
          <w:lang w:val="ka-GE"/>
        </w:rPr>
      </w:pPr>
    </w:p>
    <w:p w:rsidR="002A5E38" w:rsidRDefault="002A5E38" w:rsidP="002A5E38">
      <w:pPr>
        <w:pStyle w:val="ListParagraph"/>
        <w:rPr>
          <w:rFonts w:ascii="Sylfaen" w:hAnsi="Sylfaen"/>
          <w:lang w:val="ka-GE"/>
        </w:rPr>
      </w:pPr>
      <w:r w:rsidRPr="002A5E38">
        <w:rPr>
          <w:rFonts w:ascii="Sylfaen" w:hAnsi="Sylfaen"/>
          <w:b/>
          <w:sz w:val="24"/>
          <w:szCs w:val="24"/>
          <w:lang w:val="ka-GE"/>
        </w:rPr>
        <w:t>დამადასტურებელი</w:t>
      </w:r>
    </w:p>
    <w:p w:rsidR="002A5E38" w:rsidRDefault="00A06465" w:rsidP="002A5E3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სტაბილური ჰემოდინამიკისთვის შეუსაბამო გულისცემის სიხშირე;</w:t>
      </w:r>
    </w:p>
    <w:p w:rsidR="00A06465" w:rsidRDefault="00A06465" w:rsidP="002A5E3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დარღვეული ჰემოდინამიკური მონაცემები.</w:t>
      </w:r>
    </w:p>
    <w:p w:rsidR="00A06465" w:rsidRDefault="00A06465" w:rsidP="00A06465">
      <w:pPr>
        <w:rPr>
          <w:rFonts w:ascii="Sylfaen" w:hAnsi="Sylfaen"/>
          <w:lang w:val="ka-GE"/>
        </w:rPr>
      </w:pPr>
    </w:p>
    <w:p w:rsidR="00A06465" w:rsidRPr="002E5335" w:rsidRDefault="00A06465" w:rsidP="00A06465">
      <w:pPr>
        <w:tabs>
          <w:tab w:val="left" w:pos="4029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2E5335">
        <w:rPr>
          <w:rFonts w:ascii="Sylfaen" w:hAnsi="Sylfaen"/>
          <w:b/>
          <w:sz w:val="24"/>
          <w:szCs w:val="24"/>
        </w:rPr>
        <w:t xml:space="preserve">ALS </w:t>
      </w:r>
      <w:proofErr w:type="gramStart"/>
      <w:r w:rsidRPr="002E5335">
        <w:rPr>
          <w:rFonts w:ascii="Sylfaen" w:hAnsi="Sylfaen"/>
          <w:b/>
          <w:sz w:val="24"/>
          <w:szCs w:val="24"/>
          <w:lang w:val="ka-GE"/>
        </w:rPr>
        <w:t>( სიცოცხლის</w:t>
      </w:r>
      <w:proofErr w:type="gramEnd"/>
      <w:r w:rsidRPr="002E5335">
        <w:rPr>
          <w:rFonts w:ascii="Sylfaen" w:hAnsi="Sylfaen"/>
          <w:b/>
          <w:sz w:val="24"/>
          <w:szCs w:val="24"/>
          <w:lang w:val="ka-GE"/>
        </w:rPr>
        <w:t xml:space="preserve"> შენარჩუნების დახვეწილი ალგორითმი) </w:t>
      </w:r>
    </w:p>
    <w:p w:rsidR="00A06465" w:rsidRPr="00A06465" w:rsidRDefault="00A06465" w:rsidP="00A06465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2E5335">
        <w:rPr>
          <w:rFonts w:ascii="Sylfaen" w:hAnsi="Sylfaen"/>
          <w:b/>
        </w:rPr>
        <w:t>ABC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სწრაფი შეფასება და უზრუნველყოფა;</w:t>
      </w:r>
    </w:p>
    <w:p w:rsidR="00A06465" w:rsidRPr="002E5335" w:rsidRDefault="00A06465" w:rsidP="00A0646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r>
        <w:rPr>
          <w:rFonts w:ascii="Sylfaen" w:hAnsi="Sylfaen"/>
        </w:rPr>
        <w:t>SpOA</w:t>
      </w:r>
      <w:r w:rsidR="002E5335">
        <w:rPr>
          <w:rFonts w:ascii="a_Timer" w:hAnsi="a_Timer"/>
        </w:rPr>
        <w:t>2&gt;90%)</w:t>
      </w:r>
    </w:p>
    <w:p w:rsidR="002E5335" w:rsidRDefault="002E5335" w:rsidP="002E5335">
      <w:pPr>
        <w:pStyle w:val="ListParagraph"/>
        <w:rPr>
          <w:rFonts w:ascii="a_Timer" w:hAnsi="a_Timer"/>
        </w:rPr>
      </w:pPr>
    </w:p>
    <w:p w:rsidR="002E5335" w:rsidRDefault="003775E8" w:rsidP="002E5335">
      <w:pPr>
        <w:pStyle w:val="ListParagraph"/>
        <w:rPr>
          <w:rFonts w:ascii="a_Timer" w:hAnsi="a_Timer"/>
        </w:rPr>
      </w:pPr>
      <w:r>
        <w:rPr>
          <w:rFonts w:ascii="a_Timer" w:hAnsi="a_Timer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pt;margin-top:3.5pt;width:.75pt;height:13.5pt;z-index:251658240" o:connectortype="straight">
            <v:stroke endarrow="block"/>
          </v:shape>
        </w:pict>
      </w:r>
      <w:r w:rsidR="002E5335">
        <w:rPr>
          <w:rFonts w:ascii="a_Timer" w:hAnsi="a_Timer"/>
        </w:rPr>
        <w:t xml:space="preserve">                                        </w:t>
      </w:r>
    </w:p>
    <w:p w:rsidR="002E5335" w:rsidRDefault="002E5335" w:rsidP="002E5335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მონიტორინგი (ეკგ, </w:t>
      </w:r>
      <w:r>
        <w:rPr>
          <w:rFonts w:ascii="Sylfaen" w:hAnsi="Sylfaen"/>
        </w:rPr>
        <w:t xml:space="preserve">T/A, P , R, </w:t>
      </w:r>
      <w:proofErr w:type="spellStart"/>
      <w:r>
        <w:rPr>
          <w:rFonts w:ascii="Sylfaen" w:hAnsi="Sylfaen"/>
        </w:rPr>
        <w:t>SpO</w:t>
      </w:r>
      <w:proofErr w:type="spellEnd"/>
      <w:r>
        <w:rPr>
          <w:rFonts w:ascii="Sylfaen" w:hAnsi="Sylfaen"/>
        </w:rPr>
        <w:t xml:space="preserve"> 2);</w:t>
      </w:r>
    </w:p>
    <w:p w:rsidR="002E5335" w:rsidRPr="002E5335" w:rsidRDefault="002E5335" w:rsidP="002E5335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2E5335" w:rsidRPr="002E5335" w:rsidRDefault="002E5335" w:rsidP="002E5335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12 განხრიანი ეკგ შესაძლებლობის მიხედვით;</w:t>
      </w:r>
    </w:p>
    <w:p w:rsidR="002E5335" w:rsidRPr="002E5335" w:rsidRDefault="002E5335" w:rsidP="002E5335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შეაფასეთ პერფუზია სერიოზული ნიშნებისა და სიმპტომების აღმოსაჩენად    *1</w:t>
      </w:r>
    </w:p>
    <w:p w:rsidR="002E5335" w:rsidRDefault="002E5335" w:rsidP="002E5335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I </w:t>
      </w:r>
      <w:r w:rsidRPr="002E5335">
        <w:rPr>
          <w:rFonts w:ascii="Sylfaen" w:hAnsi="Sylfaen"/>
          <w:b/>
          <w:lang w:val="ka-GE"/>
        </w:rPr>
        <w:t>პერფუზია ადექვატურია:</w:t>
      </w:r>
    </w:p>
    <w:p w:rsidR="002E5335" w:rsidRDefault="002E5335" w:rsidP="002E533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დაკვირვება/მონიტორინგი;</w:t>
      </w:r>
    </w:p>
    <w:p w:rsidR="002E5335" w:rsidRDefault="002E5335" w:rsidP="002E533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აპარატის ტრანსკუტანული ფეისინგისათვის მზადყოფნის რეჟიმი - პაციენტის გულმკერდზე დაკრულია Quik-combo ადჰეზიური ელექტროდები, აპარატი გადაყვანილია </w:t>
      </w:r>
      <w:r>
        <w:rPr>
          <w:rFonts w:ascii="Sylfaen" w:hAnsi="Sylfaen"/>
        </w:rPr>
        <w:t xml:space="preserve">Pacing </w:t>
      </w:r>
      <w:r>
        <w:rPr>
          <w:rFonts w:ascii="Sylfaen" w:hAnsi="Sylfaen"/>
          <w:lang w:val="ka-GE"/>
        </w:rPr>
        <w:t>რეჟიმში.</w:t>
      </w:r>
    </w:p>
    <w:p w:rsidR="002E5335" w:rsidRDefault="002E5335" w:rsidP="00AF727A">
      <w:pPr>
        <w:rPr>
          <w:rFonts w:ascii="Sylfaen" w:hAnsi="Sylfaen"/>
          <w:b/>
          <w:lang w:val="ka-GE"/>
        </w:rPr>
      </w:pPr>
      <w:r w:rsidRPr="00AF727A">
        <w:rPr>
          <w:rFonts w:ascii="Sylfaen" w:hAnsi="Sylfaen"/>
          <w:b/>
          <w:lang w:val="ka-GE"/>
        </w:rPr>
        <w:t>II</w:t>
      </w:r>
      <w:r w:rsidR="00AF727A" w:rsidRPr="00AF727A">
        <w:rPr>
          <w:rFonts w:ascii="Sylfaen" w:hAnsi="Sylfaen"/>
          <w:b/>
          <w:lang w:val="ka-GE"/>
        </w:rPr>
        <w:t xml:space="preserve"> პერფუზია არაადექვატურია :</w:t>
      </w:r>
    </w:p>
    <w:p w:rsidR="00AF727A" w:rsidRDefault="00AF727A" w:rsidP="00AF727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AF727A">
        <w:rPr>
          <w:rFonts w:ascii="Sylfaen" w:hAnsi="Sylfaen"/>
          <w:lang w:val="ka-GE"/>
        </w:rPr>
        <w:t>სისტ.</w:t>
      </w:r>
      <w:r>
        <w:rPr>
          <w:rFonts w:ascii="Sylfaen" w:hAnsi="Sylfaen"/>
        </w:rPr>
        <w:t>T/A &lt;90</w:t>
      </w:r>
      <w:r>
        <w:rPr>
          <w:rFonts w:ascii="Sylfaen" w:hAnsi="Sylfaen"/>
          <w:lang w:val="ka-GE"/>
        </w:rPr>
        <w:t>მმ/ვწყ.სვ;</w:t>
      </w:r>
    </w:p>
    <w:p w:rsidR="00AF727A" w:rsidRDefault="00AF727A" w:rsidP="00AF727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გცს&lt;40/წთ;</w:t>
      </w:r>
    </w:p>
    <w:p w:rsidR="00AF727A" w:rsidRDefault="00AF727A" w:rsidP="00AF727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სიცოცხლისათვის საშიში პარკუჭოვანი არითმია;</w:t>
      </w:r>
    </w:p>
    <w:p w:rsidR="00AF727A" w:rsidRDefault="00AF727A" w:rsidP="00AF727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ტკივილი გულის არეში;</w:t>
      </w:r>
    </w:p>
    <w:p w:rsidR="00AF727A" w:rsidRDefault="00AF727A" w:rsidP="00AF727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მწვავედ განვითარებული ცნობიერების მოშლა.</w:t>
      </w:r>
    </w:p>
    <w:p w:rsidR="00AF727A" w:rsidRDefault="00AF727A" w:rsidP="00AF727A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Pr="00AF727A">
        <w:rPr>
          <w:rFonts w:ascii="Sylfaen" w:hAnsi="Sylfaen"/>
          <w:b/>
          <w:sz w:val="24"/>
          <w:szCs w:val="24"/>
          <w:lang w:val="ka-GE"/>
        </w:rPr>
        <w:t>თუ დაკავშირებულია სინუსურ ბრადიკარდიასთან:</w:t>
      </w:r>
    </w:p>
    <w:p w:rsidR="00AF727A" w:rsidRDefault="00AF727A" w:rsidP="00AF727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გამოიყენეთ ატროპინი 0.5 მგ ი/ვ ფეისინგამდე, გაიმეორეთ 3-5 წთ-ში ერთხელ მაქს. დოზა -3 მგ (განზავებული ფიზ.ხსნარში);</w:t>
      </w:r>
    </w:p>
    <w:p w:rsidR="00AF727A" w:rsidRDefault="00AF727A" w:rsidP="00AF727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პარალელურად მოემზადეთ ფეისინგილათვის.</w:t>
      </w:r>
    </w:p>
    <w:p w:rsidR="00AF727A" w:rsidRPr="00AF727A" w:rsidRDefault="00AF727A" w:rsidP="00AF727A">
      <w:pPr>
        <w:ind w:left="36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ბ. </w:t>
      </w:r>
      <w:r w:rsidRPr="00AF727A">
        <w:rPr>
          <w:rFonts w:ascii="Sylfaen" w:hAnsi="Sylfaen"/>
          <w:b/>
          <w:sz w:val="24"/>
          <w:szCs w:val="24"/>
          <w:lang w:val="ka-GE"/>
        </w:rPr>
        <w:t xml:space="preserve">თუ დაკავშირებულია </w:t>
      </w:r>
      <w:r w:rsidRPr="00AF727A">
        <w:rPr>
          <w:rFonts w:ascii="Sylfaen" w:hAnsi="Sylfaen"/>
          <w:b/>
          <w:sz w:val="24"/>
          <w:szCs w:val="24"/>
        </w:rPr>
        <w:t>II</w:t>
      </w:r>
      <w:r w:rsidRPr="00AF727A">
        <w:rPr>
          <w:rFonts w:ascii="Sylfaen" w:hAnsi="Sylfaen"/>
          <w:b/>
          <w:sz w:val="24"/>
          <w:szCs w:val="24"/>
          <w:lang w:val="ka-GE"/>
        </w:rPr>
        <w:t xml:space="preserve"> ხარისხის მაღალი გრადაციის ან </w:t>
      </w:r>
      <w:r w:rsidRPr="00AF727A">
        <w:rPr>
          <w:rFonts w:ascii="Sylfaen" w:hAnsi="Sylfaen"/>
          <w:b/>
          <w:sz w:val="24"/>
          <w:szCs w:val="24"/>
        </w:rPr>
        <w:t xml:space="preserve">III </w:t>
      </w:r>
      <w:r w:rsidRPr="00AF727A">
        <w:rPr>
          <w:rFonts w:ascii="Sylfaen" w:hAnsi="Sylfaen"/>
          <w:b/>
          <w:sz w:val="24"/>
          <w:szCs w:val="24"/>
          <w:lang w:val="ka-GE"/>
        </w:rPr>
        <w:t xml:space="preserve">ხარისხის </w:t>
      </w:r>
      <w:r w:rsidRPr="00AF727A">
        <w:rPr>
          <w:rFonts w:ascii="Sylfaen" w:hAnsi="Sylfaen"/>
          <w:b/>
          <w:sz w:val="24"/>
          <w:szCs w:val="24"/>
        </w:rPr>
        <w:t xml:space="preserve">AV </w:t>
      </w:r>
      <w:r w:rsidRPr="00AF727A">
        <w:rPr>
          <w:rFonts w:ascii="Sylfaen" w:hAnsi="Sylfaen"/>
          <w:b/>
          <w:sz w:val="24"/>
          <w:szCs w:val="24"/>
          <w:lang w:val="ka-GE"/>
        </w:rPr>
        <w:t>ბლოკადასთან:</w:t>
      </w:r>
    </w:p>
    <w:p w:rsidR="00AF727A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ტრანსკუტანული ფეისინგი</w:t>
      </w:r>
    </w:p>
    <w:p w:rsid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ფეისინგის წინ განიხილეთ სედაცია დიაზეპამით 2-5მგ ი/ვ.</w:t>
      </w:r>
    </w:p>
    <w:p w:rsid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ანალგეზის მიზნით გამოიყენეთ მორფინი (არსებობის შემთხვევაში), 3 -მგ ი/ვ განზავებული ფიზ. ხსნარში;</w:t>
      </w:r>
    </w:p>
    <w:p w:rsid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ატროპინი 0.5მგ ი/ვ გამოიყენეთ ფეისინგამდე, გაიმეორეთ 3-5წთ -ში ერთხელ, მაქს.დოზა 3-მგ;</w:t>
      </w:r>
    </w:p>
    <w:p w:rsid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ფიზიოლოგიური ხსნარის/რინგერ ლაქტატის ი/ვ ინფუზია </w:t>
      </w:r>
      <w:r w:rsidRPr="00F17101">
        <w:rPr>
          <w:rFonts w:ascii="Sylfaen" w:hAnsi="Sylfaen"/>
          <w:b/>
          <w:lang w:val="ka-GE"/>
        </w:rPr>
        <w:t>250-500</w:t>
      </w:r>
      <w:r>
        <w:rPr>
          <w:rFonts w:ascii="Sylfaen" w:hAnsi="Sylfaen"/>
          <w:lang w:val="ka-GE"/>
        </w:rPr>
        <w:t>მლ ბოლუსით;</w:t>
      </w:r>
    </w:p>
    <w:p w:rsid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დოპამინი ი/ვ ინფუზია </w:t>
      </w:r>
      <w:r w:rsidRPr="00F17101">
        <w:rPr>
          <w:rFonts w:ascii="Sylfaen" w:hAnsi="Sylfaen"/>
          <w:b/>
          <w:lang w:val="ka-GE"/>
        </w:rPr>
        <w:t>2- 10მკგ/კგ/წთ;</w:t>
      </w:r>
    </w:p>
    <w:p w:rsidR="00F17101" w:rsidRP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ეპინეფრინის (ადრენალინის ) ი/ვ ინფუზია </w:t>
      </w:r>
      <w:r w:rsidRPr="00F17101">
        <w:rPr>
          <w:rFonts w:ascii="Sylfaen" w:hAnsi="Sylfaen"/>
          <w:b/>
          <w:lang w:val="ka-GE"/>
        </w:rPr>
        <w:t>2 – 10მკგ/წთ;</w:t>
      </w:r>
    </w:p>
    <w:p w:rsidR="00F17101" w:rsidRDefault="00F17101" w:rsidP="00F1710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ტრანსპორტირება.</w:t>
      </w:r>
    </w:p>
    <w:p w:rsidR="00F17101" w:rsidRDefault="00F17101" w:rsidP="00F17101">
      <w:pPr>
        <w:rPr>
          <w:rFonts w:ascii="Sylfaen" w:hAnsi="Sylfaen"/>
          <w:b/>
          <w:lang w:val="ka-GE"/>
        </w:rPr>
      </w:pPr>
      <w:r w:rsidRPr="00F17101">
        <w:rPr>
          <w:rFonts w:ascii="Sylfaen" w:hAnsi="Sylfaen"/>
          <w:b/>
          <w:sz w:val="24"/>
          <w:szCs w:val="24"/>
          <w:lang w:val="ka-GE"/>
        </w:rPr>
        <w:t>შენიშვნები:</w:t>
      </w:r>
    </w:p>
    <w:p w:rsidR="00F17101" w:rsidRDefault="00F17101" w:rsidP="00F171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*</w:t>
      </w:r>
      <w:r w:rsidRPr="00F17101">
        <w:rPr>
          <w:rFonts w:ascii="Sylfaen" w:hAnsi="Sylfaen"/>
          <w:b/>
          <w:lang w:val="ka-GE"/>
        </w:rPr>
        <w:t>1 ბრადიკარდიით განპირობებული სერიოზული ნიშნები და სიმპტომები</w:t>
      </w:r>
    </w:p>
    <w:p w:rsidR="00F17101" w:rsidRDefault="00F17101" w:rsidP="00F17101">
      <w:pPr>
        <w:rPr>
          <w:rFonts w:ascii="Sylfaen" w:hAnsi="Sylfaen"/>
          <w:b/>
          <w:sz w:val="24"/>
          <w:szCs w:val="24"/>
          <w:lang w:val="ka-GE"/>
        </w:rPr>
      </w:pPr>
      <w:r w:rsidRPr="00F17101">
        <w:rPr>
          <w:rFonts w:ascii="Sylfaen" w:hAnsi="Sylfaen"/>
          <w:b/>
          <w:sz w:val="24"/>
          <w:szCs w:val="24"/>
          <w:lang w:val="ka-GE"/>
        </w:rPr>
        <w:t>სიმპტომები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DA5AB0" w:rsidRDefault="00DA5AB0" w:rsidP="00016B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ტკივილი გულმკერდში, სუნთქვის გაძნელება , ცნობიერების დონის დაქვეითება, სისუსტე, დაღლილობა, თავბრუსხვევა და პრესინკოპე/სინკოპე.</w:t>
      </w:r>
    </w:p>
    <w:p w:rsidR="00DA5AB0" w:rsidRPr="00DA5AB0" w:rsidRDefault="00DA5AB0" w:rsidP="00016B65">
      <w:pPr>
        <w:jc w:val="both"/>
        <w:rPr>
          <w:rFonts w:ascii="Sylfaen" w:hAnsi="Sylfaen"/>
          <w:lang w:val="ka-GE"/>
        </w:rPr>
      </w:pPr>
      <w:r w:rsidRPr="00DA5AB0">
        <w:rPr>
          <w:rFonts w:ascii="Sylfaen" w:hAnsi="Sylfaen"/>
          <w:b/>
          <w:sz w:val="24"/>
          <w:szCs w:val="24"/>
          <w:lang w:val="ka-GE"/>
        </w:rPr>
        <w:t>ნიშნები:</w:t>
      </w:r>
    </w:p>
    <w:p w:rsidR="00F17101" w:rsidRDefault="00F17101" w:rsidP="00016B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ჰიპოტენზია</w:t>
      </w:r>
      <w:r w:rsidR="00DA5AB0">
        <w:rPr>
          <w:rFonts w:ascii="Sylfaen" w:hAnsi="Sylfaen"/>
          <w:lang w:val="ka-GE"/>
        </w:rPr>
        <w:t xml:space="preserve"> გულის შეგუბებითი უკმარისობა, ბრადიკარდიასთან ასოცირებული პარკუჭოვანი არითმიები.</w:t>
      </w:r>
    </w:p>
    <w:p w:rsidR="00DA5AB0" w:rsidRDefault="00DA5AB0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პაციენტის მდგომარეობა კრიტიკულია, ფეისინგი დაწყებული უნდა იყოს ატროპინის შეყვანამდე;</w:t>
      </w:r>
    </w:p>
    <w:p w:rsidR="00DA5AB0" w:rsidRPr="00DA5AB0" w:rsidRDefault="00DA5AB0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თუ ტრანსკუტანული ფეისინგი არ არის ხელმისაწვდომი, გამოიყენეთ მექანიკური ფეისინგი, როგორც დროებითი საშუალება : მკერდის ძვლის მარცხენა ქვედა კიდეზე მუშტის დარტყმა, სიხშირით </w:t>
      </w:r>
      <w:r w:rsidRPr="00DA5AB0">
        <w:rPr>
          <w:rFonts w:ascii="Sylfaen" w:hAnsi="Sylfaen"/>
          <w:b/>
          <w:lang w:val="ka-GE"/>
        </w:rPr>
        <w:t>50 -70/წთ;</w:t>
      </w:r>
    </w:p>
    <w:p w:rsidR="00DA5AB0" w:rsidRPr="00DA5AB0" w:rsidRDefault="00DA5AB0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განვითარდა გულის გაჩერება, იმოქმედეთ შესაბამისი პროტოკოლით;</w:t>
      </w:r>
    </w:p>
    <w:p w:rsidR="00DA5AB0" w:rsidRPr="00742C42" w:rsidRDefault="00742C42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ზოგიერთ შემთხვევაში, როდესაც მიოკარდიუმის რესურსები მცირეა, მიუხედავად იმისა რომ გცს &gt;</w:t>
      </w:r>
      <w:r w:rsidRPr="00742C42">
        <w:rPr>
          <w:rFonts w:ascii="Sylfaen" w:hAnsi="Sylfaen"/>
          <w:b/>
          <w:lang w:val="ka-GE"/>
        </w:rPr>
        <w:t>60/წთ,</w:t>
      </w:r>
      <w:r>
        <w:rPr>
          <w:rFonts w:ascii="Sylfaen" w:hAnsi="Sylfaen"/>
          <w:lang w:val="ka-GE"/>
        </w:rPr>
        <w:t xml:space="preserve"> ბრადიკარდიამ შეიძლება გამოიწვიოს არასტაბილური მფგომარეობა;</w:t>
      </w:r>
    </w:p>
    <w:p w:rsidR="00742C42" w:rsidRPr="00742C42" w:rsidRDefault="00742C42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გულის ტრანსპლატირებულ პაციენტს ატროპინზე პასუხი არ ექნება.</w:t>
      </w:r>
    </w:p>
    <w:p w:rsidR="00742C42" w:rsidRPr="00742C42" w:rsidRDefault="00742C42" w:rsidP="00742C42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742C42">
        <w:rPr>
          <w:rFonts w:ascii="Sylfaen" w:hAnsi="Sylfaen"/>
          <w:b/>
          <w:sz w:val="24"/>
          <w:szCs w:val="24"/>
          <w:lang w:val="ka-GE"/>
        </w:rPr>
        <w:lastRenderedPageBreak/>
        <w:t>შეაფასეთ  ასისტოლიის მაღალი რისკი:</w:t>
      </w:r>
    </w:p>
    <w:p w:rsidR="00F17101" w:rsidRDefault="00742C42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ასისტოლია ახლო ანამნეზში;</w:t>
      </w:r>
    </w:p>
    <w:p w:rsidR="00742C42" w:rsidRDefault="00742C42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 xml:space="preserve">ხარისხის მაღალი გრადაციის </w:t>
      </w:r>
      <w:r>
        <w:rPr>
          <w:rFonts w:ascii="Sylfaen" w:hAnsi="Sylfaen"/>
        </w:rPr>
        <w:t xml:space="preserve">AV </w:t>
      </w:r>
      <w:r>
        <w:rPr>
          <w:rFonts w:ascii="Sylfaen" w:hAnsi="Sylfaen"/>
          <w:lang w:val="ka-GE"/>
        </w:rPr>
        <w:t>ბლოკადა;</w:t>
      </w:r>
    </w:p>
    <w:p w:rsidR="00742C42" w:rsidRDefault="00742C42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III</w:t>
      </w:r>
      <w:r>
        <w:rPr>
          <w:rFonts w:ascii="Sylfaen" w:hAnsi="Sylfaen"/>
          <w:lang w:val="ka-GE"/>
        </w:rPr>
        <w:t xml:space="preserve"> ხარისხის სრული </w:t>
      </w:r>
      <w:r>
        <w:rPr>
          <w:rFonts w:ascii="Sylfaen" w:hAnsi="Sylfaen"/>
        </w:rPr>
        <w:t xml:space="preserve">AV </w:t>
      </w:r>
      <w:r>
        <w:rPr>
          <w:rFonts w:ascii="Sylfaen" w:hAnsi="Sylfaen"/>
          <w:lang w:val="ka-GE"/>
        </w:rPr>
        <w:t xml:space="preserve">ბლოკადა ( განსაკუთრებით ფართო </w:t>
      </w:r>
      <w:r>
        <w:rPr>
          <w:rFonts w:ascii="Sylfaen" w:hAnsi="Sylfaen"/>
        </w:rPr>
        <w:t>QRS</w:t>
      </w:r>
      <w:r>
        <w:rPr>
          <w:rFonts w:ascii="Sylfaen" w:hAnsi="Sylfaen"/>
          <w:lang w:val="ka-GE"/>
        </w:rPr>
        <w:t xml:space="preserve"> კომპლექსებით და გცს&lt;40/წთ);</w:t>
      </w:r>
    </w:p>
    <w:p w:rsidR="00742C42" w:rsidRDefault="00742C42" w:rsidP="00016B65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ვენტრიკულური პაუზა &gt;3წმ-ზე.</w:t>
      </w:r>
    </w:p>
    <w:p w:rsidR="00742C42" w:rsidRDefault="00742C42" w:rsidP="00016B65">
      <w:pPr>
        <w:jc w:val="both"/>
        <w:rPr>
          <w:rFonts w:ascii="Sylfaen" w:hAnsi="Sylfaen"/>
          <w:lang w:val="ka-GE"/>
        </w:rPr>
      </w:pPr>
    </w:p>
    <w:p w:rsidR="00742C42" w:rsidRPr="00742C42" w:rsidRDefault="00742C42" w:rsidP="00016B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42C42">
        <w:rPr>
          <w:rFonts w:ascii="Sylfaen" w:hAnsi="Sylfaen"/>
          <w:b/>
          <w:sz w:val="24"/>
          <w:szCs w:val="24"/>
          <w:lang w:val="ka-GE"/>
        </w:rPr>
        <w:t>აღმოაჩინეთ და უმკურნალეთ შექცევად მიზეზებს:</w:t>
      </w:r>
    </w:p>
    <w:p w:rsidR="00742C42" w:rsidRDefault="00016B65" w:rsidP="00016B65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ჰიპოვოლემია, ჰიპოქსია, ჰიპო/ჰიპერკალემია, ჰიპოთერმია, აციდოზი, ინტოქსიკაცია, პერიკარდიუმის ტამპონადა, დაჭიმული პნევმოთორაქსი, თრომბოზი(კორონარული და პულმონური), ტრავმა (ჰიპოვოლემია, მომატებული ინტრაკრანიული წნევა);</w:t>
      </w:r>
    </w:p>
    <w:p w:rsidR="00016B65" w:rsidRDefault="00016B65" w:rsidP="00016B65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სამედიცინო სამსახური შეზღუდულია აღნიშნული მდგომარეობების დადგენასა და მკურნალობაში, ამიტომ რაც შეიძლება სწრაფად მიმართეთ სპეციალიზირებულ კლინიკებს.</w:t>
      </w:r>
    </w:p>
    <w:p w:rsidR="00016B65" w:rsidRDefault="00016B65" w:rsidP="00016B65">
      <w:pPr>
        <w:ind w:left="360"/>
        <w:jc w:val="both"/>
        <w:rPr>
          <w:rFonts w:ascii="Sylfaen" w:hAnsi="Sylfaen"/>
          <w:lang w:val="ka-GE"/>
        </w:rPr>
      </w:pPr>
    </w:p>
    <w:p w:rsidR="00016B65" w:rsidRDefault="00016B65" w:rsidP="00016B65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016B65">
        <w:rPr>
          <w:rFonts w:ascii="Sylfaen" w:hAnsi="Sylfaen"/>
          <w:b/>
          <w:sz w:val="24"/>
          <w:szCs w:val="24"/>
          <w:lang w:val="ka-GE"/>
        </w:rPr>
        <w:t xml:space="preserve"> აბრევიატურა</w:t>
      </w:r>
    </w:p>
    <w:p w:rsidR="00016B65" w:rsidRDefault="00016B65" w:rsidP="00016B65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</w:rPr>
        <w:t>ALS-</w:t>
      </w:r>
      <w:r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016B65" w:rsidRDefault="00016B65" w:rsidP="00016B65">
      <w:pPr>
        <w:rPr>
          <w:rFonts w:ascii="Sylfaen" w:hAnsi="Sylfaen"/>
          <w:lang w:val="ka-GE"/>
        </w:rPr>
      </w:pPr>
      <w:proofErr w:type="gramStart"/>
      <w:r w:rsidRPr="00FC3FC5">
        <w:rPr>
          <w:rFonts w:ascii="Sylfaen" w:hAnsi="Sylfaen"/>
          <w:b/>
        </w:rPr>
        <w:t>ABC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-</w:t>
      </w:r>
      <w:proofErr w:type="gramEnd"/>
      <w:r w:rsidRPr="00863056">
        <w:rPr>
          <w:rFonts w:ascii="Sylfaen" w:hAnsi="Sylfaen"/>
          <w:b/>
          <w:lang w:val="ka-GE"/>
        </w:rPr>
        <w:t>A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lang w:val="ka-GE"/>
        </w:rPr>
        <w:t xml:space="preserve">  სასუნთქი გზების გამავლობის უზრუნველყოფა</w:t>
      </w:r>
    </w:p>
    <w:p w:rsidR="00016B65" w:rsidRDefault="00016B65" w:rsidP="00016B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863056">
        <w:rPr>
          <w:rFonts w:ascii="Sylfaen" w:hAnsi="Sylfaen"/>
          <w:b/>
          <w:lang w:val="ka-GE"/>
        </w:rPr>
        <w:t xml:space="preserve">B </w:t>
      </w:r>
      <w:r>
        <w:rPr>
          <w:rFonts w:ascii="Sylfaen" w:hAnsi="Sylfaen"/>
          <w:b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016B65" w:rsidRDefault="00016B65" w:rsidP="00016B6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</w:t>
      </w:r>
      <w:r>
        <w:rPr>
          <w:rFonts w:ascii="Sylfaen" w:hAnsi="Sylfaen"/>
          <w:b/>
        </w:rPr>
        <w:t xml:space="preserve">C - </w:t>
      </w:r>
      <w:proofErr w:type="gramStart"/>
      <w:r w:rsidRPr="00016B65">
        <w:rPr>
          <w:rFonts w:ascii="Sylfaen" w:hAnsi="Sylfaen"/>
          <w:lang w:val="ka-GE"/>
        </w:rPr>
        <w:t>ცირკულაცია</w:t>
      </w:r>
      <w:proofErr w:type="gramEnd"/>
      <w:r>
        <w:rPr>
          <w:rFonts w:ascii="Sylfaen" w:hAnsi="Sylfaen"/>
          <w:lang w:val="ka-GE"/>
        </w:rPr>
        <w:t xml:space="preserve"> (შეფასება, უზრუნველყოფა, მათ შორის გფრ)</w:t>
      </w:r>
      <w:r w:rsidRPr="00016B65">
        <w:rPr>
          <w:rFonts w:ascii="Sylfaen" w:hAnsi="Sylfaen"/>
          <w:lang w:val="ka-GE"/>
        </w:rPr>
        <w:t xml:space="preserve"> </w:t>
      </w:r>
    </w:p>
    <w:p w:rsidR="00016B65" w:rsidRDefault="00016B65" w:rsidP="00016B65">
      <w:pPr>
        <w:rPr>
          <w:rFonts w:ascii="Sylfaen" w:hAnsi="Sylfaen"/>
          <w:lang w:val="ka-GE"/>
        </w:rPr>
      </w:pPr>
      <w:r w:rsidRPr="00A7075A">
        <w:rPr>
          <w:rFonts w:ascii="Sylfaen" w:hAnsi="Sylfaen"/>
          <w:b/>
        </w:rPr>
        <w:t>SpO2</w:t>
      </w:r>
      <w:r>
        <w:rPr>
          <w:rFonts w:ascii="Sylfaen" w:hAnsi="Sylfaen"/>
        </w:rPr>
        <w:t xml:space="preserve"> – </w:t>
      </w:r>
      <w:r w:rsidR="00A7075A">
        <w:rPr>
          <w:rFonts w:ascii="Sylfaen" w:hAnsi="Sylfaen"/>
          <w:lang w:val="ka-GE"/>
        </w:rPr>
        <w:t xml:space="preserve">სისხლის ჟანგბადით </w:t>
      </w:r>
      <w:proofErr w:type="gramStart"/>
      <w:r w:rsidR="00A7075A">
        <w:rPr>
          <w:rFonts w:ascii="Sylfaen" w:hAnsi="Sylfaen"/>
          <w:lang w:val="ka-GE"/>
        </w:rPr>
        <w:t>გაჯერება(</w:t>
      </w:r>
      <w:proofErr w:type="gramEnd"/>
      <w:r w:rsidR="00A7075A">
        <w:rPr>
          <w:rFonts w:ascii="Sylfaen" w:hAnsi="Sylfaen"/>
          <w:lang w:val="ka-GE"/>
        </w:rPr>
        <w:t>სატურაცია)</w:t>
      </w:r>
    </w:p>
    <w:p w:rsidR="00A7075A" w:rsidRDefault="00A7075A" w:rsidP="00A7075A">
      <w:pPr>
        <w:rPr>
          <w:rFonts w:ascii="Sylfaen" w:hAnsi="Sylfaen"/>
          <w:lang w:val="ka-GE"/>
        </w:rPr>
      </w:pPr>
    </w:p>
    <w:p w:rsidR="00A7075A" w:rsidRDefault="00A7075A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Pr="00A7075A">
        <w:rPr>
          <w:rFonts w:ascii="Sylfaen" w:hAnsi="Sylfaen"/>
          <w:b/>
          <w:sz w:val="24"/>
          <w:szCs w:val="24"/>
          <w:lang w:val="ka-GE"/>
        </w:rPr>
        <w:t xml:space="preserve">ალგორითმი </w:t>
      </w:r>
      <w:r w:rsidRPr="00A7075A">
        <w:rPr>
          <w:rFonts w:ascii="Sylfaen" w:hAnsi="Sylfaen"/>
          <w:b/>
          <w:lang w:val="ka-GE"/>
        </w:rPr>
        <w:t>ბრადიკარდია პულსით მოზრდილებში</w:t>
      </w:r>
    </w:p>
    <w:p w:rsidR="00A7075A" w:rsidRDefault="00A7075A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</w:p>
    <w:tbl>
      <w:tblPr>
        <w:tblStyle w:val="TableGrid"/>
        <w:tblW w:w="0" w:type="auto"/>
        <w:tblInd w:w="1815" w:type="dxa"/>
        <w:tblLook w:val="04A0"/>
      </w:tblPr>
      <w:tblGrid>
        <w:gridCol w:w="4953"/>
        <w:gridCol w:w="792"/>
      </w:tblGrid>
      <w:tr w:rsidR="00A7075A" w:rsidTr="00A7075A">
        <w:tc>
          <w:tcPr>
            <w:tcW w:w="4953" w:type="dxa"/>
            <w:tcBorders>
              <w:bottom w:val="nil"/>
            </w:tcBorders>
          </w:tcPr>
          <w:p w:rsidR="00A7075A" w:rsidRPr="00131B03" w:rsidRDefault="00A7075A" w:rsidP="00F84FC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შეაფასე კლინიკური მდგომარეობა</w:t>
            </w:r>
          </w:p>
        </w:tc>
        <w:tc>
          <w:tcPr>
            <w:tcW w:w="792" w:type="dxa"/>
            <w:vMerge w:val="restart"/>
            <w:tcBorders>
              <w:top w:val="nil"/>
              <w:right w:val="nil"/>
            </w:tcBorders>
          </w:tcPr>
          <w:p w:rsidR="00A7075A" w:rsidRDefault="00A7075A" w:rsidP="00A707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7075A" w:rsidRDefault="00A7075A" w:rsidP="00A707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7075A" w:rsidRDefault="00A7075A" w:rsidP="00A707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7075A" w:rsidRDefault="00A7075A" w:rsidP="00A707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7075A" w:rsidTr="00A7075A">
        <w:tc>
          <w:tcPr>
            <w:tcW w:w="4953" w:type="dxa"/>
            <w:tcBorders>
              <w:top w:val="nil"/>
            </w:tcBorders>
          </w:tcPr>
          <w:p w:rsidR="00A7075A" w:rsidRPr="00131B03" w:rsidRDefault="00A7075A" w:rsidP="00F84FC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ბრადიარითმიის დროს გულისცემის სიხშირე</w:t>
            </w:r>
          </w:p>
          <w:p w:rsidR="00A7075A" w:rsidRPr="00131B03" w:rsidRDefault="00A7075A" w:rsidP="00A7075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ტიპიურად &lt;50/წთ</w:t>
            </w:r>
          </w:p>
        </w:tc>
        <w:tc>
          <w:tcPr>
            <w:tcW w:w="792" w:type="dxa"/>
            <w:vMerge/>
            <w:tcBorders>
              <w:bottom w:val="nil"/>
              <w:right w:val="nil"/>
            </w:tcBorders>
          </w:tcPr>
          <w:p w:rsidR="00A7075A" w:rsidRDefault="00A7075A" w:rsidP="00A7075A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A7075A" w:rsidRDefault="003775E8" w:rsidP="00F84FC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pict>
          <v:shape id="_x0000_s1027" type="#_x0000_t32" style="position:absolute;margin-left:193.5pt;margin-top:2.25pt;width:0;height:31.5pt;z-index:251659264;mso-position-horizontal-relative:text;mso-position-vertical-relative:text" o:connectortype="straight">
            <v:stroke endarrow="block"/>
          </v:shape>
        </w:pict>
      </w:r>
      <w:r w:rsidR="00F84FCC">
        <w:rPr>
          <w:rFonts w:ascii="Sylfaen" w:hAnsi="Sylfaen"/>
          <w:b/>
          <w:lang w:val="ka-GE"/>
        </w:rPr>
        <w:t xml:space="preserve">                                                                           </w:t>
      </w:r>
    </w:p>
    <w:tbl>
      <w:tblPr>
        <w:tblStyle w:val="TableGrid"/>
        <w:tblpPr w:leftFromText="180" w:rightFromText="180" w:horzAnchor="margin" w:tblpY="210"/>
        <w:tblW w:w="9576" w:type="dxa"/>
        <w:tblLook w:val="04A0"/>
      </w:tblPr>
      <w:tblGrid>
        <w:gridCol w:w="9576"/>
      </w:tblGrid>
      <w:tr w:rsidR="00A7075A" w:rsidTr="00A7075A">
        <w:tc>
          <w:tcPr>
            <w:tcW w:w="9576" w:type="dxa"/>
          </w:tcPr>
          <w:p w:rsidR="00A7075A" w:rsidRDefault="00A7075A" w:rsidP="00A7075A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13" w:tblpY="136"/>
        <w:tblW w:w="0" w:type="auto"/>
        <w:tblLook w:val="04A0"/>
      </w:tblPr>
      <w:tblGrid>
        <w:gridCol w:w="6618"/>
      </w:tblGrid>
      <w:tr w:rsidR="00F84FCC" w:rsidTr="00F84FCC">
        <w:trPr>
          <w:trHeight w:val="879"/>
        </w:trPr>
        <w:tc>
          <w:tcPr>
            <w:tcW w:w="6618" w:type="dxa"/>
            <w:tcBorders>
              <w:bottom w:val="single" w:sz="4" w:space="0" w:color="auto"/>
            </w:tcBorders>
          </w:tcPr>
          <w:p w:rsidR="00F84FCC" w:rsidRPr="00131B03" w:rsidRDefault="00F84FCC" w:rsidP="00F84FC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 გამოავლინე და უმკურნალე გამომწვევ მიზეზებს </w:t>
            </w:r>
          </w:p>
          <w:p w:rsidR="00F84FCC" w:rsidRPr="00131B03" w:rsidRDefault="00F84FCC" w:rsidP="00F84FCC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შეინარჩუნე სასუნთქი გზები გახსნილ მდგომარეობაში</w:t>
            </w:r>
          </w:p>
          <w:p w:rsidR="00F84FCC" w:rsidRPr="00131B03" w:rsidRDefault="00F84FCC" w:rsidP="00F84FCC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ოქსიგენოთერაპია (ჰიპოქსიისას)</w:t>
            </w:r>
          </w:p>
          <w:p w:rsidR="00F84FCC" w:rsidRPr="00131B03" w:rsidRDefault="00F84FCC" w:rsidP="00F84FCC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 xml:space="preserve">მონიტორინგი ეკგ, </w:t>
            </w:r>
            <w:r w:rsidRPr="00131B03">
              <w:rPr>
                <w:rFonts w:ascii="Sylfaen" w:hAnsi="Sylfaen"/>
                <w:sz w:val="20"/>
                <w:szCs w:val="20"/>
              </w:rPr>
              <w:t xml:space="preserve">T/A SpO2 </w:t>
            </w:r>
          </w:p>
          <w:p w:rsidR="00F84FCC" w:rsidRPr="00131B03" w:rsidRDefault="00F84FCC" w:rsidP="00F84FCC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ი/ვ კათეტერიზაცია</w:t>
            </w:r>
          </w:p>
          <w:p w:rsidR="00F84FCC" w:rsidRPr="00131B03" w:rsidRDefault="00F84FCC" w:rsidP="00F84FCC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131B03">
              <w:rPr>
                <w:rFonts w:ascii="Sylfaen" w:hAnsi="Sylfaen"/>
                <w:sz w:val="20"/>
                <w:szCs w:val="20"/>
                <w:lang w:val="ka-GE"/>
              </w:rPr>
              <w:t>12- განხრიანი ეკგ, თუ შესაძლებელია; არ დააყოვნო</w:t>
            </w:r>
          </w:p>
          <w:p w:rsidR="00F84FCC" w:rsidRPr="00F84FCC" w:rsidRDefault="003775E8" w:rsidP="00F84FCC">
            <w:pPr>
              <w:pStyle w:val="ListParagraph"/>
              <w:rPr>
                <w:rFonts w:ascii="Sylfaen" w:hAnsi="Sylfaen"/>
                <w:lang w:val="ka-GE"/>
              </w:rPr>
            </w:pPr>
            <w:r w:rsidRPr="003775E8">
              <w:rPr>
                <w:rFonts w:ascii="Sylfaen" w:hAnsi="Sylfaen"/>
                <w:noProof/>
                <w:sz w:val="20"/>
                <w:szCs w:val="20"/>
              </w:rPr>
              <w:pict>
                <v:shape id="_x0000_s1029" type="#_x0000_t32" style="position:absolute;left:0;text-align:left;margin-left:135.9pt;margin-top:13.05pt;width:.75pt;height:102pt;z-index:251660288" o:connectortype="straight">
                  <v:stroke endarrow="block"/>
                </v:shape>
              </w:pict>
            </w:r>
            <w:r w:rsidR="00F84FCC" w:rsidRPr="00131B03">
              <w:rPr>
                <w:rFonts w:ascii="Sylfaen" w:hAnsi="Sylfaen"/>
                <w:sz w:val="20"/>
                <w:szCs w:val="20"/>
                <w:lang w:val="ka-GE"/>
              </w:rPr>
              <w:t>მკურნალობა</w:t>
            </w:r>
          </w:p>
        </w:tc>
      </w:tr>
    </w:tbl>
    <w:p w:rsidR="00F84FCC" w:rsidRDefault="00F84FCC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                    </w:t>
      </w:r>
    </w:p>
    <w:p w:rsidR="00A7075A" w:rsidRDefault="00A7075A" w:rsidP="00A7075A">
      <w:pPr>
        <w:rPr>
          <w:rFonts w:ascii="Sylfaen" w:hAnsi="Sylfaen"/>
          <w:b/>
          <w:lang w:val="ka-GE"/>
        </w:rPr>
      </w:pPr>
    </w:p>
    <w:p w:rsidR="00F84FCC" w:rsidRDefault="00F84FCC" w:rsidP="00A7075A">
      <w:pPr>
        <w:rPr>
          <w:rFonts w:ascii="Sylfaen" w:hAnsi="Sylfaen"/>
          <w:b/>
          <w:lang w:val="ka-GE"/>
        </w:rPr>
      </w:pPr>
    </w:p>
    <w:p w:rsidR="00F84FCC" w:rsidRDefault="00F84FCC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131B03" w:rsidRDefault="00131B03" w:rsidP="00A7075A">
      <w:pPr>
        <w:rPr>
          <w:rFonts w:ascii="Sylfaen" w:hAnsi="Sylfaen"/>
          <w:b/>
          <w:lang w:val="ka-GE"/>
        </w:rPr>
      </w:pPr>
    </w:p>
    <w:p w:rsidR="00131B03" w:rsidRDefault="00131B03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3</w:t>
      </w:r>
    </w:p>
    <w:p w:rsidR="00F84FCC" w:rsidRDefault="00131B03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4     არა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411"/>
        <w:tblW w:w="0" w:type="auto"/>
        <w:tblLook w:val="04A0"/>
      </w:tblPr>
      <w:tblGrid>
        <w:gridCol w:w="2091"/>
        <w:gridCol w:w="537"/>
        <w:gridCol w:w="4680"/>
      </w:tblGrid>
      <w:tr w:rsidR="00131B03" w:rsidTr="00131B03">
        <w:trPr>
          <w:trHeight w:val="585"/>
        </w:trPr>
        <w:tc>
          <w:tcPr>
            <w:tcW w:w="2091" w:type="dxa"/>
            <w:vMerge w:val="restart"/>
          </w:tcPr>
          <w:tbl>
            <w:tblPr>
              <w:tblStyle w:val="TableGrid"/>
              <w:tblW w:w="1512" w:type="dxa"/>
              <w:tblLook w:val="04A0"/>
            </w:tblPr>
            <w:tblGrid>
              <w:gridCol w:w="1523"/>
              <w:gridCol w:w="222"/>
            </w:tblGrid>
            <w:tr w:rsidR="00131B03" w:rsidRPr="00131B03" w:rsidTr="0018279B">
              <w:trPr>
                <w:trHeight w:val="1160"/>
              </w:trPr>
              <w:tc>
                <w:tcPr>
                  <w:tcW w:w="1333" w:type="dxa"/>
                  <w:tcBorders>
                    <w:left w:val="nil"/>
                    <w:right w:val="nil"/>
                  </w:tcBorders>
                </w:tcPr>
                <w:p w:rsidR="00131B03" w:rsidRPr="00131B03" w:rsidRDefault="00131B03" w:rsidP="00131B03">
                  <w:pPr>
                    <w:framePr w:hSpace="180" w:wrap="around" w:vAnchor="text" w:hAnchor="margin" w:y="411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B03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მონიტორინგი</w:t>
                  </w:r>
                </w:p>
                <w:p w:rsidR="00131B03" w:rsidRPr="00131B03" w:rsidRDefault="00131B03" w:rsidP="00131B03">
                  <w:pPr>
                    <w:framePr w:hSpace="180" w:wrap="around" w:vAnchor="text" w:hAnchor="margin" w:y="411"/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B03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და დაკვირვება</w:t>
                  </w:r>
                </w:p>
              </w:tc>
              <w:tc>
                <w:tcPr>
                  <w:tcW w:w="179" w:type="dxa"/>
                  <w:tcBorders>
                    <w:left w:val="nil"/>
                    <w:right w:val="nil"/>
                  </w:tcBorders>
                </w:tcPr>
                <w:p w:rsidR="00131B03" w:rsidRPr="00131B03" w:rsidRDefault="00131B03" w:rsidP="00131B03">
                  <w:pPr>
                    <w:framePr w:hSpace="180" w:wrap="around" w:vAnchor="text" w:hAnchor="margin" w:y="411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:rsidR="00131B03" w:rsidRDefault="00131B03" w:rsidP="00131B0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131B03" w:rsidRDefault="00131B03" w:rsidP="00131B0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0" w:type="dxa"/>
            <w:vMerge w:val="restart"/>
          </w:tcPr>
          <w:p w:rsidR="00131B03" w:rsidRPr="0018279B" w:rsidRDefault="00131B03" w:rsidP="00131B0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b/>
                <w:sz w:val="18"/>
                <w:szCs w:val="18"/>
                <w:lang w:val="ka-GE"/>
              </w:rPr>
              <w:t>იწვევს თუ არა პერსისტული ბრადიკარდია</w:t>
            </w:r>
          </w:p>
          <w:p w:rsidR="00131B03" w:rsidRPr="00131B03" w:rsidRDefault="00131B03" w:rsidP="00131B03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131B03">
              <w:rPr>
                <w:rFonts w:ascii="Sylfaen" w:hAnsi="Sylfaen"/>
                <w:sz w:val="18"/>
                <w:szCs w:val="18"/>
                <w:lang w:val="ka-GE"/>
              </w:rPr>
              <w:t>ჰიპოტენზიას?</w:t>
            </w:r>
          </w:p>
          <w:p w:rsidR="00131B03" w:rsidRPr="00131B03" w:rsidRDefault="00131B03" w:rsidP="00131B03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r w:rsidRPr="00131B03">
              <w:rPr>
                <w:rFonts w:ascii="Sylfaen" w:hAnsi="Sylfaen"/>
                <w:sz w:val="18"/>
                <w:szCs w:val="18"/>
                <w:lang w:val="ka-GE"/>
              </w:rPr>
              <w:t>ცნობიერების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მწვავე </w:t>
            </w:r>
            <w:r w:rsidRPr="00131B03">
              <w:rPr>
                <w:rFonts w:ascii="Sylfaen" w:hAnsi="Sylfaen"/>
                <w:sz w:val="18"/>
                <w:szCs w:val="18"/>
                <w:lang w:val="ka-GE"/>
              </w:rPr>
              <w:t>ცვლილებებს?</w:t>
            </w:r>
          </w:p>
          <w:p w:rsidR="00131B03" w:rsidRPr="00131B03" w:rsidRDefault="00131B03" w:rsidP="00131B03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შოკის ნიშნებს?</w:t>
            </w:r>
          </w:p>
          <w:p w:rsidR="00131B03" w:rsidRPr="00131B03" w:rsidRDefault="00131B03" w:rsidP="00131B03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გულმკერდში იშემიურ ტკივილს?</w:t>
            </w:r>
          </w:p>
          <w:p w:rsidR="00131B03" w:rsidRPr="0018279B" w:rsidRDefault="00131B03" w:rsidP="00131B03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sz w:val="18"/>
                <w:szCs w:val="18"/>
                <w:lang w:val="ka-GE"/>
              </w:rPr>
              <w:t>გულის მწვავე უკმარისობას?</w:t>
            </w:r>
          </w:p>
        </w:tc>
      </w:tr>
      <w:tr w:rsidR="00131B03" w:rsidTr="00131B03">
        <w:trPr>
          <w:trHeight w:val="522"/>
        </w:trPr>
        <w:tc>
          <w:tcPr>
            <w:tcW w:w="2091" w:type="dxa"/>
            <w:vMerge/>
          </w:tcPr>
          <w:p w:rsidR="00131B03" w:rsidRDefault="00131B03" w:rsidP="00131B0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:rsidR="00131B03" w:rsidRDefault="00131B03" w:rsidP="00131B0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0" w:type="dxa"/>
            <w:vMerge/>
          </w:tcPr>
          <w:p w:rsidR="00131B03" w:rsidRDefault="00131B03" w:rsidP="00131B03">
            <w:pPr>
              <w:rPr>
                <w:rFonts w:ascii="Sylfaen" w:hAnsi="Sylfaen"/>
                <w:lang w:val="ka-GE"/>
              </w:rPr>
            </w:pPr>
          </w:p>
        </w:tc>
      </w:tr>
    </w:tbl>
    <w:p w:rsidR="00F84FCC" w:rsidRDefault="00131B03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</w:t>
      </w:r>
      <w:r w:rsidR="00F84FCC">
        <w:rPr>
          <w:rFonts w:ascii="Sylfaen" w:hAnsi="Sylfaen"/>
          <w:b/>
          <w:lang w:val="ka-GE"/>
        </w:rPr>
        <w:t xml:space="preserve">                                             </w:t>
      </w:r>
    </w:p>
    <w:tbl>
      <w:tblPr>
        <w:tblStyle w:val="TableGrid"/>
        <w:tblpPr w:leftFromText="180" w:rightFromText="180" w:vertAnchor="text" w:horzAnchor="page" w:tblpX="9388" w:tblpY="131"/>
        <w:tblW w:w="0" w:type="auto"/>
        <w:tblLook w:val="04A0"/>
      </w:tblPr>
      <w:tblGrid>
        <w:gridCol w:w="2191"/>
      </w:tblGrid>
      <w:tr w:rsidR="0018279B" w:rsidTr="0018279B">
        <w:tc>
          <w:tcPr>
            <w:tcW w:w="2191" w:type="dxa"/>
          </w:tcPr>
          <w:p w:rsidR="0018279B" w:rsidRPr="00E4279D" w:rsidRDefault="0018279B" w:rsidP="0018279B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b/>
                <w:sz w:val="18"/>
                <w:szCs w:val="18"/>
                <w:lang w:val="ka-GE"/>
              </w:rPr>
              <w:t>დოზირება /დეტალები</w:t>
            </w:r>
          </w:p>
          <w:p w:rsidR="0018279B" w:rsidRDefault="0018279B" w:rsidP="0018279B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ატროპინი</w:t>
            </w:r>
          </w:p>
          <w:p w:rsidR="0018279B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ი/ვ პირველი დოზა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="00E4279D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0.5 მგ ბოლუსით</w:t>
            </w:r>
          </w:p>
          <w:p w:rsid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E4279D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გაიმეორე ყოველ 3-5/წთ</w:t>
            </w:r>
          </w:p>
          <w:p w:rsid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მაქსიმუმ: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3მგ</w:t>
            </w:r>
          </w:p>
          <w:p w:rsidR="00E4279D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E4279D" w:rsidRDefault="00E4279D" w:rsidP="0018279B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დოპამინი</w:t>
            </w:r>
          </w:p>
          <w:p w:rsidR="00E4279D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ი/ვ ინფუზია</w:t>
            </w:r>
          </w:p>
          <w:p w:rsid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2-10მკგ/კგ/წთ</w:t>
            </w:r>
          </w:p>
          <w:p w:rsidR="00E4279D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E4279D" w:rsidRDefault="00E4279D" w:rsidP="0018279B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ეპინეფრინი</w:t>
            </w:r>
          </w:p>
          <w:p w:rsidR="00E4279D" w:rsidRPr="00E4279D" w:rsidRDefault="00E4279D" w:rsidP="0018279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ი/ვ ინფუზია</w:t>
            </w:r>
          </w:p>
          <w:p w:rsidR="00E4279D" w:rsidRPr="0018279B" w:rsidRDefault="00E4279D" w:rsidP="0018279B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4279D">
              <w:rPr>
                <w:rFonts w:ascii="Sylfaen" w:hAnsi="Sylfaen"/>
                <w:sz w:val="18"/>
                <w:szCs w:val="18"/>
                <w:lang w:val="ka-GE"/>
              </w:rPr>
              <w:t>2-10მკგ/წთ</w:t>
            </w:r>
          </w:p>
        </w:tc>
      </w:tr>
    </w:tbl>
    <w:p w:rsidR="0018279B" w:rsidRDefault="003775E8" w:rsidP="00A707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pict>
          <v:shape id="_x0000_s1033" type="#_x0000_t32" style="position:absolute;margin-left:200.25pt;margin-top:71.75pt;width:0;height:65.25pt;z-index:251662336;mso-position-horizontal-relative:text;mso-position-vertical-relative:text" o:connectortype="straight">
            <v:stroke endarrow="block"/>
          </v:shape>
        </w:pict>
      </w:r>
      <w:r w:rsidR="00F84FCC">
        <w:rPr>
          <w:rFonts w:ascii="Sylfaen" w:hAnsi="Sylfaen"/>
          <w:b/>
          <w:lang w:val="ka-GE"/>
        </w:rPr>
        <w:t xml:space="preserve">             </w:t>
      </w:r>
    </w:p>
    <w:p w:rsidR="00F84FCC" w:rsidRPr="00E4279D" w:rsidRDefault="00E4279D" w:rsidP="00E4279D">
      <w:pPr>
        <w:jc w:val="center"/>
        <w:rPr>
          <w:rFonts w:ascii="Sylfaen" w:hAnsi="Sylfaen"/>
          <w:b/>
          <w:lang w:val="ka-GE"/>
        </w:rPr>
      </w:pPr>
      <w:r w:rsidRPr="00E4279D">
        <w:rPr>
          <w:rFonts w:ascii="Sylfaen" w:hAnsi="Sylfaen"/>
          <w:b/>
          <w:lang w:val="ka-GE"/>
        </w:rPr>
        <w:t xml:space="preserve"> 5 </w:t>
      </w:r>
      <w:r>
        <w:rPr>
          <w:rFonts w:ascii="Sylfaen" w:hAnsi="Sylfaen"/>
          <w:lang w:val="ka-GE"/>
        </w:rPr>
        <w:t xml:space="preserve">                                                                </w:t>
      </w:r>
      <w:r w:rsidRPr="00E4279D">
        <w:rPr>
          <w:rFonts w:ascii="Sylfaen" w:hAnsi="Sylfaen"/>
          <w:b/>
          <w:lang w:val="ka-GE"/>
        </w:rPr>
        <w:t>დიახ</w:t>
      </w:r>
    </w:p>
    <w:tbl>
      <w:tblPr>
        <w:tblpPr w:leftFromText="180" w:rightFromText="180" w:vertAnchor="text" w:horzAnchor="page" w:tblpX="3133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1"/>
      </w:tblGrid>
      <w:tr w:rsidR="00E4279D" w:rsidTr="00E4279D">
        <w:trPr>
          <w:trHeight w:val="345"/>
        </w:trPr>
        <w:tc>
          <w:tcPr>
            <w:tcW w:w="4141" w:type="dxa"/>
          </w:tcPr>
          <w:p w:rsidR="00E4279D" w:rsidRDefault="00E4279D" w:rsidP="00E4279D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b/>
                <w:sz w:val="18"/>
                <w:szCs w:val="18"/>
                <w:lang w:val="ka-GE"/>
              </w:rPr>
              <w:t>ატროპინი</w:t>
            </w:r>
          </w:p>
          <w:p w:rsidR="00E4279D" w:rsidRPr="0018279B" w:rsidRDefault="00E4279D" w:rsidP="00E4279D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sz w:val="18"/>
                <w:szCs w:val="18"/>
                <w:lang w:val="ka-GE"/>
              </w:rPr>
              <w:t>ატროპინის უეფექტობისას</w:t>
            </w:r>
          </w:p>
          <w:p w:rsidR="00E4279D" w:rsidRPr="0018279B" w:rsidRDefault="00E4279D" w:rsidP="00E4279D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sz w:val="18"/>
                <w:szCs w:val="18"/>
                <w:lang w:val="ka-GE"/>
              </w:rPr>
              <w:t>ფეისინგი</w:t>
            </w:r>
          </w:p>
          <w:p w:rsidR="00E4279D" w:rsidRPr="0018279B" w:rsidRDefault="00E4279D" w:rsidP="00E4279D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sz w:val="18"/>
                <w:szCs w:val="18"/>
                <w:lang w:val="ka-GE"/>
              </w:rPr>
              <w:t>ან</w:t>
            </w:r>
          </w:p>
          <w:p w:rsidR="00E4279D" w:rsidRPr="0018279B" w:rsidRDefault="00E4279D" w:rsidP="00E4279D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18279B">
              <w:rPr>
                <w:rFonts w:ascii="Sylfaen" w:hAnsi="Sylfaen"/>
                <w:sz w:val="18"/>
                <w:szCs w:val="18"/>
                <w:lang w:val="ka-GE"/>
              </w:rPr>
              <w:t>დოპამინის ან</w:t>
            </w:r>
          </w:p>
          <w:p w:rsidR="00E4279D" w:rsidRPr="0018279B" w:rsidRDefault="00E4279D" w:rsidP="00E4279D">
            <w:pPr>
              <w:pStyle w:val="ListParagraph"/>
              <w:rPr>
                <w:rFonts w:ascii="Sylfaen" w:hAnsi="Sylfaen"/>
                <w:lang w:val="ka-GE"/>
              </w:rPr>
            </w:pPr>
            <w:r w:rsidRPr="0018279B">
              <w:rPr>
                <w:rFonts w:ascii="Sylfaen" w:hAnsi="Sylfaen"/>
                <w:sz w:val="18"/>
                <w:szCs w:val="18"/>
                <w:lang w:val="ka-GE"/>
              </w:rPr>
              <w:t>ეპინეფრინის ინფუზია</w:t>
            </w:r>
          </w:p>
        </w:tc>
      </w:tr>
    </w:tbl>
    <w:p w:rsidR="00A7075A" w:rsidRDefault="00A7075A" w:rsidP="00A7075A">
      <w:pPr>
        <w:rPr>
          <w:rFonts w:ascii="Sylfaen" w:hAnsi="Sylfaen"/>
          <w:lang w:val="ka-GE"/>
        </w:rPr>
      </w:pPr>
    </w:p>
    <w:p w:rsidR="0018279B" w:rsidRDefault="003775E8" w:rsidP="00A7075A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2" type="#_x0000_t32" style="position:absolute;margin-left:-169pt;margin-top:19.15pt;width:0;height:58.5pt;z-index:251661312" o:connectortype="straight">
            <v:stroke endarrow="block"/>
          </v:shape>
        </w:pict>
      </w:r>
    </w:p>
    <w:p w:rsidR="0018279B" w:rsidRDefault="0018279B" w:rsidP="00A7075A">
      <w:pPr>
        <w:rPr>
          <w:rFonts w:ascii="Sylfaen" w:hAnsi="Sylfaen"/>
          <w:lang w:val="ka-GE"/>
        </w:rPr>
      </w:pPr>
    </w:p>
    <w:p w:rsidR="0018279B" w:rsidRDefault="0018279B" w:rsidP="00A707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</w:t>
      </w:r>
    </w:p>
    <w:p w:rsidR="0018279B" w:rsidRPr="00F84FCC" w:rsidRDefault="0018279B" w:rsidP="00A707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</w:t>
      </w:r>
    </w:p>
    <w:sectPr w:rsidR="0018279B" w:rsidRPr="00F84FCC" w:rsidSect="0030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3" w:rsidRDefault="005C1253" w:rsidP="00F84FCC">
      <w:pPr>
        <w:spacing w:after="0" w:line="240" w:lineRule="auto"/>
      </w:pPr>
      <w:r>
        <w:separator/>
      </w:r>
    </w:p>
  </w:endnote>
  <w:endnote w:type="continuationSeparator" w:id="0">
    <w:p w:rsidR="005C1253" w:rsidRDefault="005C1253" w:rsidP="00F8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_Timer">
    <w:panose1 w:val="020205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3" w:rsidRDefault="005C1253" w:rsidP="00F84FCC">
      <w:pPr>
        <w:spacing w:after="0" w:line="240" w:lineRule="auto"/>
      </w:pPr>
      <w:r>
        <w:separator/>
      </w:r>
    </w:p>
  </w:footnote>
  <w:footnote w:type="continuationSeparator" w:id="0">
    <w:p w:rsidR="005C1253" w:rsidRDefault="005C1253" w:rsidP="00F8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8F4"/>
    <w:multiLevelType w:val="hybridMultilevel"/>
    <w:tmpl w:val="19A2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65185"/>
    <w:multiLevelType w:val="hybridMultilevel"/>
    <w:tmpl w:val="606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8562A"/>
    <w:multiLevelType w:val="hybridMultilevel"/>
    <w:tmpl w:val="AFCE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42770"/>
    <w:multiLevelType w:val="hybridMultilevel"/>
    <w:tmpl w:val="633ED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16893"/>
    <w:multiLevelType w:val="hybridMultilevel"/>
    <w:tmpl w:val="4FA4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C14FE"/>
    <w:multiLevelType w:val="hybridMultilevel"/>
    <w:tmpl w:val="355C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C2EA0"/>
    <w:multiLevelType w:val="hybridMultilevel"/>
    <w:tmpl w:val="D2DE1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5328E0"/>
    <w:multiLevelType w:val="hybridMultilevel"/>
    <w:tmpl w:val="BA62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D4C8E"/>
    <w:multiLevelType w:val="hybridMultilevel"/>
    <w:tmpl w:val="53DC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D27E3"/>
    <w:multiLevelType w:val="hybridMultilevel"/>
    <w:tmpl w:val="C53C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90F80"/>
    <w:multiLevelType w:val="hybridMultilevel"/>
    <w:tmpl w:val="C8F8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B2870"/>
    <w:multiLevelType w:val="hybridMultilevel"/>
    <w:tmpl w:val="229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81B01"/>
    <w:multiLevelType w:val="hybridMultilevel"/>
    <w:tmpl w:val="7750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8348A"/>
    <w:multiLevelType w:val="hybridMultilevel"/>
    <w:tmpl w:val="904E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84662"/>
    <w:multiLevelType w:val="hybridMultilevel"/>
    <w:tmpl w:val="BF2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E2EAA"/>
    <w:multiLevelType w:val="hybridMultilevel"/>
    <w:tmpl w:val="C546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25B6D"/>
    <w:multiLevelType w:val="hybridMultilevel"/>
    <w:tmpl w:val="7D12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5"/>
  </w:num>
  <w:num w:numId="11">
    <w:abstractNumId w:val="10"/>
  </w:num>
  <w:num w:numId="12">
    <w:abstractNumId w:val="8"/>
  </w:num>
  <w:num w:numId="13">
    <w:abstractNumId w:val="7"/>
  </w:num>
  <w:num w:numId="14">
    <w:abstractNumId w:val="12"/>
  </w:num>
  <w:num w:numId="15">
    <w:abstractNumId w:val="9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E38"/>
    <w:rsid w:val="00016B65"/>
    <w:rsid w:val="00131B03"/>
    <w:rsid w:val="0018279B"/>
    <w:rsid w:val="002A5E38"/>
    <w:rsid w:val="002E5335"/>
    <w:rsid w:val="003014CC"/>
    <w:rsid w:val="003775E8"/>
    <w:rsid w:val="005C1253"/>
    <w:rsid w:val="006A684D"/>
    <w:rsid w:val="00742C42"/>
    <w:rsid w:val="00A06465"/>
    <w:rsid w:val="00A7075A"/>
    <w:rsid w:val="00AF727A"/>
    <w:rsid w:val="00DA5AB0"/>
    <w:rsid w:val="00DC5D34"/>
    <w:rsid w:val="00E4279D"/>
    <w:rsid w:val="00F17101"/>
    <w:rsid w:val="00F8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9"/>
        <o:r id="V:Rule9" type="connector" idref="#_x0000_s1033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E38"/>
    <w:pPr>
      <w:ind w:left="720"/>
      <w:contextualSpacing/>
    </w:pPr>
  </w:style>
  <w:style w:type="table" w:styleId="TableGrid">
    <w:name w:val="Table Grid"/>
    <w:basedOn w:val="TableNormal"/>
    <w:uiPriority w:val="59"/>
    <w:rsid w:val="00A7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FCC"/>
  </w:style>
  <w:style w:type="paragraph" w:styleId="Footer">
    <w:name w:val="footer"/>
    <w:basedOn w:val="Normal"/>
    <w:link w:val="FooterChar"/>
    <w:uiPriority w:val="99"/>
    <w:semiHidden/>
    <w:unhideWhenUsed/>
    <w:rsid w:val="00F8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4C496-3F9A-4291-973A-D13F1D53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</cp:revision>
  <dcterms:created xsi:type="dcterms:W3CDTF">2013-07-10T20:09:00Z</dcterms:created>
  <dcterms:modified xsi:type="dcterms:W3CDTF">2013-07-10T22:30:00Z</dcterms:modified>
</cp:coreProperties>
</file>