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FE" w:rsidRDefault="005E1FFE" w:rsidP="005E1FFE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5E1FFE" w:rsidRPr="005E1FFE" w:rsidRDefault="005E1FFE" w:rsidP="005E1FFE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en-US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5E1FFE" w:rsidRDefault="005E1FFE" w:rsidP="005E1FFE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="00145293"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5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5E1FFE" w:rsidRPr="00145293" w:rsidRDefault="005E1FFE" w:rsidP="008B6879">
      <w:pPr>
        <w:pBdr>
          <w:bottom w:val="single" w:sz="12" w:space="1" w:color="auto"/>
        </w:pBd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</w:p>
    <w:p w:rsidR="005E1FFE" w:rsidRPr="00145293" w:rsidRDefault="005E1FFE" w:rsidP="008B6879">
      <w:pPr>
        <w:pBdr>
          <w:bottom w:val="single" w:sz="12" w:space="1" w:color="auto"/>
        </w:pBd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</w:p>
    <w:p w:rsidR="00A90A39" w:rsidRPr="004D0E38" w:rsidRDefault="009B2C74" w:rsidP="008B6879">
      <w:pPr>
        <w:pBdr>
          <w:bottom w:val="single" w:sz="12" w:space="1" w:color="auto"/>
        </w:pBd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УПАКОВОК:</w:t>
      </w:r>
    </w:p>
    <w:p w:rsidR="004B6EE2" w:rsidRDefault="004B6EE2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6715E8" w:rsidRPr="00145293" w:rsidRDefault="005E09E7" w:rsidP="006715E8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Коробка стерилізаційна (б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и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кс) - 5 штук</w:t>
      </w:r>
      <w:r w:rsidR="004B6EE2" w:rsidRPr="005E1FFE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.</w:t>
      </w:r>
    </w:p>
    <w:p w:rsidR="00145293" w:rsidRPr="00145293" w:rsidRDefault="00145293" w:rsidP="006715E8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  <w:r w:rsidRPr="00145293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_______________________________________________________________</w:t>
      </w:r>
    </w:p>
    <w:p w:rsidR="006715E8" w:rsidRPr="00145293" w:rsidRDefault="006715E8" w:rsidP="006715E8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6715E8" w:rsidRPr="00145293" w:rsidRDefault="006715E8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5E1FFE" w:rsidRPr="00145293" w:rsidRDefault="005E1FFE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36"/>
          <w:szCs w:val="36"/>
          <w:shd w:val="clear" w:color="auto" w:fill="FDFDFD"/>
          <w:lang w:val="en-US"/>
        </w:rPr>
      </w:pPr>
      <w:r w:rsidRPr="005E1FFE">
        <w:rPr>
          <w:rStyle w:val="hps"/>
          <w:sz w:val="36"/>
          <w:szCs w:val="36"/>
          <w:lang w:val="uk-UA"/>
        </w:rPr>
        <w:t>Ящиків</w:t>
      </w:r>
      <w:r w:rsidRPr="00145293">
        <w:rPr>
          <w:rStyle w:val="hps"/>
          <w:sz w:val="36"/>
          <w:szCs w:val="36"/>
          <w:lang w:val="ru-RU"/>
        </w:rPr>
        <w:t xml:space="preserve"> </w:t>
      </w:r>
      <w:r w:rsidR="00145293" w:rsidRPr="00145293">
        <w:rPr>
          <w:rStyle w:val="hps"/>
          <w:sz w:val="36"/>
          <w:szCs w:val="36"/>
          <w:lang w:val="ru-RU"/>
        </w:rPr>
        <w:t>–</w:t>
      </w:r>
      <w:r w:rsidRPr="00145293">
        <w:rPr>
          <w:rStyle w:val="hps"/>
          <w:sz w:val="36"/>
          <w:szCs w:val="36"/>
          <w:lang w:val="ru-RU"/>
        </w:rPr>
        <w:t xml:space="preserve"> 3</w:t>
      </w:r>
      <w:r w:rsidR="00145293">
        <w:rPr>
          <w:rStyle w:val="hps"/>
          <w:sz w:val="36"/>
          <w:szCs w:val="36"/>
          <w:lang w:val="en-US"/>
        </w:rPr>
        <w:t>.</w:t>
      </w:r>
    </w:p>
    <w:p w:rsidR="004B6EE2" w:rsidRPr="004B6EE2" w:rsidRDefault="004B6EE2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4B6EE2" w:rsidRPr="004B6EE2" w:rsidRDefault="004B6EE2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4B6EE2" w:rsidRPr="004B6EE2" w:rsidRDefault="004B6EE2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4B6EE2" w:rsidRPr="004B6EE2" w:rsidRDefault="004B6EE2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4B6EE2" w:rsidRPr="004B6EE2" w:rsidRDefault="004B6EE2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4B6EE2" w:rsidRPr="004B6EE2" w:rsidRDefault="004B6EE2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4B6EE2" w:rsidRPr="00145293" w:rsidRDefault="004B6EE2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145293" w:rsidRP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145293" w:rsidRP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145293" w:rsidRP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145293" w:rsidRP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145293" w:rsidRP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145293" w:rsidRDefault="00145293" w:rsidP="00145293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lastRenderedPageBreak/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145293" w:rsidRP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6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4B6EE2" w:rsidRDefault="004B6EE2" w:rsidP="005E09E7">
      <w:pPr>
        <w:pStyle w:val="a3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145293" w:rsidRPr="00145293" w:rsidRDefault="00145293" w:rsidP="005E09E7">
      <w:pPr>
        <w:pStyle w:val="a3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5E09E7" w:rsidRPr="004D0E38" w:rsidRDefault="005E09E7" w:rsidP="005E09E7">
      <w:pPr>
        <w:pStyle w:val="a3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</w:t>
      </w: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  <w:t>:</w:t>
      </w:r>
    </w:p>
    <w:p w:rsidR="005E09E7" w:rsidRPr="004D0E38" w:rsidRDefault="005E09E7" w:rsidP="005E09E7">
      <w:pPr>
        <w:pStyle w:val="a3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</w:p>
    <w:p w:rsidR="00840461" w:rsidRPr="004D0E38" w:rsidRDefault="005E09E7" w:rsidP="00091414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Набір поліклінічний </w:t>
      </w:r>
      <w:r w:rsidR="00840461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(1 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набір складається:</w:t>
      </w:r>
      <w:r w:rsidR="002E5562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:</w:t>
      </w:r>
      <w:r w:rsidR="00840461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Коробка стерилізаційна</w:t>
      </w:r>
      <w:r w:rsidR="002E5562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2 штуки, медичний інструмент </w:t>
      </w:r>
      <w:r w:rsidR="002E5562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- 60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</w:t>
      </w:r>
      <w:r w:rsidR="00A90A6F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,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і ножиці для зняття гіпсових перев'язок</w:t>
      </w:r>
      <w:r w:rsidR="002E5562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- 1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штука</w:t>
      </w:r>
      <w:r w:rsidR="00840461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) - 2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штуки</w:t>
      </w:r>
      <w:r w:rsidR="00145293" w:rsidRPr="00145293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;</w:t>
      </w:r>
    </w:p>
    <w:p w:rsidR="00A90A6F" w:rsidRPr="004D0E38" w:rsidRDefault="000D5220" w:rsidP="000D5220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Коробка стерилізаційна (б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и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кс) - 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1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штук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а</w:t>
      </w:r>
      <w:r w:rsidR="00145293"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  <w:t>;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 xml:space="preserve"> </w:t>
      </w:r>
    </w:p>
    <w:p w:rsidR="00A90A6F" w:rsidRPr="004B6EE2" w:rsidRDefault="00262EF3" w:rsidP="00091414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proofErr w:type="spellStart"/>
      <w:r w:rsidRPr="004D0E38">
        <w:rPr>
          <w:rFonts w:ascii="Sylfaen" w:hAnsi="Sylfaen"/>
          <w:sz w:val="28"/>
          <w:szCs w:val="28"/>
          <w:lang w:val="ru-RU"/>
        </w:rPr>
        <w:t>Амбу</w:t>
      </w:r>
      <w:proofErr w:type="spellEnd"/>
      <w:r w:rsidR="00A90A6F" w:rsidRPr="004D0E38">
        <w:rPr>
          <w:rFonts w:ascii="Sylfaen" w:hAnsi="Sylfaen"/>
          <w:sz w:val="28"/>
          <w:szCs w:val="28"/>
        </w:rPr>
        <w:t xml:space="preserve"> - 15 </w:t>
      </w:r>
      <w:r w:rsidRPr="004D0E38">
        <w:rPr>
          <w:rFonts w:ascii="Sylfaen" w:hAnsi="Sylfaen"/>
          <w:sz w:val="28"/>
          <w:szCs w:val="28"/>
          <w:lang w:val="ru-RU"/>
        </w:rPr>
        <w:t>штук</w:t>
      </w:r>
      <w:r w:rsidR="00A90A6F" w:rsidRPr="004D0E38">
        <w:rPr>
          <w:rFonts w:ascii="Sylfaen" w:hAnsi="Sylfaen"/>
          <w:sz w:val="28"/>
          <w:szCs w:val="28"/>
        </w:rPr>
        <w:t>.</w:t>
      </w: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145293" w:rsidRPr="00145293" w:rsidRDefault="00145293" w:rsidP="00145293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36"/>
          <w:szCs w:val="36"/>
          <w:shd w:val="clear" w:color="auto" w:fill="FDFDFD"/>
          <w:lang w:val="en-US"/>
        </w:rPr>
      </w:pPr>
      <w:r w:rsidRPr="005E1FFE">
        <w:rPr>
          <w:rStyle w:val="hps"/>
          <w:sz w:val="36"/>
          <w:szCs w:val="36"/>
          <w:lang w:val="uk-UA"/>
        </w:rPr>
        <w:t>Ящиків</w:t>
      </w:r>
      <w:r w:rsidRPr="00145293">
        <w:rPr>
          <w:rStyle w:val="hps"/>
          <w:sz w:val="36"/>
          <w:szCs w:val="36"/>
          <w:lang w:val="ru-RU"/>
        </w:rPr>
        <w:t xml:space="preserve"> – </w:t>
      </w:r>
      <w:r>
        <w:rPr>
          <w:rStyle w:val="hps"/>
          <w:sz w:val="36"/>
          <w:szCs w:val="36"/>
          <w:lang w:val="en-US"/>
        </w:rPr>
        <w:t>1.</w:t>
      </w: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4B6EE2" w:rsidRDefault="004B6EE2" w:rsidP="004B6EE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145293" w:rsidRDefault="00145293" w:rsidP="00145293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lastRenderedPageBreak/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145293" w:rsidRP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7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145293" w:rsidRDefault="00145293" w:rsidP="005E09E7">
      <w:pPr>
        <w:pStyle w:val="a3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145293" w:rsidRDefault="00145293" w:rsidP="005E09E7">
      <w:pPr>
        <w:pStyle w:val="a3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5E09E7" w:rsidRPr="004D0E38" w:rsidRDefault="005E09E7" w:rsidP="005E09E7">
      <w:pPr>
        <w:pStyle w:val="a3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</w:t>
      </w: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  <w:t>:</w:t>
      </w:r>
    </w:p>
    <w:p w:rsidR="005E09E7" w:rsidRPr="004D0E38" w:rsidRDefault="005E09E7" w:rsidP="005E09E7">
      <w:pPr>
        <w:pStyle w:val="a3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FE0901" w:rsidRPr="004D0E38" w:rsidRDefault="00FE0901" w:rsidP="00FE0901">
      <w:pPr>
        <w:pStyle w:val="a3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r w:rsidRPr="004D0E38">
        <w:rPr>
          <w:rFonts w:ascii="Sylfaen" w:hAnsi="Sylfaen"/>
          <w:sz w:val="28"/>
          <w:szCs w:val="28"/>
        </w:rPr>
        <w:t xml:space="preserve">Набір інструментів для малих хірургічних втручань (1 упаковка складається  з 7 медичних інструментів) – </w:t>
      </w:r>
      <w:r w:rsidR="006B3C5E">
        <w:rPr>
          <w:rFonts w:ascii="Sylfaen" w:hAnsi="Sylfaen"/>
          <w:sz w:val="28"/>
          <w:szCs w:val="28"/>
        </w:rPr>
        <w:t>118</w:t>
      </w:r>
      <w:r w:rsidR="00145293">
        <w:rPr>
          <w:rFonts w:ascii="Sylfaen" w:hAnsi="Sylfaen"/>
          <w:sz w:val="28"/>
          <w:szCs w:val="28"/>
        </w:rPr>
        <w:t xml:space="preserve"> упаковок</w:t>
      </w:r>
      <w:r w:rsidR="00145293" w:rsidRPr="00145293">
        <w:rPr>
          <w:rFonts w:ascii="Sylfaen" w:hAnsi="Sylfaen"/>
          <w:sz w:val="28"/>
          <w:szCs w:val="28"/>
          <w:lang w:val="ru-RU"/>
        </w:rPr>
        <w:t>;</w:t>
      </w:r>
    </w:p>
    <w:p w:rsidR="00FE0901" w:rsidRDefault="00FE0901" w:rsidP="00FE0901">
      <w:pPr>
        <w:pStyle w:val="a3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r w:rsidRPr="004D0E38">
        <w:rPr>
          <w:rFonts w:ascii="Sylfaen" w:hAnsi="Sylfaen"/>
          <w:sz w:val="28"/>
          <w:szCs w:val="28"/>
        </w:rPr>
        <w:t xml:space="preserve">Набір інструментів для малих хірургічних втручань (1 упаковка складається  з </w:t>
      </w:r>
      <w:r w:rsidRPr="004D0E38">
        <w:rPr>
          <w:rFonts w:ascii="Sylfaen" w:hAnsi="Sylfaen"/>
          <w:sz w:val="28"/>
          <w:szCs w:val="28"/>
          <w:lang w:val="ru-RU"/>
        </w:rPr>
        <w:t>13</w:t>
      </w:r>
      <w:r w:rsidRPr="004D0E38">
        <w:rPr>
          <w:rFonts w:ascii="Sylfaen" w:hAnsi="Sylfaen"/>
          <w:sz w:val="28"/>
          <w:szCs w:val="28"/>
        </w:rPr>
        <w:t xml:space="preserve"> медичних інструментів) – </w:t>
      </w:r>
      <w:r w:rsidRPr="004D0E38">
        <w:rPr>
          <w:rFonts w:ascii="Sylfaen" w:hAnsi="Sylfaen"/>
          <w:sz w:val="28"/>
          <w:szCs w:val="28"/>
          <w:lang w:val="ru-RU"/>
        </w:rPr>
        <w:t>10 штук</w:t>
      </w:r>
      <w:r w:rsidR="00145293" w:rsidRPr="00145293">
        <w:rPr>
          <w:rFonts w:ascii="Sylfaen" w:hAnsi="Sylfaen"/>
          <w:sz w:val="28"/>
          <w:szCs w:val="28"/>
          <w:lang w:val="ru-RU"/>
        </w:rPr>
        <w:t>;</w:t>
      </w: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145293" w:rsidRPr="00145293" w:rsidRDefault="00145293" w:rsidP="00145293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36"/>
          <w:szCs w:val="36"/>
          <w:shd w:val="clear" w:color="auto" w:fill="FDFDFD"/>
          <w:lang w:val="ru-RU"/>
        </w:rPr>
      </w:pPr>
      <w:r w:rsidRPr="005E1FFE">
        <w:rPr>
          <w:rStyle w:val="hps"/>
          <w:sz w:val="36"/>
          <w:szCs w:val="36"/>
          <w:lang w:val="uk-UA"/>
        </w:rPr>
        <w:t>Ящиків</w:t>
      </w:r>
      <w:r w:rsidRPr="00145293">
        <w:rPr>
          <w:rStyle w:val="hps"/>
          <w:sz w:val="36"/>
          <w:szCs w:val="36"/>
          <w:lang w:val="ru-RU"/>
        </w:rPr>
        <w:t xml:space="preserve"> – 1.</w:t>
      </w: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954D9C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145293" w:rsidRDefault="00145293" w:rsidP="00145293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lastRenderedPageBreak/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145293" w:rsidRP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8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5E09E7" w:rsidRDefault="005E09E7" w:rsidP="005E09E7">
      <w:pPr>
        <w:pStyle w:val="a3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145293" w:rsidRPr="00145293" w:rsidRDefault="00145293" w:rsidP="005E09E7">
      <w:pPr>
        <w:pStyle w:val="a3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5E09E7" w:rsidRPr="00D37B18" w:rsidRDefault="005E09E7" w:rsidP="005E09E7">
      <w:pPr>
        <w:pStyle w:val="a3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</w:t>
      </w:r>
      <w:r w:rsidRPr="00D37B18"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  <w:t>:</w:t>
      </w:r>
    </w:p>
    <w:p w:rsidR="0038210E" w:rsidRDefault="0038210E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Хірургічна маска (</w:t>
      </w:r>
      <w:r w:rsidR="00D37B18">
        <w:rPr>
          <w:rFonts w:ascii="Sylfaen" w:hAnsi="Sylfaen" w:cs="Arial"/>
          <w:color w:val="222222"/>
          <w:sz w:val="20"/>
          <w:szCs w:val="20"/>
          <w:shd w:val="clear" w:color="auto" w:fill="FDFDFD"/>
        </w:rPr>
        <w:t>(</w:t>
      </w:r>
      <w:r w:rsidR="00D37B18" w:rsidRPr="00D37B18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="00D37B18" w:rsidRPr="00D37B18">
        <w:rPr>
          <w:rFonts w:ascii="Times New Roman" w:hAnsi="Times New Roman" w:cs="Times New Roman"/>
          <w:sz w:val="24"/>
          <w:szCs w:val="24"/>
          <w:lang w:val="ru-RU"/>
        </w:rPr>
        <w:t>обличчя</w:t>
      </w:r>
      <w:proofErr w:type="spellEnd"/>
      <w:r w:rsidR="00D37B18" w:rsidRPr="00D37B1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(в одній упаковці - 2000 штук) - 1 упаковка</w:t>
      </w: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  <w:r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  <w:t>_______________________________________________________________</w:t>
      </w:r>
    </w:p>
    <w:p w:rsid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145293" w:rsidRPr="00145293" w:rsidRDefault="00145293" w:rsidP="00145293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36"/>
          <w:szCs w:val="36"/>
          <w:shd w:val="clear" w:color="auto" w:fill="FDFDFD"/>
          <w:lang w:val="ru-RU"/>
        </w:rPr>
      </w:pPr>
      <w:r w:rsidRPr="005E1FFE">
        <w:rPr>
          <w:rStyle w:val="hps"/>
          <w:sz w:val="36"/>
          <w:szCs w:val="36"/>
          <w:lang w:val="uk-UA"/>
        </w:rPr>
        <w:t>Ящиків</w:t>
      </w:r>
      <w:r w:rsidRPr="00145293">
        <w:rPr>
          <w:rStyle w:val="hps"/>
          <w:sz w:val="36"/>
          <w:szCs w:val="36"/>
          <w:lang w:val="ru-RU"/>
        </w:rPr>
        <w:t xml:space="preserve"> – 10.</w:t>
      </w:r>
    </w:p>
    <w:p w:rsidR="00145293" w:rsidRP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145293" w:rsidRDefault="00145293" w:rsidP="00145293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lastRenderedPageBreak/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145293" w:rsidRP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9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145293" w:rsidRDefault="00145293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145293" w:rsidRDefault="00145293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УПАКОВОК:</w:t>
      </w:r>
    </w:p>
    <w:p w:rsidR="00E47ACF" w:rsidRDefault="00E47ACF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Коробка стерилізаційна для ретрактора типу BOOKWALTER - 1 комплект</w:t>
      </w:r>
      <w:r w:rsidRPr="004D0E38">
        <w:rPr>
          <w:rFonts w:ascii="Sylfaen" w:hAnsi="Sylfaen"/>
          <w:sz w:val="28"/>
          <w:szCs w:val="28"/>
          <w:lang w:val="ru-RU"/>
        </w:rPr>
        <w:t>.</w:t>
      </w:r>
    </w:p>
    <w:p w:rsidR="00954D9C" w:rsidRDefault="00145293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t>______________________________________________________________</w:t>
      </w:r>
    </w:p>
    <w:p w:rsidR="00145293" w:rsidRDefault="00145293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145293" w:rsidRPr="00145293" w:rsidRDefault="00145293" w:rsidP="00145293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36"/>
          <w:szCs w:val="36"/>
          <w:shd w:val="clear" w:color="auto" w:fill="FDFDFD"/>
          <w:lang w:val="ru-RU"/>
        </w:rPr>
      </w:pPr>
      <w:r w:rsidRPr="005E1FFE">
        <w:rPr>
          <w:rStyle w:val="hps"/>
          <w:sz w:val="36"/>
          <w:szCs w:val="36"/>
          <w:lang w:val="uk-UA"/>
        </w:rPr>
        <w:t>Ящиків</w:t>
      </w:r>
      <w:r w:rsidRPr="00145293">
        <w:rPr>
          <w:rStyle w:val="hps"/>
          <w:sz w:val="36"/>
          <w:szCs w:val="36"/>
          <w:lang w:val="ru-RU"/>
        </w:rPr>
        <w:t xml:space="preserve"> – 6.</w:t>
      </w:r>
    </w:p>
    <w:p w:rsidR="00145293" w:rsidRPr="00145293" w:rsidRDefault="00145293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145293" w:rsidRDefault="00145293" w:rsidP="00145293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lastRenderedPageBreak/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145293" w:rsidRP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10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145293" w:rsidRDefault="00145293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145293" w:rsidRDefault="00145293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УПАКОВОК:</w:t>
      </w:r>
    </w:p>
    <w:p w:rsidR="00E47ACF" w:rsidRDefault="00E47ACF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Ретрактор </w:t>
      </w:r>
      <w:r w:rsidRPr="00D37B18">
        <w:rPr>
          <w:rFonts w:ascii="Sylfaen" w:hAnsi="Sylfaen"/>
          <w:sz w:val="28"/>
          <w:szCs w:val="28"/>
        </w:rPr>
        <w:t xml:space="preserve">типу </w:t>
      </w:r>
      <w:r w:rsidR="00D61300" w:rsidRPr="004D0E38">
        <w:rPr>
          <w:rFonts w:ascii="Sylfaen" w:hAnsi="Sylfaen"/>
          <w:sz w:val="28"/>
          <w:szCs w:val="28"/>
        </w:rPr>
        <w:t>BOOKWALTER</w:t>
      </w:r>
      <w:r w:rsidRPr="004D0E38">
        <w:rPr>
          <w:rFonts w:ascii="Sylfaen" w:hAnsi="Sylfaen"/>
          <w:sz w:val="28"/>
          <w:szCs w:val="28"/>
        </w:rPr>
        <w:t xml:space="preserve"> </w:t>
      </w:r>
      <w:r w:rsidRPr="00D37B18">
        <w:rPr>
          <w:rFonts w:ascii="Sylfaen" w:hAnsi="Sylfaen"/>
          <w:sz w:val="28"/>
          <w:szCs w:val="28"/>
        </w:rPr>
        <w:t>для хірурга-уролога - 1 комплект</w:t>
      </w: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145293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t>______________________________________________________________</w:t>
      </w:r>
    </w:p>
    <w:p w:rsid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en-US"/>
        </w:rPr>
      </w:pPr>
    </w:p>
    <w:p w:rsidR="00145293" w:rsidRP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  <w:r w:rsidRPr="005E1FFE">
        <w:rPr>
          <w:rStyle w:val="hps"/>
          <w:sz w:val="36"/>
          <w:szCs w:val="36"/>
          <w:lang w:val="uk-UA"/>
        </w:rPr>
        <w:t>Ящиків</w:t>
      </w:r>
      <w:r w:rsidRPr="00145293">
        <w:rPr>
          <w:rStyle w:val="hps"/>
          <w:sz w:val="36"/>
          <w:szCs w:val="36"/>
          <w:lang w:val="ru-RU"/>
        </w:rPr>
        <w:t xml:space="preserve"> – 2.</w:t>
      </w:r>
    </w:p>
    <w:p w:rsidR="00145293" w:rsidRP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145293" w:rsidRDefault="00145293" w:rsidP="00145293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lastRenderedPageBreak/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145293" w:rsidRP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145293" w:rsidRDefault="00145293" w:rsidP="0014529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11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145293" w:rsidRDefault="00145293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145293" w:rsidRDefault="00145293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УПАКОВОК:</w:t>
      </w:r>
    </w:p>
    <w:p w:rsidR="00E47ACF" w:rsidRPr="00145293" w:rsidRDefault="00E47ACF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Ретрактор типу </w:t>
      </w:r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BOOKWALTER 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для </w:t>
      </w:r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хірурга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хребта - 1 комплект</w:t>
      </w:r>
      <w:r w:rsidR="00145293" w:rsidRPr="00145293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.</w:t>
      </w:r>
    </w:p>
    <w:p w:rsid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  <w:r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  <w:t>______________________________________________________________</w:t>
      </w:r>
    </w:p>
    <w:p w:rsid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D0149B" w:rsidRPr="00145293" w:rsidRDefault="00D0149B" w:rsidP="00D0149B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  <w:r w:rsidRPr="005E1FFE">
        <w:rPr>
          <w:rStyle w:val="hps"/>
          <w:sz w:val="36"/>
          <w:szCs w:val="36"/>
          <w:lang w:val="uk-UA"/>
        </w:rPr>
        <w:t>Ящиків</w:t>
      </w:r>
      <w:r w:rsidRPr="00145293">
        <w:rPr>
          <w:rStyle w:val="hps"/>
          <w:sz w:val="36"/>
          <w:szCs w:val="36"/>
          <w:lang w:val="ru-RU"/>
        </w:rPr>
        <w:t xml:space="preserve"> – 2.</w:t>
      </w:r>
    </w:p>
    <w:p w:rsidR="00145293" w:rsidRPr="00145293" w:rsidRDefault="00145293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Pr="00D37B18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D0149B" w:rsidRDefault="00D0149B" w:rsidP="00D0149B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lastRenderedPageBreak/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D0149B" w:rsidRPr="00145293" w:rsidRDefault="00D0149B" w:rsidP="00D0149B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D0149B" w:rsidRDefault="00D0149B" w:rsidP="00D0149B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12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D0149B" w:rsidRDefault="00D0149B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D0149B" w:rsidRDefault="00D0149B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УПАКОВОК:</w:t>
      </w:r>
    </w:p>
    <w:p w:rsidR="00E47ACF" w:rsidRDefault="00E47ACF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Ретрактор типу </w:t>
      </w:r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BOOKWALTER 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для для </w:t>
      </w:r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загальної хірургії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- 1 комплект</w:t>
      </w:r>
    </w:p>
    <w:p w:rsidR="00954D9C" w:rsidRDefault="00055E30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  <w:r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  <w:t>______________________________________________________________</w:t>
      </w:r>
    </w:p>
    <w:p w:rsidR="00055E30" w:rsidRDefault="00055E30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055E30" w:rsidRPr="00145293" w:rsidRDefault="00055E30" w:rsidP="00055E30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  <w:r w:rsidRPr="005E1FFE">
        <w:rPr>
          <w:rStyle w:val="hps"/>
          <w:sz w:val="36"/>
          <w:szCs w:val="36"/>
          <w:lang w:val="uk-UA"/>
        </w:rPr>
        <w:t>Ящиків</w:t>
      </w:r>
      <w:r w:rsidRPr="00145293">
        <w:rPr>
          <w:rStyle w:val="hps"/>
          <w:sz w:val="36"/>
          <w:szCs w:val="36"/>
          <w:lang w:val="ru-RU"/>
        </w:rPr>
        <w:t xml:space="preserve"> – 2.</w:t>
      </w:r>
    </w:p>
    <w:p w:rsidR="00055E30" w:rsidRDefault="00055E30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055E30" w:rsidRPr="00055E30" w:rsidRDefault="00055E30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Pr="00D37B18" w:rsidRDefault="00954D9C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055E30" w:rsidRDefault="00055E30" w:rsidP="00055E30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lastRenderedPageBreak/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055E30" w:rsidRPr="00145293" w:rsidRDefault="00055E30" w:rsidP="00055E30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055E30" w:rsidRDefault="00055E30" w:rsidP="00055E30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13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055E30" w:rsidRPr="00055E30" w:rsidRDefault="00055E30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</w:p>
    <w:p w:rsidR="00055E30" w:rsidRPr="00055E30" w:rsidRDefault="00055E30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УПАКОВОК:</w:t>
      </w:r>
    </w:p>
    <w:p w:rsidR="00A90A6F" w:rsidRPr="00055E30" w:rsidRDefault="004D0E38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Марля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(1000 метрів) - 1 штука</w:t>
      </w:r>
      <w:r w:rsidR="00055E30" w:rsidRPr="00055E30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.</w:t>
      </w:r>
    </w:p>
    <w:p w:rsidR="00055E30" w:rsidRDefault="00055E30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  <w:r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  <w:t>_______________________________________________________________</w:t>
      </w:r>
    </w:p>
    <w:p w:rsidR="00055E30" w:rsidRDefault="00055E30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055E30" w:rsidRPr="00145293" w:rsidRDefault="00055E30" w:rsidP="00055E30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  <w:r w:rsidRPr="00055E30">
        <w:rPr>
          <w:rStyle w:val="hps"/>
          <w:sz w:val="40"/>
          <w:szCs w:val="40"/>
          <w:lang w:val="uk-UA"/>
        </w:rPr>
        <w:t>рулонів</w:t>
      </w:r>
      <w:r w:rsidRPr="00145293">
        <w:rPr>
          <w:rStyle w:val="hps"/>
          <w:sz w:val="36"/>
          <w:szCs w:val="36"/>
          <w:lang w:val="ru-RU"/>
        </w:rPr>
        <w:t xml:space="preserve"> – </w:t>
      </w:r>
      <w:r>
        <w:rPr>
          <w:rStyle w:val="hps"/>
          <w:sz w:val="36"/>
          <w:szCs w:val="36"/>
          <w:lang w:val="en-US"/>
        </w:rPr>
        <w:t>6</w:t>
      </w:r>
      <w:r w:rsidRPr="00145293">
        <w:rPr>
          <w:rStyle w:val="hps"/>
          <w:sz w:val="36"/>
          <w:szCs w:val="36"/>
          <w:lang w:val="ru-RU"/>
        </w:rPr>
        <w:t>.</w:t>
      </w:r>
    </w:p>
    <w:p w:rsidR="00055E30" w:rsidRDefault="00055E30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055E30" w:rsidRPr="00055E30" w:rsidRDefault="00055E30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en-US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</w:p>
    <w:p w:rsidR="00954D9C" w:rsidRPr="004D0E38" w:rsidRDefault="00954D9C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</w:p>
    <w:p w:rsidR="00055E30" w:rsidRDefault="00055E30" w:rsidP="00055E30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lastRenderedPageBreak/>
        <w:t>МІНІСТЕРСТВО ПРАЦІ, ОХОРОНИ ЗДОРОВ'Я ТА СОЦІАЛЬНОГО ЗАХИСТ</w:t>
      </w:r>
      <w:r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055E30" w:rsidRPr="00145293" w:rsidRDefault="00055E30" w:rsidP="00055E30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</w:t>
      </w:r>
    </w:p>
    <w:p w:rsidR="00055E30" w:rsidRDefault="00055E30" w:rsidP="00055E30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Грузія, Тбілісі, 0159; пр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Ак. Церетелі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  <w:r w:rsidRPr="0014529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 Лінія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(+995 32) 251 00 33; 251 15 05;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Ел. Пошта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14" w:history="1"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>
          <w:rPr>
            <w:rStyle w:val="a4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055E30" w:rsidRDefault="00055E30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055E30" w:rsidRDefault="00055E30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5E09E7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 УПАКОВОК:</w:t>
      </w:r>
    </w:p>
    <w:p w:rsidR="00954D9C" w:rsidRPr="004D0E38" w:rsidRDefault="00954D9C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</w:p>
    <w:p w:rsidR="00055E30" w:rsidRDefault="004D0E38" w:rsidP="002E556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  <w:proofErr w:type="spellStart"/>
      <w:r w:rsidRPr="004D0E38">
        <w:rPr>
          <w:rFonts w:ascii="Sylfaen" w:hAnsi="Sylfaen"/>
          <w:sz w:val="28"/>
          <w:szCs w:val="28"/>
          <w:lang w:val="ru-RU"/>
        </w:rPr>
        <w:t>Ковдра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для </w:t>
      </w:r>
      <w:proofErr w:type="spellStart"/>
      <w:r w:rsidRPr="004D0E38">
        <w:rPr>
          <w:rFonts w:ascii="Sylfaen" w:hAnsi="Sylfaen"/>
          <w:sz w:val="28"/>
          <w:szCs w:val="28"/>
          <w:lang w:val="ru-RU"/>
        </w:rPr>
        <w:t>лікування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  <w:lang w:val="ru-RU"/>
        </w:rPr>
        <w:t>опі</w:t>
      </w:r>
      <w:proofErr w:type="gramStart"/>
      <w:r w:rsidRPr="004D0E38">
        <w:rPr>
          <w:rFonts w:ascii="Sylfaen" w:hAnsi="Sylfaen"/>
          <w:sz w:val="28"/>
          <w:szCs w:val="28"/>
          <w:lang w:val="ru-RU"/>
        </w:rPr>
        <w:t>к</w:t>
      </w:r>
      <w:proofErr w:type="gramEnd"/>
      <w:r w:rsidRPr="004D0E38">
        <w:rPr>
          <w:rFonts w:ascii="Sylfaen" w:hAnsi="Sylfaen"/>
          <w:sz w:val="28"/>
          <w:szCs w:val="28"/>
          <w:lang w:val="ru-RU"/>
        </w:rPr>
        <w:t>ів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  <w:lang w:val="ru-RU"/>
        </w:rPr>
        <w:t>з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  <w:lang w:val="ru-RU"/>
        </w:rPr>
        <w:t>водним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гелем № 4 (в 1 </w:t>
      </w:r>
      <w:proofErr w:type="spellStart"/>
      <w:r w:rsidRPr="00D37B18">
        <w:rPr>
          <w:rFonts w:ascii="Sylfaen" w:hAnsi="Sylfaen"/>
          <w:sz w:val="28"/>
          <w:szCs w:val="28"/>
          <w:lang w:val="ru-RU"/>
        </w:rPr>
        <w:t>упаковці</w:t>
      </w:r>
      <w:proofErr w:type="spellEnd"/>
      <w:r w:rsidRPr="00D37B18">
        <w:rPr>
          <w:rFonts w:ascii="Sylfaen" w:hAnsi="Sylfaen"/>
          <w:sz w:val="28"/>
          <w:szCs w:val="28"/>
          <w:lang w:val="ru-RU"/>
        </w:rPr>
        <w:t xml:space="preserve"> -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4 штуки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)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- 1 упаковка</w:t>
      </w:r>
    </w:p>
    <w:p w:rsidR="00055E30" w:rsidRDefault="00055E30" w:rsidP="00055E30">
      <w:pPr>
        <w:rPr>
          <w:rFonts w:ascii="Sylfaen" w:hAnsi="Sylfaen"/>
          <w:sz w:val="28"/>
          <w:szCs w:val="28"/>
          <w:lang w:val="ru-RU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  <w:r w:rsidRPr="005E1FFE">
        <w:rPr>
          <w:rStyle w:val="hps"/>
          <w:sz w:val="36"/>
          <w:szCs w:val="36"/>
          <w:lang w:val="uk-UA"/>
        </w:rPr>
        <w:t>Ящиків</w:t>
      </w:r>
      <w:r w:rsidRPr="00145293">
        <w:rPr>
          <w:rStyle w:val="hps"/>
          <w:sz w:val="36"/>
          <w:szCs w:val="36"/>
          <w:lang w:val="ru-RU"/>
        </w:rPr>
        <w:t xml:space="preserve"> – </w:t>
      </w:r>
      <w:r>
        <w:rPr>
          <w:rStyle w:val="hps"/>
          <w:sz w:val="36"/>
          <w:szCs w:val="36"/>
          <w:lang w:val="en-US"/>
        </w:rPr>
        <w:t>144</w:t>
      </w:r>
      <w:r w:rsidRPr="00145293">
        <w:rPr>
          <w:rStyle w:val="hps"/>
          <w:sz w:val="36"/>
          <w:szCs w:val="36"/>
          <w:lang w:val="ru-RU"/>
        </w:rPr>
        <w:t>.</w:t>
      </w: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p w:rsidR="00055E30" w:rsidRDefault="00055E30" w:rsidP="00055E30">
      <w:pPr>
        <w:pBdr>
          <w:bottom w:val="single" w:sz="12" w:space="1" w:color="auto"/>
        </w:pBdr>
        <w:jc w:val="both"/>
        <w:rPr>
          <w:rStyle w:val="hps"/>
          <w:sz w:val="36"/>
          <w:szCs w:val="36"/>
          <w:lang w:val="en-US"/>
        </w:rPr>
      </w:pPr>
    </w:p>
    <w:sectPr w:rsidR="00055E30" w:rsidSect="00D7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6FA"/>
    <w:multiLevelType w:val="hybridMultilevel"/>
    <w:tmpl w:val="6B04FE14"/>
    <w:lvl w:ilvl="0" w:tplc="5658DE5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42A8"/>
    <w:multiLevelType w:val="hybridMultilevel"/>
    <w:tmpl w:val="64A202B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0F5A"/>
    <w:multiLevelType w:val="hybridMultilevel"/>
    <w:tmpl w:val="3C4A51D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A90A39"/>
    <w:rsid w:val="00055E30"/>
    <w:rsid w:val="00091414"/>
    <w:rsid w:val="000D36CC"/>
    <w:rsid w:val="000D5220"/>
    <w:rsid w:val="00145293"/>
    <w:rsid w:val="001517CC"/>
    <w:rsid w:val="00262EF3"/>
    <w:rsid w:val="002E5562"/>
    <w:rsid w:val="0038210E"/>
    <w:rsid w:val="004B6EE2"/>
    <w:rsid w:val="004D0E38"/>
    <w:rsid w:val="005E09E7"/>
    <w:rsid w:val="005E1FFE"/>
    <w:rsid w:val="00645679"/>
    <w:rsid w:val="006715E8"/>
    <w:rsid w:val="006B3C5E"/>
    <w:rsid w:val="007E3DC7"/>
    <w:rsid w:val="00840461"/>
    <w:rsid w:val="008B6879"/>
    <w:rsid w:val="008E0242"/>
    <w:rsid w:val="00954D9C"/>
    <w:rsid w:val="009B2C74"/>
    <w:rsid w:val="00A90A39"/>
    <w:rsid w:val="00A90A6F"/>
    <w:rsid w:val="00C90272"/>
    <w:rsid w:val="00D0149B"/>
    <w:rsid w:val="00D37B18"/>
    <w:rsid w:val="00D61300"/>
    <w:rsid w:val="00D70A7A"/>
    <w:rsid w:val="00DD4E48"/>
    <w:rsid w:val="00E47ACF"/>
    <w:rsid w:val="00F54F23"/>
    <w:rsid w:val="00FE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A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E1FFE"/>
    <w:rPr>
      <w:color w:val="0000FF" w:themeColor="hyperlink"/>
      <w:u w:val="single"/>
    </w:rPr>
  </w:style>
  <w:style w:type="character" w:customStyle="1" w:styleId="hps">
    <w:name w:val="hps"/>
    <w:basedOn w:val="a0"/>
    <w:rsid w:val="005E1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h.gov.ge" TargetMode="External"/><Relationship Id="rId13" Type="http://schemas.openxmlformats.org/officeDocument/2006/relationships/hyperlink" Target="mailto:info@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h.gov.ge" TargetMode="External"/><Relationship Id="rId12" Type="http://schemas.openxmlformats.org/officeDocument/2006/relationships/hyperlink" Target="mailto:info@moh.gov.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moh.gov.ge" TargetMode="External"/><Relationship Id="rId11" Type="http://schemas.openxmlformats.org/officeDocument/2006/relationships/hyperlink" Target="mailto:info@moh.gov.ge" TargetMode="External"/><Relationship Id="rId5" Type="http://schemas.openxmlformats.org/officeDocument/2006/relationships/hyperlink" Target="mailto:info@moh.gov.g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moh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h.gov.ge" TargetMode="External"/><Relationship Id="rId14" Type="http://schemas.openxmlformats.org/officeDocument/2006/relationships/hyperlink" Target="mailto:info@moh.gov.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17</cp:revision>
  <cp:lastPrinted>2014-09-09T10:30:00Z</cp:lastPrinted>
  <dcterms:created xsi:type="dcterms:W3CDTF">2014-09-08T19:58:00Z</dcterms:created>
  <dcterms:modified xsi:type="dcterms:W3CDTF">2014-09-09T10:30:00Z</dcterms:modified>
</cp:coreProperties>
</file>