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3E" w:rsidRDefault="00E95E3E" w:rsidP="00E62AAA">
      <w:pPr>
        <w:spacing w:after="120" w:line="240" w:lineRule="auto"/>
        <w:rPr>
          <w:rFonts w:ascii="Sylfaen" w:hAnsi="Sylfaen" w:cs="Sylfaen"/>
          <w:lang w:val="ka-GE"/>
        </w:rPr>
      </w:pPr>
      <w:r>
        <w:rPr>
          <w:rFonts w:ascii="Sylfaen" w:hAnsi="Sylfaen" w:cs="Sylfaen"/>
          <w:lang w:val="ka-GE"/>
        </w:rPr>
        <w:t>ექსპერტი ნარკოლოგები:</w:t>
      </w:r>
    </w:p>
    <w:p w:rsidR="00E95E3E" w:rsidRPr="009757CF" w:rsidRDefault="00E95E3E" w:rsidP="00E62AAA">
      <w:pPr>
        <w:spacing w:after="120" w:line="240" w:lineRule="auto"/>
        <w:rPr>
          <w:rFonts w:ascii="Sylfaen" w:hAnsi="Sylfaen" w:cs="Sylfaen"/>
        </w:rPr>
      </w:pPr>
      <w:r>
        <w:rPr>
          <w:rFonts w:ascii="Sylfaen" w:hAnsi="Sylfaen" w:cs="Sylfaen"/>
          <w:lang w:val="ka-GE"/>
        </w:rPr>
        <w:t>თოდაძე ხათუნა - ნარკოლოგიის ს/კ ინსტიტუტის გენერალური დირექტორის მოადგილე</w:t>
      </w:r>
      <w:r w:rsidR="009757CF">
        <w:rPr>
          <w:rFonts w:ascii="Sylfaen" w:hAnsi="Sylfaen" w:cs="Sylfaen"/>
          <w:lang w:val="ka-GE"/>
        </w:rPr>
        <w:t xml:space="preserve"> -</w:t>
      </w:r>
      <w:r w:rsidR="009757CF">
        <w:rPr>
          <w:rFonts w:ascii="Sylfaen" w:hAnsi="Sylfaen" w:cs="Sylfaen"/>
        </w:rPr>
        <w:t>khatunatod3009@gmail.com</w:t>
      </w:r>
    </w:p>
    <w:p w:rsidR="00E95E3E" w:rsidRPr="001164D2" w:rsidRDefault="00E95E3E" w:rsidP="00E62AAA">
      <w:pPr>
        <w:spacing w:after="120" w:line="240" w:lineRule="auto"/>
        <w:rPr>
          <w:rFonts w:ascii="Sylfaen" w:hAnsi="Sylfaen" w:cs="Sylfaen"/>
        </w:rPr>
      </w:pPr>
      <w:r>
        <w:rPr>
          <w:rFonts w:ascii="Sylfaen" w:hAnsi="Sylfaen" w:cs="Sylfaen"/>
          <w:lang w:val="ka-GE"/>
        </w:rPr>
        <w:t>გონგლიაშვილი ნინო ნარკოლოგიის ს/კ ინსტიტუტი, განყოფილების გამგე</w:t>
      </w:r>
      <w:r w:rsidR="00883E9B">
        <w:rPr>
          <w:rFonts w:ascii="Sylfaen" w:hAnsi="Sylfaen" w:cs="Sylfaen"/>
        </w:rPr>
        <w:t xml:space="preserve"> - ninogongliashvili</w:t>
      </w:r>
      <w:bookmarkStart w:id="0" w:name="_GoBack"/>
      <w:bookmarkEnd w:id="0"/>
      <w:r w:rsidR="001164D2">
        <w:rPr>
          <w:rFonts w:ascii="Sylfaen" w:hAnsi="Sylfaen" w:cs="Sylfaen"/>
        </w:rPr>
        <w:t>@gmail.com</w:t>
      </w:r>
    </w:p>
    <w:p w:rsidR="00E95E3E" w:rsidRPr="001F3948" w:rsidRDefault="00E95E3E" w:rsidP="00E62AAA">
      <w:pPr>
        <w:spacing w:after="120" w:line="240" w:lineRule="auto"/>
        <w:rPr>
          <w:rFonts w:ascii="Sylfaen" w:hAnsi="Sylfaen" w:cs="Sylfaen"/>
        </w:rPr>
      </w:pPr>
      <w:r>
        <w:rPr>
          <w:rFonts w:ascii="Sylfaen" w:hAnsi="Sylfaen" w:cs="Sylfaen"/>
          <w:lang w:val="ka-GE"/>
        </w:rPr>
        <w:t>ელენე კავსაძე - ირაკლი გამყრელიძის თანამშრომელი</w:t>
      </w:r>
      <w:r w:rsidR="001F3948">
        <w:rPr>
          <w:rFonts w:ascii="Sylfaen" w:hAnsi="Sylfaen" w:cs="Sylfaen"/>
        </w:rPr>
        <w:t xml:space="preserve"> - </w:t>
      </w:r>
      <w:r w:rsidR="009F58F3">
        <w:rPr>
          <w:rFonts w:ascii="Sylfaen" w:hAnsi="Sylfaen" w:cs="Sylfaen"/>
        </w:rPr>
        <w:t xml:space="preserve">599 29 75 55; </w:t>
      </w:r>
      <w:r w:rsidR="009F58F3">
        <w:rPr>
          <w:rFonts w:ascii="Sylfaen" w:hAnsi="Sylfaen" w:cs="Sylfaen"/>
          <w:lang w:val="ka-GE"/>
        </w:rPr>
        <w:t xml:space="preserve">ირაკლი გამყრელიძე </w:t>
      </w:r>
      <w:r w:rsidR="001F3948">
        <w:rPr>
          <w:rFonts w:ascii="Sylfaen" w:hAnsi="Sylfaen" w:cs="Sylfaen"/>
        </w:rPr>
        <w:t>599 78 39 18</w:t>
      </w:r>
      <w:r w:rsidR="00F8453E">
        <w:rPr>
          <w:rFonts w:ascii="Sylfaen" w:hAnsi="Sylfaen" w:cs="Sylfaen"/>
        </w:rPr>
        <w:t>, elene.kavsadze@gmail.com</w:t>
      </w:r>
      <w:r w:rsidR="001F3948">
        <w:rPr>
          <w:rFonts w:ascii="Sylfaen" w:hAnsi="Sylfaen" w:cs="Sylfaen"/>
        </w:rPr>
        <w:t>;</w:t>
      </w:r>
    </w:p>
    <w:p w:rsidR="00E95E3E" w:rsidRDefault="00E95E3E" w:rsidP="00E62AAA">
      <w:pPr>
        <w:spacing w:after="120" w:line="240" w:lineRule="auto"/>
        <w:rPr>
          <w:rFonts w:ascii="Sylfaen" w:hAnsi="Sylfaen" w:cs="Sylfaen"/>
          <w:lang w:val="ka-GE"/>
        </w:rPr>
      </w:pPr>
      <w:r>
        <w:rPr>
          <w:rFonts w:ascii="Sylfaen" w:hAnsi="Sylfaen" w:cs="Sylfaen"/>
          <w:lang w:val="ka-GE"/>
        </w:rPr>
        <w:t>ზაზა ჩაჩანიძე - რეგულირების სამმართველო</w:t>
      </w:r>
    </w:p>
    <w:p w:rsidR="00E95E3E" w:rsidRPr="00E95E3E" w:rsidRDefault="00E95E3E" w:rsidP="00E62AAA">
      <w:pPr>
        <w:spacing w:after="120" w:line="240" w:lineRule="auto"/>
        <w:rPr>
          <w:rFonts w:ascii="Sylfaen" w:hAnsi="Sylfaen" w:cs="Sylfaen"/>
          <w:lang w:val="ka-GE"/>
        </w:rPr>
      </w:pPr>
    </w:p>
    <w:p w:rsidR="000F1548" w:rsidRDefault="000F1548" w:rsidP="00E62AAA">
      <w:pPr>
        <w:pStyle w:val="ListParagraph"/>
        <w:numPr>
          <w:ilvl w:val="0"/>
          <w:numId w:val="4"/>
        </w:numPr>
        <w:spacing w:after="120" w:line="240" w:lineRule="auto"/>
        <w:ind w:left="450" w:hanging="450"/>
      </w:pPr>
      <w:proofErr w:type="spellStart"/>
      <w:r w:rsidRPr="00E62AAA">
        <w:rPr>
          <w:rFonts w:ascii="Sylfaen" w:hAnsi="Sylfaen" w:cs="Sylfaen"/>
        </w:rPr>
        <w:t>სამედიცინო</w:t>
      </w:r>
      <w:proofErr w:type="spellEnd"/>
      <w:r>
        <w:t>/</w:t>
      </w:r>
      <w:proofErr w:type="spellStart"/>
      <w:r w:rsidRPr="00E62AAA">
        <w:rPr>
          <w:rFonts w:ascii="Sylfaen" w:hAnsi="Sylfaen" w:cs="Sylfaen"/>
        </w:rPr>
        <w:t>საექსპერტო</w:t>
      </w:r>
      <w:proofErr w:type="spellEnd"/>
      <w:r>
        <w:t xml:space="preserve"> </w:t>
      </w:r>
      <w:proofErr w:type="spellStart"/>
      <w:r w:rsidRPr="00E62AAA">
        <w:rPr>
          <w:rFonts w:ascii="Sylfaen" w:hAnsi="Sylfaen" w:cs="Sylfaen"/>
        </w:rPr>
        <w:t>დაწესებულებაში</w:t>
      </w:r>
      <w:proofErr w:type="spellEnd"/>
      <w:r>
        <w:t xml:space="preserve"> </w:t>
      </w:r>
      <w:proofErr w:type="spellStart"/>
      <w:r w:rsidRPr="00E62AAA">
        <w:rPr>
          <w:rFonts w:ascii="Sylfaen" w:hAnsi="Sylfaen" w:cs="Sylfaen"/>
        </w:rPr>
        <w:t>კლინიკურ</w:t>
      </w:r>
      <w:proofErr w:type="spellEnd"/>
      <w:r>
        <w:t>–</w:t>
      </w:r>
      <w:proofErr w:type="spellStart"/>
      <w:r w:rsidRPr="00E62AAA">
        <w:rPr>
          <w:rFonts w:ascii="Sylfaen" w:hAnsi="Sylfaen" w:cs="Sylfaen"/>
        </w:rPr>
        <w:t>ლობორატორიული</w:t>
      </w:r>
      <w:proofErr w:type="spellEnd"/>
      <w:r w:rsidR="00E62AAA" w:rsidRPr="00E62AAA">
        <w:rPr>
          <w:rFonts w:ascii="Sylfaen" w:hAnsi="Sylfaen" w:cs="Sylfaen"/>
        </w:rPr>
        <w:t xml:space="preserve"> </w:t>
      </w:r>
      <w:proofErr w:type="spellStart"/>
      <w:r w:rsidRPr="00E62AAA">
        <w:rPr>
          <w:rFonts w:ascii="Sylfaen" w:hAnsi="Sylfaen" w:cs="Sylfaen"/>
        </w:rPr>
        <w:t>შემოწმების</w:t>
      </w:r>
      <w:proofErr w:type="spellEnd"/>
      <w:r>
        <w:t xml:space="preserve"> </w:t>
      </w:r>
      <w:proofErr w:type="spellStart"/>
      <w:r w:rsidRPr="00E62AAA">
        <w:rPr>
          <w:rFonts w:ascii="Sylfaen" w:hAnsi="Sylfaen" w:cs="Sylfaen"/>
        </w:rPr>
        <w:t>შემთხვევაში</w:t>
      </w:r>
      <w:proofErr w:type="spellEnd"/>
      <w:r>
        <w:t xml:space="preserve"> </w:t>
      </w:r>
      <w:proofErr w:type="spellStart"/>
      <w:r w:rsidRPr="00E62AAA">
        <w:rPr>
          <w:rFonts w:ascii="Sylfaen" w:hAnsi="Sylfaen" w:cs="Sylfaen"/>
        </w:rPr>
        <w:t>სისხლის</w:t>
      </w:r>
      <w:proofErr w:type="spellEnd"/>
      <w:r>
        <w:t xml:space="preserve"> </w:t>
      </w:r>
      <w:proofErr w:type="spellStart"/>
      <w:r w:rsidRPr="00E62AAA">
        <w:rPr>
          <w:rFonts w:ascii="Sylfaen" w:hAnsi="Sylfaen" w:cs="Sylfaen"/>
        </w:rPr>
        <w:t>აღების</w:t>
      </w:r>
      <w:proofErr w:type="spellEnd"/>
      <w:r>
        <w:t xml:space="preserve">, </w:t>
      </w:r>
      <w:proofErr w:type="spellStart"/>
      <w:r w:rsidRPr="00E62AAA">
        <w:rPr>
          <w:rFonts w:ascii="Sylfaen" w:hAnsi="Sylfaen" w:cs="Sylfaen"/>
        </w:rPr>
        <w:t>შენახვის</w:t>
      </w:r>
      <w:proofErr w:type="spellEnd"/>
      <w:r>
        <w:t xml:space="preserve">, </w:t>
      </w:r>
      <w:proofErr w:type="spellStart"/>
      <w:r w:rsidRPr="00E62AAA">
        <w:rPr>
          <w:rFonts w:ascii="Sylfaen" w:hAnsi="Sylfaen" w:cs="Sylfaen"/>
        </w:rPr>
        <w:t>სათანადო</w:t>
      </w:r>
      <w:proofErr w:type="spellEnd"/>
      <w:r>
        <w:t xml:space="preserve"> </w:t>
      </w:r>
      <w:proofErr w:type="spellStart"/>
      <w:r w:rsidRPr="00E62AAA">
        <w:rPr>
          <w:rFonts w:ascii="Sylfaen" w:hAnsi="Sylfaen" w:cs="Sylfaen"/>
        </w:rPr>
        <w:t>საექსპერტო</w:t>
      </w:r>
      <w:proofErr w:type="spellEnd"/>
      <w:r>
        <w:t xml:space="preserve"> </w:t>
      </w:r>
      <w:proofErr w:type="spellStart"/>
      <w:r w:rsidRPr="00E62AAA">
        <w:rPr>
          <w:rFonts w:ascii="Sylfaen" w:hAnsi="Sylfaen" w:cs="Sylfaen"/>
        </w:rPr>
        <w:t>დაწესებულებებისათვის</w:t>
      </w:r>
      <w:proofErr w:type="spellEnd"/>
      <w:r>
        <w:t xml:space="preserve"> </w:t>
      </w:r>
      <w:proofErr w:type="spellStart"/>
      <w:r w:rsidRPr="00E62AAA">
        <w:rPr>
          <w:rFonts w:ascii="Sylfaen" w:hAnsi="Sylfaen" w:cs="Sylfaen"/>
        </w:rPr>
        <w:t>მისი</w:t>
      </w:r>
      <w:proofErr w:type="spellEnd"/>
      <w:r>
        <w:t xml:space="preserve"> </w:t>
      </w:r>
      <w:proofErr w:type="spellStart"/>
      <w:r w:rsidRPr="00E62AAA">
        <w:rPr>
          <w:rFonts w:ascii="Sylfaen" w:hAnsi="Sylfaen" w:cs="Sylfaen"/>
        </w:rPr>
        <w:t>გადაგზავნის</w:t>
      </w:r>
      <w:proofErr w:type="spellEnd"/>
      <w:r>
        <w:t xml:space="preserve"> </w:t>
      </w:r>
      <w:proofErr w:type="spellStart"/>
      <w:r w:rsidRPr="00E62AAA">
        <w:rPr>
          <w:rFonts w:ascii="Sylfaen" w:hAnsi="Sylfaen" w:cs="Sylfaen"/>
        </w:rPr>
        <w:t>წესები</w:t>
      </w:r>
      <w:proofErr w:type="spellEnd"/>
      <w:r>
        <w:t xml:space="preserve"> </w:t>
      </w:r>
      <w:proofErr w:type="spellStart"/>
      <w:r w:rsidRPr="00E62AAA">
        <w:rPr>
          <w:rFonts w:ascii="Sylfaen" w:hAnsi="Sylfaen" w:cs="Sylfaen"/>
        </w:rPr>
        <w:t>და</w:t>
      </w:r>
      <w:proofErr w:type="spellEnd"/>
      <w:r>
        <w:t xml:space="preserve"> </w:t>
      </w:r>
      <w:proofErr w:type="spellStart"/>
      <w:r w:rsidRPr="00E62AAA">
        <w:rPr>
          <w:rFonts w:ascii="Sylfaen" w:hAnsi="Sylfaen" w:cs="Sylfaen"/>
        </w:rPr>
        <w:t>ვადები</w:t>
      </w:r>
      <w:proofErr w:type="spellEnd"/>
      <w:r>
        <w:t>;</w:t>
      </w:r>
    </w:p>
    <w:p w:rsidR="000F1548" w:rsidRDefault="000F1548" w:rsidP="00E62AAA">
      <w:pPr>
        <w:spacing w:after="120" w:line="240" w:lineRule="auto"/>
        <w:ind w:left="450" w:hanging="450"/>
      </w:pPr>
    </w:p>
    <w:p w:rsidR="000F1548" w:rsidRDefault="000F1548" w:rsidP="00E62AAA">
      <w:pPr>
        <w:pStyle w:val="ListParagraph"/>
        <w:numPr>
          <w:ilvl w:val="0"/>
          <w:numId w:val="4"/>
        </w:numPr>
        <w:spacing w:after="120" w:line="240" w:lineRule="auto"/>
        <w:ind w:left="450" w:hanging="450"/>
      </w:pPr>
      <w:proofErr w:type="spellStart"/>
      <w:r w:rsidRPr="00E62AAA">
        <w:rPr>
          <w:rFonts w:ascii="Sylfaen" w:hAnsi="Sylfaen" w:cs="Sylfaen"/>
        </w:rPr>
        <w:t>სამედიცინო</w:t>
      </w:r>
      <w:proofErr w:type="spellEnd"/>
      <w:r>
        <w:t>/</w:t>
      </w:r>
      <w:proofErr w:type="spellStart"/>
      <w:r w:rsidRPr="00E62AAA">
        <w:rPr>
          <w:rFonts w:ascii="Sylfaen" w:hAnsi="Sylfaen" w:cs="Sylfaen"/>
        </w:rPr>
        <w:t>საექსპერტო</w:t>
      </w:r>
      <w:proofErr w:type="spellEnd"/>
      <w:r>
        <w:t xml:space="preserve"> </w:t>
      </w:r>
      <w:proofErr w:type="spellStart"/>
      <w:r w:rsidRPr="00E62AAA">
        <w:rPr>
          <w:rFonts w:ascii="Sylfaen" w:hAnsi="Sylfaen" w:cs="Sylfaen"/>
        </w:rPr>
        <w:t>დაწესებულებათა</w:t>
      </w:r>
      <w:proofErr w:type="spellEnd"/>
      <w:r>
        <w:t xml:space="preserve"> </w:t>
      </w:r>
      <w:proofErr w:type="spellStart"/>
      <w:r w:rsidRPr="00E62AAA">
        <w:rPr>
          <w:rFonts w:ascii="Sylfaen" w:hAnsi="Sylfaen" w:cs="Sylfaen"/>
        </w:rPr>
        <w:t>ნუსხა</w:t>
      </w:r>
      <w:proofErr w:type="spellEnd"/>
      <w:r>
        <w:t xml:space="preserve">, </w:t>
      </w:r>
      <w:proofErr w:type="spellStart"/>
      <w:r w:rsidRPr="00E62AAA">
        <w:rPr>
          <w:rFonts w:ascii="Sylfaen" w:hAnsi="Sylfaen" w:cs="Sylfaen"/>
        </w:rPr>
        <w:t>რომელთაც</w:t>
      </w:r>
      <w:proofErr w:type="spellEnd"/>
      <w:r>
        <w:t xml:space="preserve"> </w:t>
      </w:r>
      <w:proofErr w:type="spellStart"/>
      <w:r w:rsidRPr="00E62AAA">
        <w:rPr>
          <w:rFonts w:ascii="Sylfaen" w:hAnsi="Sylfaen" w:cs="Sylfaen"/>
        </w:rPr>
        <w:t>აქვთ</w:t>
      </w:r>
      <w:proofErr w:type="spellEnd"/>
      <w:r>
        <w:t xml:space="preserve"> </w:t>
      </w:r>
      <w:proofErr w:type="spellStart"/>
      <w:r w:rsidRPr="00E62AAA">
        <w:rPr>
          <w:rFonts w:ascii="Sylfaen" w:hAnsi="Sylfaen" w:cs="Sylfaen"/>
        </w:rPr>
        <w:t>კლინიკურ</w:t>
      </w:r>
      <w:proofErr w:type="spellEnd"/>
      <w:r>
        <w:t>–</w:t>
      </w:r>
      <w:proofErr w:type="spellStart"/>
      <w:r w:rsidRPr="00E62AAA">
        <w:rPr>
          <w:rFonts w:ascii="Sylfaen" w:hAnsi="Sylfaen" w:cs="Sylfaen"/>
        </w:rPr>
        <w:t>ლობორატორიული</w:t>
      </w:r>
      <w:proofErr w:type="spellEnd"/>
      <w:r>
        <w:t xml:space="preserve"> </w:t>
      </w:r>
      <w:proofErr w:type="spellStart"/>
      <w:r w:rsidRPr="00E62AAA">
        <w:rPr>
          <w:rFonts w:ascii="Sylfaen" w:hAnsi="Sylfaen" w:cs="Sylfaen"/>
        </w:rPr>
        <w:t>ან</w:t>
      </w:r>
      <w:proofErr w:type="spellEnd"/>
      <w:r>
        <w:t>/</w:t>
      </w:r>
      <w:proofErr w:type="spellStart"/>
      <w:r w:rsidRPr="00E62AAA">
        <w:rPr>
          <w:rFonts w:ascii="Sylfaen" w:hAnsi="Sylfaen" w:cs="Sylfaen"/>
        </w:rPr>
        <w:t>და</w:t>
      </w:r>
      <w:proofErr w:type="spellEnd"/>
      <w:r>
        <w:t xml:space="preserve"> </w:t>
      </w:r>
      <w:proofErr w:type="spellStart"/>
      <w:r w:rsidRPr="00E62AAA">
        <w:rPr>
          <w:rFonts w:ascii="Sylfaen" w:hAnsi="Sylfaen" w:cs="Sylfaen"/>
        </w:rPr>
        <w:t>სისხლში</w:t>
      </w:r>
      <w:proofErr w:type="spellEnd"/>
      <w:r>
        <w:t xml:space="preserve"> </w:t>
      </w:r>
      <w:proofErr w:type="spellStart"/>
      <w:r w:rsidRPr="00E62AAA">
        <w:rPr>
          <w:rFonts w:ascii="Sylfaen" w:hAnsi="Sylfaen" w:cs="Sylfaen"/>
        </w:rPr>
        <w:t>ეთანოლის</w:t>
      </w:r>
      <w:proofErr w:type="spellEnd"/>
      <w:r>
        <w:t xml:space="preserve"> </w:t>
      </w:r>
      <w:proofErr w:type="spellStart"/>
      <w:r w:rsidRPr="00E62AAA">
        <w:rPr>
          <w:rFonts w:ascii="Sylfaen" w:hAnsi="Sylfaen" w:cs="Sylfaen"/>
        </w:rPr>
        <w:t>შემცველობის</w:t>
      </w:r>
      <w:proofErr w:type="spellEnd"/>
      <w:r>
        <w:t xml:space="preserve"> </w:t>
      </w:r>
      <w:proofErr w:type="spellStart"/>
      <w:r w:rsidRPr="00E62AAA">
        <w:rPr>
          <w:rFonts w:ascii="Sylfaen" w:hAnsi="Sylfaen" w:cs="Sylfaen"/>
        </w:rPr>
        <w:t>დადგენის</w:t>
      </w:r>
      <w:proofErr w:type="spellEnd"/>
      <w:r>
        <w:t xml:space="preserve"> </w:t>
      </w:r>
      <w:proofErr w:type="spellStart"/>
      <w:r w:rsidRPr="00E62AAA">
        <w:rPr>
          <w:rFonts w:ascii="Sylfaen" w:hAnsi="Sylfaen" w:cs="Sylfaen"/>
        </w:rPr>
        <w:t>უფლება</w:t>
      </w:r>
      <w:proofErr w:type="spellEnd"/>
      <w:r>
        <w:t xml:space="preserve">, </w:t>
      </w:r>
      <w:proofErr w:type="spellStart"/>
      <w:r w:rsidRPr="00E62AAA">
        <w:rPr>
          <w:rFonts w:ascii="Sylfaen" w:hAnsi="Sylfaen" w:cs="Sylfaen"/>
        </w:rPr>
        <w:t>აგრეთვე</w:t>
      </w:r>
      <w:proofErr w:type="spellEnd"/>
      <w:r>
        <w:t xml:space="preserve"> </w:t>
      </w:r>
      <w:proofErr w:type="spellStart"/>
      <w:r w:rsidRPr="00E62AAA">
        <w:rPr>
          <w:rFonts w:ascii="Sylfaen" w:hAnsi="Sylfaen" w:cs="Sylfaen"/>
        </w:rPr>
        <w:t>იმ</w:t>
      </w:r>
      <w:proofErr w:type="spellEnd"/>
      <w:r>
        <w:t xml:space="preserve"> </w:t>
      </w:r>
      <w:proofErr w:type="spellStart"/>
      <w:r w:rsidRPr="00E62AAA">
        <w:rPr>
          <w:rFonts w:ascii="Sylfaen" w:hAnsi="Sylfaen" w:cs="Sylfaen"/>
        </w:rPr>
        <w:t>სამედიცინო</w:t>
      </w:r>
      <w:proofErr w:type="spellEnd"/>
      <w:r>
        <w:t xml:space="preserve"> </w:t>
      </w:r>
      <w:proofErr w:type="spellStart"/>
      <w:r w:rsidRPr="00E62AAA">
        <w:rPr>
          <w:rFonts w:ascii="Sylfaen" w:hAnsi="Sylfaen" w:cs="Sylfaen"/>
        </w:rPr>
        <w:t>დაწესებულებათა</w:t>
      </w:r>
      <w:proofErr w:type="spellEnd"/>
      <w:r>
        <w:t xml:space="preserve"> </w:t>
      </w:r>
      <w:proofErr w:type="spellStart"/>
      <w:r w:rsidRPr="00E62AAA">
        <w:rPr>
          <w:rFonts w:ascii="Sylfaen" w:hAnsi="Sylfaen" w:cs="Sylfaen"/>
        </w:rPr>
        <w:t>ნუსხა</w:t>
      </w:r>
      <w:proofErr w:type="spellEnd"/>
      <w:r>
        <w:t xml:space="preserve">, </w:t>
      </w:r>
      <w:proofErr w:type="spellStart"/>
      <w:r w:rsidRPr="00E62AAA">
        <w:rPr>
          <w:rFonts w:ascii="Sylfaen" w:hAnsi="Sylfaen" w:cs="Sylfaen"/>
        </w:rPr>
        <w:t>რომელთაც</w:t>
      </w:r>
      <w:proofErr w:type="spellEnd"/>
      <w:r>
        <w:t xml:space="preserve"> </w:t>
      </w:r>
      <w:proofErr w:type="spellStart"/>
      <w:r w:rsidRPr="00E62AAA">
        <w:rPr>
          <w:rFonts w:ascii="Sylfaen" w:hAnsi="Sylfaen" w:cs="Sylfaen"/>
        </w:rPr>
        <w:t>აქვთ</w:t>
      </w:r>
      <w:proofErr w:type="spellEnd"/>
      <w:r>
        <w:t xml:space="preserve"> </w:t>
      </w:r>
      <w:proofErr w:type="spellStart"/>
      <w:r w:rsidRPr="00E62AAA">
        <w:rPr>
          <w:rFonts w:ascii="Sylfaen" w:hAnsi="Sylfaen" w:cs="Sylfaen"/>
        </w:rPr>
        <w:t>მხოლოდ</w:t>
      </w:r>
      <w:proofErr w:type="spellEnd"/>
      <w:r>
        <w:t xml:space="preserve"> </w:t>
      </w:r>
      <w:proofErr w:type="spellStart"/>
      <w:r w:rsidRPr="00E62AAA">
        <w:rPr>
          <w:rFonts w:ascii="Sylfaen" w:hAnsi="Sylfaen" w:cs="Sylfaen"/>
        </w:rPr>
        <w:t>სისხლის</w:t>
      </w:r>
      <w:proofErr w:type="spellEnd"/>
      <w:r>
        <w:t xml:space="preserve"> </w:t>
      </w:r>
      <w:proofErr w:type="spellStart"/>
      <w:r w:rsidRPr="00E62AAA">
        <w:rPr>
          <w:rFonts w:ascii="Sylfaen" w:hAnsi="Sylfaen" w:cs="Sylfaen"/>
        </w:rPr>
        <w:t>აღების</w:t>
      </w:r>
      <w:proofErr w:type="spellEnd"/>
      <w:r>
        <w:t xml:space="preserve"> </w:t>
      </w:r>
      <w:proofErr w:type="spellStart"/>
      <w:r w:rsidRPr="00E62AAA">
        <w:rPr>
          <w:rFonts w:ascii="Sylfaen" w:hAnsi="Sylfaen" w:cs="Sylfaen"/>
        </w:rPr>
        <w:t>უფლება</w:t>
      </w:r>
      <w:proofErr w:type="spellEnd"/>
      <w:r w:rsidR="00E62AAA">
        <w:t>;</w:t>
      </w:r>
    </w:p>
    <w:p w:rsidR="00E62AAA" w:rsidRDefault="00E62AAA" w:rsidP="00E62AAA">
      <w:pPr>
        <w:pStyle w:val="ListParagraph"/>
      </w:pPr>
    </w:p>
    <w:p w:rsidR="00E62AAA" w:rsidRDefault="00E62AAA" w:rsidP="00E62AAA">
      <w:pPr>
        <w:pStyle w:val="ListParagraph"/>
        <w:numPr>
          <w:ilvl w:val="0"/>
          <w:numId w:val="4"/>
        </w:numPr>
        <w:spacing w:after="120" w:line="240" w:lineRule="auto"/>
        <w:ind w:left="450" w:hanging="450"/>
      </w:pPr>
      <w:r>
        <w:rPr>
          <w:rFonts w:ascii="Sylfaen" w:hAnsi="Sylfaen"/>
          <w:lang w:val="ka-GE"/>
        </w:rPr>
        <w:t xml:space="preserve">როგორ უნდა მოხდეს სისხლის </w:t>
      </w:r>
      <w:r w:rsidR="00695D2E">
        <w:rPr>
          <w:rFonts w:ascii="Sylfaen" w:hAnsi="Sylfaen"/>
          <w:lang w:val="ka-GE"/>
        </w:rPr>
        <w:t xml:space="preserve">ლაბორატორიული გამოკვლევა, </w:t>
      </w:r>
      <w:r>
        <w:rPr>
          <w:rFonts w:ascii="Sylfaen" w:hAnsi="Sylfaen"/>
          <w:lang w:val="ka-GE"/>
        </w:rPr>
        <w:t>ანალიზის აღება, რომელ საავადმყოფოებში უნდა გაიგზავნოს ალკოჰოლური, ფსიქოტროპული და ნარკოტიკული სიმთვრალის დასადგენად (განისაზღვროს რეგიონული დაწესებულებები</w:t>
      </w:r>
      <w:r w:rsidR="003A3C02">
        <w:rPr>
          <w:rFonts w:ascii="Sylfaen" w:hAnsi="Sylfaen"/>
          <w:lang w:val="ka-GE"/>
        </w:rPr>
        <w:t xml:space="preserve">, რომლებიც 24 საათის განმავლობაში უზრუნველყოფენ ანალიზს </w:t>
      </w:r>
      <w:r>
        <w:rPr>
          <w:rFonts w:ascii="Sylfaen" w:hAnsi="Sylfaen"/>
          <w:lang w:val="ka-GE"/>
        </w:rPr>
        <w:t xml:space="preserve">და რეგიონული ექსპერტიზის დაწესებულებები), განისაზღვროს სისხლის ნიმუშის აღების, დალუქვის (ვინ იღებს სისხლს, ვინ ატარებს </w:t>
      </w:r>
      <w:r w:rsidR="00695D2E">
        <w:rPr>
          <w:rFonts w:ascii="Sylfaen" w:hAnsi="Sylfaen"/>
          <w:lang w:val="ka-GE"/>
        </w:rPr>
        <w:t xml:space="preserve">ლაბორატორიულ გამოკვლევას, </w:t>
      </w:r>
      <w:r>
        <w:rPr>
          <w:rFonts w:ascii="Sylfaen" w:hAnsi="Sylfaen"/>
          <w:lang w:val="ka-GE"/>
        </w:rPr>
        <w:t>ვინ ადასტურებს დალუქვას ექიმი, ექსპერტი?) და ტრანსპორტირების წესი (მაგ. საავადმყოფო გზავნის საექსპერტო ბიუროში და ა. შ.), განისაზღვროს ტარიფი (გამოსაკვლევი პირის მიერ გადასახდელი თანხა რამდენია და რა შემთხვევაში უნდა გადაიხადოს? საავადმყოფო თუ უზრუნველყოფს საექსპერტო ბიუროში ტრანსპორტირებას</w:t>
      </w:r>
      <w:r w:rsidR="00E56363">
        <w:rPr>
          <w:rFonts w:ascii="Sylfaen" w:hAnsi="Sylfaen"/>
          <w:lang w:val="ka-GE"/>
        </w:rPr>
        <w:t xml:space="preserve"> აუნაზღაურდება თუ არა მას და ა.შ.</w:t>
      </w:r>
      <w:r>
        <w:rPr>
          <w:rFonts w:ascii="Sylfaen" w:hAnsi="Sylfaen"/>
          <w:lang w:val="ka-GE"/>
        </w:rPr>
        <w:t>).</w:t>
      </w:r>
    </w:p>
    <w:p w:rsidR="00E62AAA" w:rsidRDefault="00E62AAA" w:rsidP="009006CB">
      <w:pPr>
        <w:spacing w:after="120" w:line="240" w:lineRule="auto"/>
      </w:pPr>
    </w:p>
    <w:p w:rsidR="00E62AAA" w:rsidRDefault="00E62AAA" w:rsidP="009006CB">
      <w:pPr>
        <w:spacing w:after="120" w:line="240" w:lineRule="auto"/>
      </w:pPr>
    </w:p>
    <w:p w:rsidR="00E62AAA" w:rsidRDefault="00E62AAA" w:rsidP="009006CB">
      <w:pPr>
        <w:spacing w:after="120" w:line="240" w:lineRule="auto"/>
      </w:pPr>
    </w:p>
    <w:p w:rsidR="00E62AAA" w:rsidRDefault="00E62AAA" w:rsidP="009006CB">
      <w:pPr>
        <w:spacing w:after="120" w:line="240" w:lineRule="auto"/>
      </w:pPr>
    </w:p>
    <w:p w:rsidR="00E62AAA" w:rsidRDefault="00E62AAA" w:rsidP="00E62AAA">
      <w:pPr>
        <w:pStyle w:val="ListParagraph"/>
        <w:spacing w:after="120" w:line="240" w:lineRule="auto"/>
      </w:pPr>
    </w:p>
    <w:p w:rsidR="00E62AAA" w:rsidRDefault="00E62AAA" w:rsidP="009006CB">
      <w:pPr>
        <w:spacing w:after="120" w:line="240" w:lineRule="auto"/>
      </w:pPr>
    </w:p>
    <w:p w:rsidR="00E62AAA" w:rsidRDefault="00E62AAA" w:rsidP="00E62AAA">
      <w:pPr>
        <w:pStyle w:val="ListParagraph"/>
        <w:spacing w:after="120" w:line="240" w:lineRule="auto"/>
      </w:pPr>
    </w:p>
    <w:p w:rsidR="000F1548" w:rsidRDefault="000F1548" w:rsidP="009006CB">
      <w:pPr>
        <w:spacing w:after="120" w:line="240" w:lineRule="auto"/>
      </w:pPr>
    </w:p>
    <w:sectPr w:rsidR="000F1548"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5DF"/>
    <w:multiLevelType w:val="hybridMultilevel"/>
    <w:tmpl w:val="CF00C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F13640"/>
    <w:multiLevelType w:val="hybridMultilevel"/>
    <w:tmpl w:val="EFE26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626B7F"/>
    <w:multiLevelType w:val="hybridMultilevel"/>
    <w:tmpl w:val="4A1C6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010448"/>
    <w:multiLevelType w:val="hybridMultilevel"/>
    <w:tmpl w:val="E556A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548"/>
    <w:rsid w:val="000F1548"/>
    <w:rsid w:val="001164D2"/>
    <w:rsid w:val="001F3948"/>
    <w:rsid w:val="003A3C02"/>
    <w:rsid w:val="00695D2E"/>
    <w:rsid w:val="006B701E"/>
    <w:rsid w:val="00883E9B"/>
    <w:rsid w:val="009006CB"/>
    <w:rsid w:val="009757CF"/>
    <w:rsid w:val="009F58F3"/>
    <w:rsid w:val="00A27568"/>
    <w:rsid w:val="00A460C0"/>
    <w:rsid w:val="00D377C9"/>
    <w:rsid w:val="00E56363"/>
    <w:rsid w:val="00E62AAA"/>
    <w:rsid w:val="00E95E3E"/>
    <w:rsid w:val="00F8453E"/>
    <w:rsid w:val="00F9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45</cp:revision>
  <cp:lastPrinted>2013-10-09T07:38:00Z</cp:lastPrinted>
  <dcterms:created xsi:type="dcterms:W3CDTF">2013-10-08T08:43:00Z</dcterms:created>
  <dcterms:modified xsi:type="dcterms:W3CDTF">2013-10-09T11:09:00Z</dcterms:modified>
</cp:coreProperties>
</file>