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B24" w:rsidRDefault="00202B24" w:rsidP="00202B24">
      <w:pPr>
        <w:ind w:firstLine="540"/>
        <w:jc w:val="right"/>
        <w:rPr>
          <w:rFonts w:ascii="Sylfaen" w:hAnsi="Sylfaen"/>
          <w:bCs/>
          <w:sz w:val="22"/>
          <w:szCs w:val="22"/>
          <w:lang w:val="ka-GE"/>
        </w:rPr>
      </w:pPr>
      <w:r>
        <w:rPr>
          <w:rFonts w:ascii="Sylfaen" w:hAnsi="Sylfaen"/>
          <w:sz w:val="22"/>
          <w:szCs w:val="22"/>
          <w:lang w:val="ka-GE"/>
        </w:rPr>
        <w:t>დანართი 1</w:t>
      </w:r>
    </w:p>
    <w:p w:rsidR="00202B24" w:rsidRDefault="00202B24" w:rsidP="00202B24">
      <w:pPr>
        <w:ind w:firstLine="540"/>
        <w:jc w:val="right"/>
        <w:rPr>
          <w:rFonts w:ascii="Sylfaen" w:hAnsi="Sylfaen"/>
          <w:bCs/>
          <w:sz w:val="22"/>
          <w:szCs w:val="22"/>
          <w:lang w:val="ka-GE"/>
        </w:rPr>
      </w:pPr>
    </w:p>
    <w:p w:rsidR="00202B24" w:rsidRDefault="00202B24" w:rsidP="00202B24">
      <w:pPr>
        <w:ind w:firstLine="540"/>
        <w:jc w:val="right"/>
        <w:rPr>
          <w:rFonts w:ascii="Sylfaen" w:hAnsi="Sylfaen"/>
          <w:bCs/>
          <w:sz w:val="22"/>
          <w:szCs w:val="22"/>
          <w:lang w:val="ka-GE"/>
        </w:rPr>
      </w:pPr>
    </w:p>
    <w:p w:rsidR="00202B24" w:rsidRDefault="00202B24" w:rsidP="00202B24">
      <w:pPr>
        <w:ind w:firstLine="540"/>
        <w:jc w:val="center"/>
        <w:rPr>
          <w:rFonts w:ascii="Sylfaen" w:hAnsi="Sylfaen"/>
          <w:b/>
          <w:bCs/>
          <w:sz w:val="22"/>
          <w:szCs w:val="22"/>
          <w:lang w:val="ka-GE"/>
        </w:rPr>
      </w:pPr>
      <w:r>
        <w:rPr>
          <w:rFonts w:ascii="Sylfaen" w:hAnsi="Sylfaen"/>
          <w:b/>
          <w:bCs/>
          <w:sz w:val="22"/>
          <w:szCs w:val="22"/>
          <w:lang w:val="ka-GE"/>
        </w:rPr>
        <w:t>საგანგებო სიტუაციებისადმი მზადყოფნასთან დაკავშირებით 2012 წელს გატარებული ღონისძიებები</w:t>
      </w:r>
    </w:p>
    <w:p w:rsidR="00202B24" w:rsidRDefault="00202B24" w:rsidP="00202B24">
      <w:pPr>
        <w:ind w:firstLine="540"/>
        <w:jc w:val="center"/>
        <w:rPr>
          <w:rFonts w:ascii="Sylfaen" w:hAnsi="Sylfaen"/>
          <w:b/>
          <w:bCs/>
          <w:sz w:val="22"/>
          <w:szCs w:val="22"/>
          <w:lang w:val="ka-GE"/>
        </w:rPr>
      </w:pPr>
    </w:p>
    <w:p w:rsidR="00202B24" w:rsidRDefault="00202B24" w:rsidP="00202B24">
      <w:pPr>
        <w:numPr>
          <w:ilvl w:val="0"/>
          <w:numId w:val="2"/>
        </w:numPr>
        <w:ind w:left="360"/>
        <w:jc w:val="both"/>
        <w:rPr>
          <w:rFonts w:ascii="Sylfaen" w:hAnsi="Sylfaen"/>
          <w:b/>
          <w:bCs/>
          <w:sz w:val="22"/>
          <w:szCs w:val="22"/>
          <w:lang w:val="ka-GE"/>
        </w:rPr>
      </w:pPr>
      <w:r>
        <w:rPr>
          <w:rFonts w:ascii="Sylfaen" w:hAnsi="Sylfaen"/>
          <w:b/>
          <w:bCs/>
          <w:sz w:val="22"/>
          <w:szCs w:val="22"/>
          <w:lang w:val="ka-GE"/>
        </w:rPr>
        <w:t xml:space="preserve">საგანგებო სიტუაციებზე მზადყოფნის და რეაგირების გეგმები </w:t>
      </w:r>
    </w:p>
    <w:p w:rsidR="00202B24" w:rsidRDefault="00202B24" w:rsidP="00202B24">
      <w:pPr>
        <w:ind w:left="360"/>
        <w:jc w:val="both"/>
        <w:rPr>
          <w:rFonts w:ascii="Sylfaen" w:hAnsi="Sylfaen"/>
          <w:b/>
          <w:bCs/>
          <w:sz w:val="22"/>
          <w:szCs w:val="22"/>
          <w:lang w:val="ka-GE"/>
        </w:rPr>
      </w:pPr>
    </w:p>
    <w:p w:rsidR="00202B24" w:rsidRPr="00335376" w:rsidRDefault="00202B24" w:rsidP="00202B24">
      <w:pPr>
        <w:numPr>
          <w:ilvl w:val="0"/>
          <w:numId w:val="1"/>
        </w:numPr>
        <w:ind w:left="630" w:hanging="270"/>
        <w:jc w:val="both"/>
        <w:rPr>
          <w:rFonts w:ascii="Sylfaen" w:hAnsi="Sylfaen"/>
          <w:bCs/>
          <w:sz w:val="22"/>
          <w:szCs w:val="22"/>
          <w:lang w:val="ka-GE"/>
        </w:rPr>
      </w:pPr>
      <w:r w:rsidRPr="003E6099">
        <w:rPr>
          <w:rFonts w:ascii="Sylfaen" w:hAnsi="Sylfaen" w:cs="Sylfaen"/>
          <w:sz w:val="22"/>
          <w:szCs w:val="22"/>
          <w:u w:color="FF0000"/>
          <w:lang w:val="ka-GE"/>
        </w:rPr>
        <w:t>საგანგებო</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სიტუაციების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კოორდინაციისა</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რეჟიმის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დეპარტამენტში</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შემუშავდა</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დამტკიცდა</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საქართველოს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შრომის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ჯანმრთელობისა</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სოციალური</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დაცვის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სამინისტროს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დარგობრივი</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რეაგირების</w:t>
      </w:r>
      <w:r w:rsidRPr="003E6099">
        <w:rPr>
          <w:rFonts w:ascii="AcadNusx" w:hAnsi="AcadNusx" w:cs="AcadNusx"/>
          <w:sz w:val="22"/>
          <w:szCs w:val="22"/>
          <w:u w:color="FF0000"/>
          <w:lang w:val="ka-GE"/>
        </w:rPr>
        <w:t xml:space="preserve"> 2012-2013</w:t>
      </w:r>
      <w:r w:rsidRPr="003E6099">
        <w:rPr>
          <w:rFonts w:ascii="Sylfaen" w:hAnsi="Sylfaen" w:cs="Sylfaen"/>
          <w:sz w:val="22"/>
          <w:szCs w:val="22"/>
          <w:u w:color="FF0000"/>
          <w:lang w:val="ka-GE"/>
        </w:rPr>
        <w:t>წწ</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გეგმა</w:t>
      </w:r>
      <w:r w:rsidRPr="003E6099">
        <w:rPr>
          <w:rFonts w:ascii="AcadNusx" w:hAnsi="AcadNusx" w:cs="AcadNusx"/>
          <w:sz w:val="22"/>
          <w:szCs w:val="22"/>
          <w:u w:color="FF0000"/>
          <w:lang w:val="ka-GE"/>
        </w:rPr>
        <w:t>/</w:t>
      </w:r>
      <w:r w:rsidRPr="003E6099">
        <w:rPr>
          <w:rFonts w:ascii="Sylfaen" w:hAnsi="Sylfaen" w:cs="Sylfaen"/>
          <w:sz w:val="22"/>
          <w:szCs w:val="22"/>
          <w:u w:color="FF0000"/>
          <w:lang w:val="ka-GE"/>
        </w:rPr>
        <w:t>ბუნებრივი</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ტექნოგენური</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ხასიათის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საგანგებო</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სიტუაციებზე</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ეროვნული</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რეაგირების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გეგმის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საგანგებო</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დახმარების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ფუნქცია</w:t>
      </w:r>
      <w:r w:rsidRPr="003E6099">
        <w:rPr>
          <w:rFonts w:ascii="AcadNusx" w:hAnsi="AcadNusx" w:cs="AcadNusx"/>
          <w:sz w:val="22"/>
          <w:szCs w:val="22"/>
          <w:u w:color="FF0000"/>
          <w:lang w:val="ka-GE"/>
        </w:rPr>
        <w:t xml:space="preserve"> #6-</w:t>
      </w:r>
      <w:r w:rsidRPr="003E6099">
        <w:rPr>
          <w:rFonts w:ascii="Sylfaen" w:hAnsi="Sylfaen" w:cs="Sylfaen"/>
          <w:sz w:val="22"/>
          <w:szCs w:val="22"/>
          <w:u w:color="FF0000"/>
          <w:lang w:val="ka-GE"/>
        </w:rPr>
        <w:t>სამედიცინო</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უზრუნველყოფა</w:t>
      </w:r>
      <w:r w:rsidRPr="003E6099">
        <w:rPr>
          <w:rFonts w:ascii="AcadNusx" w:hAnsi="AcadNusx" w:cs="AcadNusx"/>
          <w:sz w:val="22"/>
          <w:szCs w:val="22"/>
          <w:u w:color="FF0000"/>
          <w:lang w:val="ka-GE"/>
        </w:rPr>
        <w:t>”</w:t>
      </w:r>
      <w:r>
        <w:rPr>
          <w:rFonts w:ascii="Sylfaen" w:hAnsi="Sylfaen" w:cs="AcadNusx"/>
          <w:sz w:val="22"/>
          <w:szCs w:val="22"/>
          <w:u w:color="FF0000"/>
          <w:lang w:val="ka-GE"/>
        </w:rPr>
        <w:t>;</w:t>
      </w:r>
    </w:p>
    <w:p w:rsidR="00202B24" w:rsidRPr="00F47303" w:rsidRDefault="00202B24" w:rsidP="00202B24">
      <w:pPr>
        <w:ind w:left="630"/>
        <w:jc w:val="both"/>
        <w:rPr>
          <w:rFonts w:ascii="Sylfaen" w:hAnsi="Sylfaen"/>
          <w:bCs/>
          <w:sz w:val="22"/>
          <w:szCs w:val="22"/>
          <w:lang w:val="ka-GE"/>
        </w:rPr>
      </w:pPr>
    </w:p>
    <w:p w:rsidR="00202B24" w:rsidRPr="00930238" w:rsidRDefault="00202B24" w:rsidP="00202B24">
      <w:pPr>
        <w:numPr>
          <w:ilvl w:val="0"/>
          <w:numId w:val="1"/>
        </w:numPr>
        <w:ind w:left="630" w:hanging="270"/>
        <w:jc w:val="both"/>
        <w:rPr>
          <w:rFonts w:ascii="Sylfaen" w:hAnsi="Sylfaen"/>
          <w:bCs/>
          <w:sz w:val="22"/>
          <w:szCs w:val="22"/>
          <w:lang w:val="ka-GE"/>
        </w:rPr>
      </w:pPr>
      <w:r w:rsidRPr="009C313C">
        <w:rPr>
          <w:rFonts w:ascii="Sylfaen" w:hAnsi="Sylfaen" w:cs="Sylfaen"/>
          <w:sz w:val="22"/>
          <w:szCs w:val="22"/>
          <w:u w:color="FF0000"/>
          <w:lang w:val="ka-GE"/>
        </w:rPr>
        <w:t>2012 წელს, სამინისტროში წარმოდგენილი იყო 192 სამედიცინო დაწესებულების საგანგებო სიტუაციებისადმი მზადყოფნის და რეაგირების გეგმა</w:t>
      </w:r>
      <w:r>
        <w:rPr>
          <w:rFonts w:ascii="Sylfaen" w:hAnsi="Sylfaen" w:cs="Sylfaen"/>
          <w:sz w:val="22"/>
          <w:szCs w:val="22"/>
          <w:u w:color="FF0000"/>
          <w:lang w:val="ka-GE"/>
        </w:rPr>
        <w:t xml:space="preserve"> </w:t>
      </w:r>
      <w:r w:rsidRPr="009C313C">
        <w:rPr>
          <w:rFonts w:ascii="AcadNusx" w:hAnsi="AcadNusx" w:cs="AcadNusx"/>
          <w:sz w:val="22"/>
          <w:szCs w:val="22"/>
          <w:u w:color="FF0000"/>
          <w:lang w:val="ka-GE"/>
        </w:rPr>
        <w:t>(</w:t>
      </w:r>
      <w:r w:rsidRPr="009C313C">
        <w:rPr>
          <w:rFonts w:ascii="Sylfaen" w:hAnsi="Sylfaen" w:cs="Sylfaen"/>
          <w:sz w:val="22"/>
          <w:szCs w:val="22"/>
          <w:u w:color="FF0000"/>
          <w:lang w:val="ka-GE"/>
        </w:rPr>
        <w:t>მათ</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შორის</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როგორც</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სახელმწიფო</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ასევე</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კერძო</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სამართლის</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იურიდიული</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პირების</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ფარმაცევტული</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კომპანიების</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სისხლის</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ბანკების</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და</w:t>
      </w:r>
      <w:r w:rsidRPr="009C313C">
        <w:rPr>
          <w:rFonts w:ascii="AcadNusx" w:hAnsi="AcadNusx" w:cs="AcadNusx"/>
          <w:sz w:val="22"/>
          <w:szCs w:val="22"/>
          <w:u w:color="FF0000"/>
          <w:lang w:val="ka-GE"/>
        </w:rPr>
        <w:t xml:space="preserve"> </w:t>
      </w:r>
      <w:r w:rsidRPr="009C313C">
        <w:rPr>
          <w:rFonts w:ascii="Sylfaen" w:hAnsi="Sylfaen" w:cs="Sylfaen"/>
          <w:sz w:val="22"/>
          <w:szCs w:val="22"/>
          <w:u w:color="FF0000"/>
          <w:lang w:val="ka-GE"/>
        </w:rPr>
        <w:t>სხვა</w:t>
      </w:r>
      <w:r w:rsidRPr="009C313C">
        <w:rPr>
          <w:rFonts w:ascii="AcadNusx" w:hAnsi="AcadNusx" w:cs="AcadNusx"/>
          <w:sz w:val="22"/>
          <w:szCs w:val="22"/>
          <w:u w:color="FF0000"/>
          <w:lang w:val="ka-GE"/>
        </w:rPr>
        <w:t>)</w:t>
      </w:r>
      <w:r>
        <w:rPr>
          <w:rFonts w:ascii="Sylfaen" w:hAnsi="Sylfaen" w:cs="Sylfaen"/>
          <w:sz w:val="22"/>
          <w:szCs w:val="22"/>
          <w:u w:color="FF0000"/>
          <w:lang w:val="ka-GE"/>
        </w:rPr>
        <w:t>. ასევე, განახლდა</w:t>
      </w:r>
      <w:r w:rsidRPr="003E6099">
        <w:rPr>
          <w:rFonts w:ascii="AcadNusx" w:hAnsi="AcadNusx" w:cs="AcadNusx"/>
          <w:sz w:val="22"/>
          <w:szCs w:val="22"/>
          <w:u w:color="FF0000"/>
          <w:lang w:val="ka-GE"/>
        </w:rPr>
        <w:t xml:space="preserve"> 120-</w:t>
      </w:r>
      <w:r w:rsidRPr="003E6099">
        <w:rPr>
          <w:rFonts w:ascii="Sylfaen" w:hAnsi="Sylfaen" w:cs="Sylfaen"/>
          <w:sz w:val="22"/>
          <w:szCs w:val="22"/>
          <w:u w:color="FF0000"/>
          <w:lang w:val="ka-GE"/>
        </w:rPr>
        <w:t>ზე</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მეტი</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სამედიცინო</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დაწესებულების</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საგანგებო</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სიტუაციებზე</w:t>
      </w:r>
      <w:r w:rsidRPr="003E6099">
        <w:rPr>
          <w:rFonts w:ascii="AcadNusx" w:hAnsi="AcadNusx" w:cs="AcadNusx"/>
          <w:sz w:val="22"/>
          <w:szCs w:val="22"/>
          <w:u w:color="FF0000"/>
          <w:lang w:val="ka-GE"/>
        </w:rPr>
        <w:t xml:space="preserve"> </w:t>
      </w:r>
      <w:r w:rsidRPr="003E6099">
        <w:rPr>
          <w:rFonts w:ascii="Sylfaen" w:hAnsi="Sylfaen" w:cs="Sylfaen"/>
          <w:sz w:val="22"/>
          <w:szCs w:val="22"/>
          <w:u w:color="FF0000"/>
          <w:lang w:val="ka-GE"/>
        </w:rPr>
        <w:t>მზადყოფნის</w:t>
      </w:r>
      <w:r w:rsidRPr="003E6099">
        <w:rPr>
          <w:rFonts w:ascii="AcadNusx" w:hAnsi="AcadNusx" w:cs="AcadNusx"/>
          <w:sz w:val="22"/>
          <w:szCs w:val="22"/>
          <w:u w:color="FF0000"/>
          <w:lang w:val="ka-GE"/>
        </w:rPr>
        <w:t xml:space="preserve"> </w:t>
      </w:r>
      <w:r>
        <w:rPr>
          <w:rFonts w:ascii="Sylfaen" w:hAnsi="Sylfaen" w:cs="AcadNusx"/>
          <w:sz w:val="22"/>
          <w:szCs w:val="22"/>
          <w:u w:color="FF0000"/>
          <w:lang w:val="ka-GE"/>
        </w:rPr>
        <w:t xml:space="preserve">და რეაგირების </w:t>
      </w:r>
      <w:r w:rsidRPr="003E6099">
        <w:rPr>
          <w:rFonts w:ascii="Sylfaen" w:hAnsi="Sylfaen" w:cs="Sylfaen"/>
          <w:sz w:val="22"/>
          <w:szCs w:val="22"/>
          <w:u w:color="FF0000"/>
          <w:lang w:val="ka-GE"/>
        </w:rPr>
        <w:t>გეგმა</w:t>
      </w:r>
      <w:r>
        <w:rPr>
          <w:rFonts w:ascii="Sylfaen" w:hAnsi="Sylfaen" w:cs="AcadNusx"/>
          <w:sz w:val="22"/>
          <w:szCs w:val="22"/>
          <w:u w:color="FF0000"/>
          <w:lang w:val="ka-GE"/>
        </w:rPr>
        <w:t>;</w:t>
      </w:r>
    </w:p>
    <w:p w:rsidR="00202B24" w:rsidRDefault="00202B24" w:rsidP="00202B24">
      <w:pPr>
        <w:pStyle w:val="ListParagraph"/>
        <w:rPr>
          <w:rFonts w:ascii="Sylfaen" w:hAnsi="Sylfaen"/>
          <w:bCs/>
          <w:sz w:val="22"/>
          <w:szCs w:val="22"/>
          <w:lang w:val="ka-GE"/>
        </w:rPr>
      </w:pPr>
    </w:p>
    <w:p w:rsidR="00202B24" w:rsidRPr="00A06C9A" w:rsidRDefault="00202B24" w:rsidP="00202B24">
      <w:pPr>
        <w:numPr>
          <w:ilvl w:val="0"/>
          <w:numId w:val="1"/>
        </w:numPr>
        <w:ind w:left="630" w:hanging="270"/>
        <w:jc w:val="both"/>
        <w:rPr>
          <w:rFonts w:ascii="Sylfaen" w:hAnsi="Sylfaen"/>
          <w:sz w:val="22"/>
          <w:szCs w:val="22"/>
          <w:lang w:val="ka-GE"/>
        </w:rPr>
      </w:pPr>
      <w:r>
        <w:rPr>
          <w:rFonts w:ascii="Sylfaen" w:hAnsi="Sylfaen"/>
          <w:sz w:val="22"/>
          <w:szCs w:val="22"/>
          <w:u w:color="FF0000"/>
          <w:lang w:val="ka-GE"/>
        </w:rPr>
        <w:t>ჰოსპიტალური სექტორის მიმდინარე რეფორმის შესაბამისად, 2012 წელს განახლდა საავადმყოფოთა სიმძლავრეების მონაცემთა ბაზა, რომელიც ასახავდა ინფორმაციას თითოეული საავადმყოფოს პროფილის, სამედიცინო პერსონალის რაოდენობის, საწოლთა ფონდის, ქირურგიული ბრიგადების, საოპერაციო, ინტენსიური და რეანიმაციული სიმძლავრეების, ხელოვნური სუნთქვის აპარატების, ავტოსატრანსპორტო საშუალებების, არსებული თავშესაფრების, საფრთხის შემცველი ქიმიური, ბიოლოგიური და რადიაციული საშუალებების  და სხვა მონაცემების თაობაზე.</w:t>
      </w:r>
    </w:p>
    <w:p w:rsidR="00202B24" w:rsidRPr="00D7099A" w:rsidRDefault="00202B24" w:rsidP="00202B24">
      <w:pPr>
        <w:ind w:left="900"/>
        <w:jc w:val="both"/>
        <w:rPr>
          <w:rFonts w:ascii="Sylfaen" w:hAnsi="Sylfaen"/>
          <w:sz w:val="22"/>
          <w:szCs w:val="22"/>
          <w:lang w:val="ka-GE"/>
        </w:rPr>
      </w:pPr>
    </w:p>
    <w:p w:rsidR="00202B24" w:rsidRDefault="00202B24" w:rsidP="00202B24">
      <w:pPr>
        <w:numPr>
          <w:ilvl w:val="0"/>
          <w:numId w:val="2"/>
        </w:numPr>
        <w:ind w:left="360"/>
        <w:jc w:val="both"/>
        <w:rPr>
          <w:rFonts w:ascii="Sylfaen" w:hAnsi="Sylfaen"/>
          <w:b/>
          <w:sz w:val="22"/>
          <w:szCs w:val="22"/>
          <w:lang w:val="ka-GE"/>
        </w:rPr>
      </w:pPr>
      <w:r w:rsidRPr="00576BD8">
        <w:rPr>
          <w:rFonts w:ascii="Sylfaen" w:hAnsi="Sylfaen"/>
          <w:b/>
          <w:sz w:val="22"/>
          <w:szCs w:val="22"/>
          <w:lang w:val="ka-GE"/>
        </w:rPr>
        <w:t>სწავლება/ტრენინგი</w:t>
      </w:r>
    </w:p>
    <w:p w:rsidR="00202B24" w:rsidRPr="00576BD8" w:rsidRDefault="00202B24" w:rsidP="00202B24">
      <w:pPr>
        <w:ind w:left="360"/>
        <w:jc w:val="both"/>
        <w:rPr>
          <w:rFonts w:ascii="Sylfaen" w:hAnsi="Sylfaen"/>
          <w:b/>
          <w:sz w:val="22"/>
          <w:szCs w:val="22"/>
          <w:lang w:val="ka-GE"/>
        </w:rPr>
      </w:pPr>
    </w:p>
    <w:p w:rsidR="00202B24" w:rsidRPr="0029687E" w:rsidRDefault="00202B24" w:rsidP="00202B24">
      <w:pPr>
        <w:numPr>
          <w:ilvl w:val="0"/>
          <w:numId w:val="1"/>
        </w:numPr>
        <w:ind w:left="630" w:hanging="270"/>
        <w:jc w:val="both"/>
        <w:rPr>
          <w:rFonts w:ascii="Sylfaen" w:hAnsi="Sylfaen"/>
          <w:sz w:val="22"/>
          <w:szCs w:val="22"/>
          <w:lang w:val="ka-GE"/>
        </w:rPr>
      </w:pPr>
      <w:r>
        <w:rPr>
          <w:rFonts w:ascii="Sylfaen" w:hAnsi="Sylfaen"/>
          <w:sz w:val="22"/>
          <w:szCs w:val="22"/>
          <w:lang w:val="ka-GE"/>
        </w:rPr>
        <w:t>2007-2011 წლებში, გადაუდებელ სამედიცინო მომსახურებასა და საგანგებო სიტუაციების მართვაში</w:t>
      </w:r>
      <w:r w:rsidRPr="00A15595">
        <w:rPr>
          <w:rFonts w:ascii="Sylfaen" w:hAnsi="Sylfaen"/>
          <w:sz w:val="22"/>
          <w:szCs w:val="22"/>
          <w:lang w:val="ka-GE"/>
        </w:rPr>
        <w:t xml:space="preserve"> მომზადდა 1250 ჯანდაცვის სპეციალისტი (1070 ექიმი, 175 მენეჯერი) და 540 მაშველი.</w:t>
      </w:r>
      <w:r>
        <w:rPr>
          <w:rFonts w:ascii="Sylfaen" w:hAnsi="Sylfaen"/>
          <w:sz w:val="22"/>
          <w:szCs w:val="22"/>
          <w:lang w:val="ka-GE"/>
        </w:rPr>
        <w:t xml:space="preserve"> </w:t>
      </w:r>
      <w:r w:rsidRPr="0029687E">
        <w:rPr>
          <w:rFonts w:ascii="Sylfaen" w:hAnsi="Sylfaen"/>
          <w:sz w:val="22"/>
          <w:szCs w:val="22"/>
          <w:lang w:val="ka-GE"/>
        </w:rPr>
        <w:t>2012 წელს დაგეგმილი სწავლება ვერ განხორციელდა სწავლების მომსახურების შესყიდვის მიზნით გამოცხადებული ტენდერის ჩაშლის გამო;</w:t>
      </w:r>
    </w:p>
    <w:p w:rsidR="00202B24" w:rsidRDefault="00202B24" w:rsidP="00202B24">
      <w:pPr>
        <w:ind w:left="720"/>
        <w:jc w:val="both"/>
        <w:rPr>
          <w:rFonts w:ascii="Sylfaen" w:hAnsi="Sylfaen"/>
          <w:sz w:val="22"/>
          <w:szCs w:val="22"/>
          <w:lang w:val="ka-GE"/>
        </w:rPr>
      </w:pPr>
    </w:p>
    <w:p w:rsidR="00202B24" w:rsidRPr="006A1656" w:rsidRDefault="00202B24" w:rsidP="00202B24">
      <w:pPr>
        <w:numPr>
          <w:ilvl w:val="0"/>
          <w:numId w:val="1"/>
        </w:numPr>
        <w:ind w:left="630" w:hanging="270"/>
        <w:jc w:val="both"/>
        <w:rPr>
          <w:rFonts w:ascii="Sylfaen" w:hAnsi="Sylfaen"/>
          <w:sz w:val="22"/>
          <w:szCs w:val="22"/>
          <w:lang w:val="ka-GE"/>
        </w:rPr>
      </w:pPr>
      <w:r w:rsidRPr="006A1656">
        <w:rPr>
          <w:rFonts w:ascii="Sylfaen" w:hAnsi="Sylfaen"/>
          <w:sz w:val="22"/>
          <w:szCs w:val="22"/>
          <w:lang w:val="ka-GE"/>
        </w:rPr>
        <w:t>2012 წლის 22-28 სექტემბერს საქართველოს შინაგან საქმეთა სამინისტროს საგანგებო სიტუაციების მართვის დეპარტამენტსა და ნატო-ს კატასტროფებზე რეაგირების ევროატლანტიკური საკოორდინაციო ცენტრის მხარდაჭერით</w:t>
      </w:r>
      <w:r>
        <w:rPr>
          <w:rFonts w:ascii="Sylfaen" w:hAnsi="Sylfaen"/>
          <w:sz w:val="22"/>
          <w:szCs w:val="22"/>
          <w:lang w:val="ka-GE"/>
        </w:rPr>
        <w:t>,</w:t>
      </w:r>
      <w:r w:rsidRPr="006A1656">
        <w:rPr>
          <w:rFonts w:ascii="Sylfaen" w:hAnsi="Sylfaen"/>
          <w:sz w:val="22"/>
          <w:szCs w:val="22"/>
          <w:lang w:val="ka-GE"/>
        </w:rPr>
        <w:t xml:space="preserve"> სოფელ კრწანისში (იაღლუჯას ტერიტორია) ჩატარდა საველე-საშტაბო ვარჯიში: „ფართომასშტაბიანი კატასტროფების </w:t>
      </w:r>
      <w:r>
        <w:rPr>
          <w:rFonts w:ascii="Sylfaen" w:hAnsi="Sylfaen"/>
          <w:sz w:val="22"/>
          <w:szCs w:val="22"/>
          <w:lang w:val="ka-GE"/>
        </w:rPr>
        <w:t>შედეგების მართვა და რეაგირება“, რომელშიც</w:t>
      </w:r>
      <w:r w:rsidRPr="006A1656">
        <w:rPr>
          <w:rFonts w:ascii="Sylfaen" w:hAnsi="Sylfaen"/>
          <w:sz w:val="22"/>
          <w:szCs w:val="22"/>
          <w:lang w:val="ka-GE"/>
        </w:rPr>
        <w:t xml:space="preserve"> მონაწილეობ</w:t>
      </w:r>
      <w:r>
        <w:rPr>
          <w:rFonts w:ascii="Sylfaen" w:hAnsi="Sylfaen"/>
          <w:sz w:val="22"/>
          <w:szCs w:val="22"/>
          <w:lang w:val="ka-GE"/>
        </w:rPr>
        <w:t>ას იღებ</w:t>
      </w:r>
      <w:r w:rsidRPr="006A1656">
        <w:rPr>
          <w:rFonts w:ascii="Sylfaen" w:hAnsi="Sylfaen"/>
          <w:sz w:val="22"/>
          <w:szCs w:val="22"/>
          <w:lang w:val="ka-GE"/>
        </w:rPr>
        <w:t xml:space="preserve">და 31 ქვეყანა. აღნიშნული ღონისძიების ფარგლებში, საქართველოს შრომის, ჯანმრთელობისა და სოციალური დაცვის სამინისტრომ (თავისი აღჭურვილობით და სახარჯი მასალით) უზრუნველყო საველე ჰოსპიტლის (საოპერაციო ბლოკი - 3 მაგიდა, შოკის დარბაზი - 3 მაგიდა, </w:t>
      </w:r>
      <w:r w:rsidRPr="006A1656">
        <w:rPr>
          <w:rFonts w:ascii="Sylfaen" w:hAnsi="Sylfaen"/>
          <w:sz w:val="22"/>
          <w:szCs w:val="22"/>
          <w:lang w:val="ka-GE"/>
        </w:rPr>
        <w:lastRenderedPageBreak/>
        <w:t xml:space="preserve">ორი პალატა - 20 საწოლი, იზოლირებული პალატა - 4 საწოლი და საწყობისთვის განკუთვნილი კარავი)  ადგილზე გაშლა, ფუნქციონირება და გადაუდებელი სამედიცინო დახმარების უზრუნველყოფა. ჰოსპიტალს ემსახურებოდნენ სერტიფიცირებული ექიმები, ექთნები და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26 თანამშრომელი. ასევე, აღნიშნულ ღონისძიებაში საქართველოს შრომის, ჯანმრთელობისა და სოციალური დაცვის სამინისტროს </w:t>
      </w:r>
      <w:r>
        <w:rPr>
          <w:rFonts w:ascii="Sylfaen" w:hAnsi="Sylfaen"/>
          <w:sz w:val="22"/>
          <w:szCs w:val="22"/>
          <w:lang w:val="ka-GE"/>
        </w:rPr>
        <w:t>ეგიდით</w:t>
      </w:r>
      <w:r w:rsidRPr="006A1656">
        <w:rPr>
          <w:rFonts w:ascii="Sylfaen" w:hAnsi="Sylfaen"/>
          <w:sz w:val="22"/>
          <w:szCs w:val="22"/>
          <w:lang w:val="ka-GE"/>
        </w:rPr>
        <w:t xml:space="preserve"> და საგანგებო სიტუაციების კოორდინაციისა და რეჟიმის დეპარტამენტის კოორდინაციით მონაწილეობდა 11 სამედიცინო დაწესებულება. გარდა ამისა, საველე-საშტაბო ვარჯიშს ემსახურებოდა 6 რეანიმობილი, 9 სასწრაფო დახმარების ავტომანქანა, 1 სისხლის ბანკის ავტომანქანა და ერთი მობილური ლაბორატორია. კავშირი უზრუნველყოფილი იყო საქართველოს შრომის, ჯანმრთელობისა და სოციალური დაცვის სამინისტროს კუთვნილი სიხშირეებით და საქართველოს შრომის, ჯანმრთელობისა და სოციალური დაცვის სამინისტროს ბალანსზე რიცხული რაციებით. ასევე ვარჯიშის განმავლობაში მონაწილე პერსონალისათვის ფუნქციონირებდა (24 საათიან რეჟიმში) სამედიცინო პუნქტი, რომელზეც მიმაგრებული იყო 1 რეანიმობილი. ზემოაღნიშნული ღონისძიების დამთავრების შემდეგ, სერტიფიკატი მიიღო საქართველოს შრომის, ჯანმრთელობისა და სოციალური დაცვის </w:t>
      </w:r>
      <w:r>
        <w:rPr>
          <w:rFonts w:ascii="Sylfaen" w:hAnsi="Sylfaen"/>
          <w:sz w:val="22"/>
          <w:szCs w:val="22"/>
          <w:lang w:val="ka-GE"/>
        </w:rPr>
        <w:t>სამინისტროს სახელით მონაწილე 100-ზე მეტმა</w:t>
      </w:r>
      <w:r w:rsidRPr="006A1656">
        <w:rPr>
          <w:rFonts w:ascii="Sylfaen" w:hAnsi="Sylfaen"/>
          <w:sz w:val="22"/>
          <w:szCs w:val="22"/>
          <w:lang w:val="ka-GE"/>
        </w:rPr>
        <w:t xml:space="preserve"> </w:t>
      </w:r>
      <w:r>
        <w:rPr>
          <w:rFonts w:ascii="Sylfaen" w:hAnsi="Sylfaen"/>
          <w:sz w:val="22"/>
          <w:szCs w:val="22"/>
          <w:lang w:val="ka-GE"/>
        </w:rPr>
        <w:t>ჯანდაცვის პროფესიონალმა;</w:t>
      </w:r>
    </w:p>
    <w:p w:rsidR="00202B24" w:rsidRDefault="00202B24" w:rsidP="00202B24">
      <w:pPr>
        <w:pStyle w:val="ListParagraph"/>
        <w:rPr>
          <w:rFonts w:ascii="Sylfaen" w:hAnsi="Sylfaen"/>
          <w:sz w:val="22"/>
          <w:szCs w:val="22"/>
          <w:lang w:val="ka-GE"/>
        </w:rPr>
      </w:pPr>
    </w:p>
    <w:p w:rsidR="00202B24" w:rsidRPr="00384B12" w:rsidRDefault="00202B24" w:rsidP="00202B24">
      <w:pPr>
        <w:numPr>
          <w:ilvl w:val="0"/>
          <w:numId w:val="1"/>
        </w:numPr>
        <w:ind w:left="630" w:hanging="270"/>
        <w:jc w:val="both"/>
        <w:rPr>
          <w:rFonts w:ascii="Sylfaen" w:hAnsi="Sylfaen"/>
          <w:sz w:val="22"/>
          <w:szCs w:val="22"/>
          <w:lang w:val="ka-GE"/>
        </w:rPr>
      </w:pPr>
      <w:r w:rsidRPr="00E85475">
        <w:rPr>
          <w:rFonts w:ascii="Sylfaen" w:hAnsi="Sylfaen"/>
          <w:sz w:val="22"/>
          <w:szCs w:val="22"/>
          <w:lang w:val="ka-GE"/>
        </w:rPr>
        <w:t xml:space="preserve">საგანგებო სიტუაციების კოორდინაციისა და რეჟიმის დეპარტამენტის მიერ მომზადდა „საქართველოს შრომის, ჯანმრთელობისა და სოციალური დაცვის სამინისტროს ადმინისტრაციული შენობის სახანძრო უსაფრთხოების ზომების ინსტრუქციის დამტკიცების შესახებ ” საქართველოს შრომის, ჯანმრთელობისა და სოციალური დაცვის მინისტრის 2012 წლის 30 იანვრის №01-19/ო ბრძანება. აღნიშნული </w:t>
      </w:r>
      <w:r w:rsidRPr="00384B12">
        <w:rPr>
          <w:rFonts w:ascii="Sylfaen" w:hAnsi="Sylfaen"/>
          <w:sz w:val="22"/>
          <w:szCs w:val="22"/>
          <w:lang w:val="ka-GE"/>
        </w:rPr>
        <w:t>ბრძანების შესაბამისად, საგანგებო სიტუაციების კოორდინაციისა და რეჟიმის დეპარტამენტმა ჩაატარა სამინისტროს ადმინისტრაციულ შენობაში დასაქმებული მოსამსახურეების ეტაპობრივი სწავლება თემაზე: „ხანძრის შემთხვევაში თანამშრომელთა ევაკუაციის პრაქტიკული ვარჯიში და ხანძარზე დაზარალებულთათვის პირველადი სამედიცინო დახმარების გაწევის წესები“. სულ სწავლება ჩაუტარდა 430 თანამშრომელს.</w:t>
      </w:r>
    </w:p>
    <w:p w:rsidR="00202B24" w:rsidRDefault="00202B24" w:rsidP="00202B24">
      <w:pPr>
        <w:pStyle w:val="ListParagraph"/>
        <w:rPr>
          <w:rFonts w:ascii="Sylfaen" w:hAnsi="Sylfaen"/>
          <w:sz w:val="22"/>
          <w:szCs w:val="22"/>
          <w:lang w:val="ka-GE"/>
        </w:rPr>
      </w:pPr>
    </w:p>
    <w:p w:rsidR="00202B24" w:rsidRDefault="00202B24" w:rsidP="00202B24">
      <w:pPr>
        <w:numPr>
          <w:ilvl w:val="0"/>
          <w:numId w:val="2"/>
        </w:numPr>
        <w:ind w:left="360"/>
        <w:jc w:val="both"/>
        <w:rPr>
          <w:rFonts w:ascii="Sylfaen" w:hAnsi="Sylfaen"/>
          <w:b/>
          <w:sz w:val="22"/>
          <w:szCs w:val="22"/>
          <w:lang w:val="ka-GE"/>
        </w:rPr>
      </w:pPr>
      <w:r w:rsidRPr="00F50BA9">
        <w:rPr>
          <w:rFonts w:ascii="Sylfaen" w:hAnsi="Sylfaen"/>
          <w:b/>
          <w:sz w:val="22"/>
          <w:szCs w:val="22"/>
          <w:lang w:val="ka-GE"/>
        </w:rPr>
        <w:t>სასწრაფო გადაუდებელი დახმარება და სამედიცინო ტრანსპორტირება</w:t>
      </w:r>
    </w:p>
    <w:p w:rsidR="00202B24" w:rsidRPr="00F50BA9" w:rsidRDefault="00202B24" w:rsidP="00202B24">
      <w:pPr>
        <w:ind w:left="360"/>
        <w:jc w:val="both"/>
        <w:rPr>
          <w:rFonts w:ascii="Sylfaen" w:hAnsi="Sylfaen"/>
          <w:b/>
          <w:sz w:val="22"/>
          <w:szCs w:val="22"/>
          <w:lang w:val="ka-GE"/>
        </w:rPr>
      </w:pPr>
    </w:p>
    <w:p w:rsidR="00202B24" w:rsidRDefault="00202B24" w:rsidP="00202B24">
      <w:pPr>
        <w:numPr>
          <w:ilvl w:val="0"/>
          <w:numId w:val="1"/>
        </w:numPr>
        <w:ind w:left="630" w:hanging="270"/>
        <w:jc w:val="both"/>
        <w:rPr>
          <w:rFonts w:ascii="Sylfaen" w:eastAsia="Sylfaen" w:hAnsi="Sylfaen"/>
          <w:sz w:val="22"/>
          <w:szCs w:val="22"/>
          <w:lang w:val="ka-GE"/>
        </w:rPr>
      </w:pPr>
      <w:r>
        <w:rPr>
          <w:rFonts w:ascii="Sylfaen" w:eastAsia="Sylfaen" w:hAnsi="Sylfaen"/>
          <w:sz w:val="22"/>
          <w:szCs w:val="22"/>
          <w:lang w:val="ka-GE"/>
        </w:rPr>
        <w:t>დეპარტამენტი, საკუთარი</w:t>
      </w:r>
      <w:r>
        <w:rPr>
          <w:rFonts w:ascii="Sylfaen" w:eastAsia="Sylfaen" w:hAnsi="Sylfaen"/>
          <w:sz w:val="22"/>
          <w:szCs w:val="22"/>
          <w:lang w:val="en-US"/>
        </w:rPr>
        <w:t xml:space="preserve"> </w:t>
      </w:r>
      <w:proofErr w:type="spellStart"/>
      <w:r>
        <w:rPr>
          <w:rFonts w:ascii="Sylfaen" w:eastAsia="Sylfaen" w:hAnsi="Sylfaen"/>
          <w:sz w:val="22"/>
          <w:szCs w:val="22"/>
          <w:lang w:val="en-US"/>
        </w:rPr>
        <w:t>კომპეტენციის</w:t>
      </w:r>
      <w:proofErr w:type="spellEnd"/>
      <w:r>
        <w:rPr>
          <w:rFonts w:ascii="Sylfaen" w:eastAsia="Sylfaen" w:hAnsi="Sylfaen"/>
          <w:sz w:val="22"/>
          <w:szCs w:val="22"/>
          <w:lang w:val="en-US"/>
        </w:rPr>
        <w:t xml:space="preserve"> </w:t>
      </w:r>
      <w:proofErr w:type="spellStart"/>
      <w:r>
        <w:rPr>
          <w:rFonts w:ascii="Sylfaen" w:eastAsia="Sylfaen" w:hAnsi="Sylfaen"/>
          <w:sz w:val="22"/>
          <w:szCs w:val="22"/>
          <w:lang w:val="en-US"/>
        </w:rPr>
        <w:t>ფარგლებში</w:t>
      </w:r>
      <w:proofErr w:type="spellEnd"/>
      <w:r>
        <w:rPr>
          <w:rFonts w:ascii="Sylfaen" w:eastAsia="Sylfaen" w:hAnsi="Sylfaen"/>
          <w:sz w:val="22"/>
          <w:szCs w:val="22"/>
          <w:lang w:val="ka-GE"/>
        </w:rPr>
        <w:t xml:space="preserve">, </w:t>
      </w:r>
      <w:r w:rsidRPr="00E57E89">
        <w:rPr>
          <w:rFonts w:ascii="Sylfaen" w:eastAsia="Sylfaen" w:hAnsi="Sylfaen"/>
          <w:sz w:val="22"/>
          <w:szCs w:val="22"/>
          <w:lang w:val="ka-GE"/>
        </w:rPr>
        <w:t>ყოველდღიურ რეჟიმში</w:t>
      </w:r>
      <w:r>
        <w:rPr>
          <w:rFonts w:ascii="Sylfaen" w:eastAsia="Sylfaen" w:hAnsi="Sylfaen"/>
          <w:sz w:val="22"/>
          <w:szCs w:val="22"/>
          <w:lang w:val="ka-GE"/>
        </w:rPr>
        <w:t xml:space="preserve"> კოორდინაციას უწევდა </w:t>
      </w:r>
      <w:r w:rsidRPr="00E57E89">
        <w:rPr>
          <w:rFonts w:ascii="Sylfaen" w:eastAsia="Sylfaen" w:hAnsi="Sylfaen"/>
          <w:sz w:val="22"/>
          <w:szCs w:val="22"/>
          <w:lang w:val="ka-GE"/>
        </w:rPr>
        <w:t>სამედიცინო დაწესებულებებს</w:t>
      </w:r>
      <w:r>
        <w:rPr>
          <w:rFonts w:ascii="Sylfaen" w:eastAsia="Sylfaen" w:hAnsi="Sylfaen"/>
          <w:sz w:val="22"/>
          <w:szCs w:val="22"/>
          <w:lang w:val="ka-GE"/>
        </w:rPr>
        <w:t xml:space="preserve"> შორის </w:t>
      </w:r>
      <w:r w:rsidRPr="00E57E89">
        <w:rPr>
          <w:rFonts w:ascii="Sylfaen" w:eastAsia="Sylfaen" w:hAnsi="Sylfaen"/>
          <w:sz w:val="22"/>
          <w:szCs w:val="22"/>
          <w:lang w:val="ka-GE"/>
        </w:rPr>
        <w:t>გადაუდებელი მდგომარეობების დროულ სამედიცინო ტრანსპორტირებ</w:t>
      </w:r>
      <w:r>
        <w:rPr>
          <w:rFonts w:ascii="Sylfaen" w:eastAsia="Sylfaen" w:hAnsi="Sylfaen"/>
          <w:sz w:val="22"/>
          <w:szCs w:val="22"/>
          <w:lang w:val="ka-GE"/>
        </w:rPr>
        <w:t>ა</w:t>
      </w:r>
      <w:r w:rsidRPr="00E57E89">
        <w:rPr>
          <w:rFonts w:ascii="Sylfaen" w:eastAsia="Sylfaen" w:hAnsi="Sylfaen"/>
          <w:sz w:val="22"/>
          <w:szCs w:val="22"/>
          <w:lang w:val="ka-GE"/>
        </w:rPr>
        <w:t>ს</w:t>
      </w:r>
      <w:r>
        <w:rPr>
          <w:rFonts w:ascii="Sylfaen" w:eastAsia="Sylfaen" w:hAnsi="Sylfaen"/>
          <w:sz w:val="22"/>
          <w:szCs w:val="22"/>
          <w:lang w:val="ka-GE"/>
        </w:rPr>
        <w:t xml:space="preserve"> და კატასტროფის სამსახურების კოორდინირებულ ფუნქციონირებას. გადაუდებელი მდგომარეობების მართვის ერთიანი სისტემის ოპერატიულობის გაზრდის მიზნით, დეპარტამენტში და კატასტროფის მედიცინის სამსახურებში დანერგილია ”კატასტროფებისა და გადაუდებელი დახმარების სამსახურების მონიტორინგის ელექტრონული პროგრამა”, რომელიც ონლაინ რეჟიმში უზრუნველყოფს პაციენტთა მდგომარეობის შეფასებას, რეანიმობილების მარშრუტის და სამედიცინო დახმარების სახის განსაზღვრას და შესაბამის სპეციალიზირებულ სტაციონარში განთავსებას;</w:t>
      </w:r>
    </w:p>
    <w:p w:rsidR="00202B24" w:rsidRPr="00043998" w:rsidRDefault="00202B24" w:rsidP="00202B24">
      <w:pPr>
        <w:tabs>
          <w:tab w:val="left" w:pos="6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2"/>
          <w:szCs w:val="22"/>
          <w:lang w:val="ka-GE"/>
        </w:rPr>
      </w:pPr>
    </w:p>
    <w:p w:rsidR="00202B24" w:rsidRPr="00F01AB1" w:rsidRDefault="00202B24" w:rsidP="00202B24">
      <w:pPr>
        <w:numPr>
          <w:ilvl w:val="0"/>
          <w:numId w:val="1"/>
        </w:numPr>
        <w:ind w:left="630" w:hanging="270"/>
        <w:jc w:val="both"/>
        <w:rPr>
          <w:rFonts w:ascii="Sylfaen" w:hAnsi="Sylfaen"/>
          <w:sz w:val="22"/>
          <w:szCs w:val="22"/>
          <w:u w:color="FF0000"/>
          <w:lang w:val="ka-GE"/>
        </w:rPr>
      </w:pPr>
      <w:r>
        <w:rPr>
          <w:rFonts w:ascii="Sylfaen" w:hAnsi="Sylfaen"/>
          <w:sz w:val="22"/>
          <w:szCs w:val="22"/>
          <w:u w:color="FF0000"/>
          <w:lang w:val="ka-GE"/>
        </w:rPr>
        <w:lastRenderedPageBreak/>
        <w:t xml:space="preserve">2012 წელს </w:t>
      </w:r>
      <w:r w:rsidRPr="00694158">
        <w:rPr>
          <w:rFonts w:ascii="Sylfaen" w:hAnsi="Sylfaen"/>
          <w:sz w:val="22"/>
          <w:szCs w:val="22"/>
          <w:u w:color="FF0000"/>
          <w:lang w:val="ka-GE"/>
        </w:rPr>
        <w:t xml:space="preserve">კატასტროფის სამსახურების მიერ განხორციელდა </w:t>
      </w:r>
      <w:r>
        <w:rPr>
          <w:rFonts w:ascii="Sylfaen" w:hAnsi="Sylfaen"/>
          <w:sz w:val="22"/>
          <w:szCs w:val="22"/>
          <w:u w:color="FF0000"/>
          <w:lang w:val="ka-GE"/>
        </w:rPr>
        <w:t xml:space="preserve">14285 </w:t>
      </w:r>
      <w:r w:rsidRPr="00694158">
        <w:rPr>
          <w:rFonts w:ascii="Sylfaen" w:hAnsi="Sylfaen"/>
          <w:sz w:val="22"/>
          <w:szCs w:val="22"/>
          <w:u w:color="FF0000"/>
          <w:lang w:val="ka-GE"/>
        </w:rPr>
        <w:t>პაციენტის  ტრანსპორტირება</w:t>
      </w:r>
      <w:r>
        <w:rPr>
          <w:rFonts w:ascii="Sylfaen" w:hAnsi="Sylfaen"/>
          <w:sz w:val="22"/>
          <w:szCs w:val="22"/>
          <w:u w:color="FF0000"/>
          <w:lang w:val="ka-GE"/>
        </w:rPr>
        <w:t xml:space="preserve">. მათ შორის, საქართველოს ოკუპირებული ტერიტორიებიდან ტრანსპორტირებულ იქნა </w:t>
      </w:r>
      <w:r w:rsidRPr="00F01AB1">
        <w:rPr>
          <w:rFonts w:ascii="Sylfaen" w:hAnsi="Sylfaen"/>
          <w:sz w:val="22"/>
          <w:szCs w:val="22"/>
          <w:u w:color="FF0000"/>
          <w:lang w:val="ka-GE"/>
        </w:rPr>
        <w:t>106 პაციენტი</w:t>
      </w:r>
      <w:r w:rsidRPr="00F01AB1">
        <w:rPr>
          <w:rFonts w:ascii="Sylfaen" w:hAnsi="Sylfaen"/>
          <w:sz w:val="22"/>
          <w:szCs w:val="22"/>
          <w:u w:color="FF0000"/>
          <w:lang w:val="en-US"/>
        </w:rPr>
        <w:t xml:space="preserve"> (</w:t>
      </w:r>
      <w:r w:rsidRPr="00F01AB1">
        <w:rPr>
          <w:rFonts w:ascii="Sylfaen" w:hAnsi="Sylfaen"/>
          <w:sz w:val="22"/>
          <w:szCs w:val="22"/>
          <w:u w:color="FF0000"/>
          <w:lang w:val="ka-GE"/>
        </w:rPr>
        <w:t xml:space="preserve">72 აფხაზი პაციენტი,  34 ოსი პაციენტი) </w:t>
      </w:r>
    </w:p>
    <w:p w:rsidR="00202B24" w:rsidRPr="00A06C9A" w:rsidRDefault="00202B24" w:rsidP="00202B24">
      <w:pPr>
        <w:ind w:left="540"/>
        <w:jc w:val="both"/>
        <w:rPr>
          <w:rFonts w:ascii="Sylfaen" w:hAnsi="Sylfaen"/>
          <w:sz w:val="22"/>
          <w:szCs w:val="22"/>
          <w:u w:color="FF0000"/>
          <w:lang w:val="ka-GE"/>
        </w:rPr>
      </w:pPr>
    </w:p>
    <w:p w:rsidR="00202B24" w:rsidRPr="0048260C" w:rsidRDefault="00202B24" w:rsidP="00202B24">
      <w:pPr>
        <w:numPr>
          <w:ilvl w:val="0"/>
          <w:numId w:val="1"/>
        </w:numPr>
        <w:ind w:left="630" w:hanging="270"/>
        <w:jc w:val="both"/>
        <w:rPr>
          <w:rFonts w:ascii="Sylfaen" w:hAnsi="Sylfaen"/>
          <w:sz w:val="22"/>
          <w:szCs w:val="22"/>
          <w:u w:color="FF0000"/>
          <w:lang w:val="ka-GE"/>
        </w:rPr>
      </w:pPr>
      <w:r w:rsidRPr="0048260C">
        <w:rPr>
          <w:rFonts w:ascii="Sylfaen" w:hAnsi="Sylfaen"/>
          <w:sz w:val="22"/>
          <w:szCs w:val="22"/>
          <w:u w:color="FF0000"/>
          <w:lang w:val="ka-GE"/>
        </w:rPr>
        <w:t>დეპარტამენტი ყოველდღიურ რეჟიმში კოორდინაციას უწევდა რეგიონული სასწრაფო სამედიცინო დახმარების სამსახურების საქმიანობას. ყოველდღიურად ხდებოდა ინფორმაციის მიღება ყველა რაიონული სასწრაფო სამედიცინო დახმარების სამსახურების მიერ შესრულებული გამოძახებების, კონსულტაციების, ტრანსპორტირების და ავტოსაგზაო შემთხვევების შესახებ. 2012 წელს</w:t>
      </w:r>
      <w:r>
        <w:rPr>
          <w:rFonts w:ascii="Sylfaen" w:hAnsi="Sylfaen"/>
          <w:sz w:val="22"/>
          <w:szCs w:val="22"/>
          <w:u w:color="FF0000"/>
          <w:lang w:val="ka-GE"/>
        </w:rPr>
        <w:t>,</w:t>
      </w:r>
      <w:r w:rsidRPr="0048260C">
        <w:rPr>
          <w:rFonts w:ascii="Sylfaen" w:hAnsi="Sylfaen"/>
          <w:sz w:val="22"/>
          <w:szCs w:val="22"/>
          <w:u w:color="FF0000"/>
          <w:lang w:val="ka-GE"/>
        </w:rPr>
        <w:t xml:space="preserve"> რეგიონ</w:t>
      </w:r>
      <w:r>
        <w:rPr>
          <w:rFonts w:ascii="Sylfaen" w:hAnsi="Sylfaen"/>
          <w:sz w:val="22"/>
          <w:szCs w:val="22"/>
          <w:u w:color="FF0000"/>
          <w:lang w:val="ka-GE"/>
        </w:rPr>
        <w:t>ულ</w:t>
      </w:r>
      <w:r w:rsidRPr="0048260C">
        <w:rPr>
          <w:rFonts w:ascii="Sylfaen" w:hAnsi="Sylfaen"/>
          <w:sz w:val="22"/>
          <w:szCs w:val="22"/>
          <w:u w:color="FF0000"/>
          <w:lang w:val="ka-GE"/>
        </w:rPr>
        <w:t>ი სასწრაფო სამედიცინო დახმარების სამსახურების მიერ განხორციელდა 559 596 გამოძახება, 10</w:t>
      </w:r>
      <w:r>
        <w:rPr>
          <w:rFonts w:ascii="Sylfaen" w:hAnsi="Sylfaen"/>
          <w:sz w:val="22"/>
          <w:szCs w:val="22"/>
          <w:u w:color="FF0000"/>
          <w:lang w:val="ka-GE"/>
        </w:rPr>
        <w:t>9 533</w:t>
      </w:r>
      <w:r w:rsidRPr="0048260C">
        <w:rPr>
          <w:rFonts w:ascii="Sylfaen" w:hAnsi="Sylfaen"/>
          <w:sz w:val="22"/>
          <w:szCs w:val="22"/>
          <w:u w:color="FF0000"/>
          <w:lang w:val="ka-GE"/>
        </w:rPr>
        <w:t xml:space="preserve"> ჰოსპიტალიზაცია, 1044 ავტოსაგზაო შემთხვევა, 3004 ცრუ გამოძახება</w:t>
      </w:r>
      <w:r>
        <w:rPr>
          <w:rFonts w:ascii="Sylfaen" w:hAnsi="Sylfaen"/>
          <w:sz w:val="22"/>
          <w:szCs w:val="22"/>
          <w:u w:color="FF0000"/>
          <w:lang w:val="ka-GE"/>
        </w:rPr>
        <w:t xml:space="preserve">, </w:t>
      </w:r>
      <w:r w:rsidRPr="0048260C">
        <w:rPr>
          <w:rFonts w:ascii="Sylfaen" w:hAnsi="Sylfaen"/>
          <w:sz w:val="22"/>
          <w:szCs w:val="22"/>
          <w:u w:color="FF0000"/>
          <w:lang w:val="ka-GE"/>
        </w:rPr>
        <w:t>5076</w:t>
      </w:r>
      <w:r>
        <w:rPr>
          <w:rFonts w:ascii="Sylfaen" w:hAnsi="Sylfaen"/>
          <w:sz w:val="22"/>
          <w:szCs w:val="22"/>
          <w:u w:color="FF0000"/>
          <w:lang w:val="ka-GE"/>
        </w:rPr>
        <w:t xml:space="preserve"> შემთხვევაში გამოძახება გაკეთდა</w:t>
      </w:r>
      <w:r w:rsidRPr="0048260C">
        <w:rPr>
          <w:rFonts w:ascii="Sylfaen" w:hAnsi="Sylfaen"/>
          <w:sz w:val="22"/>
          <w:szCs w:val="22"/>
          <w:u w:color="FF0000"/>
          <w:lang w:val="ka-GE"/>
        </w:rPr>
        <w:t xml:space="preserve"> გვამი</w:t>
      </w:r>
      <w:r>
        <w:rPr>
          <w:rFonts w:ascii="Sylfaen" w:hAnsi="Sylfaen"/>
          <w:sz w:val="22"/>
          <w:szCs w:val="22"/>
          <w:u w:color="FF0000"/>
          <w:lang w:val="ka-GE"/>
        </w:rPr>
        <w:t>ს გამო.</w:t>
      </w:r>
    </w:p>
    <w:p w:rsidR="00202B24" w:rsidRDefault="00202B24" w:rsidP="00202B24">
      <w:pPr>
        <w:ind w:left="900"/>
        <w:jc w:val="both"/>
        <w:rPr>
          <w:rFonts w:ascii="Sylfaen" w:hAnsi="Sylfaen"/>
          <w:sz w:val="22"/>
          <w:szCs w:val="22"/>
          <w:u w:color="FF0000"/>
          <w:lang w:val="ka-GE"/>
        </w:rPr>
      </w:pPr>
    </w:p>
    <w:p w:rsidR="00202B24" w:rsidRDefault="00202B24" w:rsidP="00202B24">
      <w:pPr>
        <w:numPr>
          <w:ilvl w:val="0"/>
          <w:numId w:val="2"/>
        </w:numPr>
        <w:ind w:left="360"/>
        <w:jc w:val="both"/>
        <w:rPr>
          <w:rFonts w:ascii="Sylfaen" w:hAnsi="Sylfaen"/>
          <w:b/>
          <w:sz w:val="22"/>
          <w:szCs w:val="22"/>
          <w:lang w:val="ka-GE"/>
        </w:rPr>
      </w:pPr>
      <w:r w:rsidRPr="00145F5A">
        <w:rPr>
          <w:rFonts w:ascii="Sylfaen" w:hAnsi="Sylfaen"/>
          <w:b/>
          <w:sz w:val="22"/>
          <w:szCs w:val="22"/>
          <w:lang w:val="ka-GE"/>
        </w:rPr>
        <w:t>მარაგები</w:t>
      </w:r>
    </w:p>
    <w:p w:rsidR="00202B24" w:rsidRPr="00145F5A" w:rsidRDefault="00202B24" w:rsidP="00202B24">
      <w:pPr>
        <w:ind w:left="360"/>
        <w:jc w:val="both"/>
        <w:rPr>
          <w:rFonts w:ascii="Sylfaen" w:hAnsi="Sylfaen"/>
          <w:b/>
          <w:sz w:val="22"/>
          <w:szCs w:val="22"/>
          <w:lang w:val="ka-GE"/>
        </w:rPr>
      </w:pPr>
    </w:p>
    <w:p w:rsidR="00202B24" w:rsidRPr="00551F8F" w:rsidRDefault="00202B24" w:rsidP="00202B24">
      <w:pPr>
        <w:numPr>
          <w:ilvl w:val="0"/>
          <w:numId w:val="1"/>
        </w:numPr>
        <w:tabs>
          <w:tab w:val="num" w:pos="630"/>
        </w:tabs>
        <w:ind w:left="630" w:hanging="270"/>
        <w:jc w:val="both"/>
        <w:rPr>
          <w:rFonts w:ascii="Sylfaen" w:hAnsi="Sylfaen"/>
          <w:sz w:val="22"/>
          <w:szCs w:val="22"/>
          <w:lang w:val="ka-GE"/>
        </w:rPr>
      </w:pPr>
      <w:r w:rsidRPr="00551F8F">
        <w:rPr>
          <w:rFonts w:ascii="Sylfaen" w:eastAsia="Sylfaen" w:hAnsi="Sylfaen"/>
          <w:sz w:val="22"/>
          <w:szCs w:val="22"/>
          <w:lang w:val="ka-GE"/>
        </w:rPr>
        <w:t>სამინისტრო ფლობს კატასტროფების, სტიქიური უბედურებების, ეპიდემიების/პანდემიების და სხვა სახის საგანგებო სიტუაციების შედეგად წარმოქმნილი საგანგებო სიტუაციების დროს დაზარალებულ მოქალაქეთა სამედიცინო უზრუნველყოფისათვის საჭირო პირველი რიგის სამობილიზაციო რეზერვების, მედიკამენტების, სამედიცინო დანიშნულების საგნების, პირადი დაცვის აღჭურვილობის და სხვა მატერიუალურ ფასეულობათა მარაგს. საგანგებო სიტუაციების კოორდინაციისა და რეჟიმის დეპარტამენტი ახორციელებს ზემოაღნიშნული მარაგების დაგეგმვას,  დაკომპლექტებას, გამოყენებისა</w:t>
      </w:r>
      <w:r>
        <w:rPr>
          <w:rFonts w:ascii="Sylfaen" w:eastAsia="Sylfaen" w:hAnsi="Sylfaen"/>
          <w:sz w:val="22"/>
          <w:szCs w:val="22"/>
          <w:lang w:val="ka-GE"/>
        </w:rPr>
        <w:t>თ</w:t>
      </w:r>
      <w:r w:rsidRPr="00551F8F">
        <w:rPr>
          <w:rFonts w:ascii="Sylfaen" w:eastAsia="Sylfaen" w:hAnsi="Sylfaen"/>
          <w:sz w:val="22"/>
          <w:szCs w:val="22"/>
          <w:lang w:val="ka-GE"/>
        </w:rPr>
        <w:t xml:space="preserve">ვის მზაობას და მის პერიოდულ განახლებას. </w:t>
      </w:r>
    </w:p>
    <w:p w:rsidR="00202B24" w:rsidRPr="00180CD5" w:rsidRDefault="00202B24" w:rsidP="00202B24">
      <w:pPr>
        <w:ind w:left="1080"/>
        <w:jc w:val="both"/>
        <w:rPr>
          <w:rFonts w:ascii="Sylfaen" w:hAnsi="Sylfaen"/>
          <w:sz w:val="22"/>
          <w:szCs w:val="22"/>
          <w:lang w:val="ka-GE"/>
        </w:rPr>
      </w:pPr>
    </w:p>
    <w:p w:rsidR="00202B24" w:rsidRPr="00145F5A" w:rsidRDefault="00202B24" w:rsidP="00202B24">
      <w:pPr>
        <w:numPr>
          <w:ilvl w:val="0"/>
          <w:numId w:val="2"/>
        </w:numPr>
        <w:ind w:left="360"/>
        <w:jc w:val="both"/>
        <w:rPr>
          <w:rFonts w:ascii="AcadNusx" w:hAnsi="AcadNusx"/>
          <w:b/>
          <w:sz w:val="22"/>
          <w:szCs w:val="22"/>
          <w:lang w:val="nb-NO"/>
        </w:rPr>
      </w:pPr>
      <w:r w:rsidRPr="00145F5A">
        <w:rPr>
          <w:rFonts w:ascii="Sylfaen" w:hAnsi="Sylfaen"/>
          <w:b/>
          <w:sz w:val="22"/>
          <w:szCs w:val="22"/>
          <w:lang w:val="ka-GE"/>
        </w:rPr>
        <w:t>იძულებით გადაადგილებულ პირთა სამედიცინო დახმარება</w:t>
      </w:r>
    </w:p>
    <w:p w:rsidR="00202B24" w:rsidRPr="000D106B" w:rsidRDefault="00202B24" w:rsidP="00202B24">
      <w:pPr>
        <w:ind w:left="360"/>
        <w:jc w:val="both"/>
        <w:rPr>
          <w:rFonts w:ascii="AcadNusx" w:hAnsi="AcadNusx"/>
          <w:b/>
          <w:lang w:val="nb-NO"/>
        </w:rPr>
      </w:pPr>
    </w:p>
    <w:p w:rsidR="00202B24" w:rsidRPr="009B5C77" w:rsidRDefault="00202B24" w:rsidP="00202B24">
      <w:pPr>
        <w:numPr>
          <w:ilvl w:val="0"/>
          <w:numId w:val="1"/>
        </w:numPr>
        <w:tabs>
          <w:tab w:val="num" w:pos="630"/>
        </w:tabs>
        <w:ind w:left="630" w:hanging="270"/>
        <w:jc w:val="both"/>
        <w:rPr>
          <w:rFonts w:ascii="Sylfaen" w:hAnsi="Sylfaen"/>
          <w:sz w:val="22"/>
          <w:szCs w:val="22"/>
          <w:lang w:val="ka-GE"/>
        </w:rPr>
      </w:pPr>
      <w:r>
        <w:rPr>
          <w:rFonts w:ascii="Sylfaen" w:hAnsi="Sylfaen"/>
          <w:sz w:val="22"/>
          <w:szCs w:val="22"/>
          <w:lang w:val="ka-GE"/>
        </w:rPr>
        <w:t>2012 წლის აგვისტოს თვეში ჩატარდა სამედიცინო აქცია დაბა სურამში ჩასახლებული, აფხაზეთიდან და ცხინვალის რეგიონიდან დევნილი მოსახლეობისათვის. გამოკვლეულ იქნა 180 პაციენტი.</w:t>
      </w:r>
    </w:p>
    <w:p w:rsidR="00202B24" w:rsidRPr="009B5C77" w:rsidRDefault="00202B24" w:rsidP="00202B24">
      <w:pPr>
        <w:ind w:left="900"/>
        <w:jc w:val="both"/>
        <w:rPr>
          <w:rFonts w:ascii="Sylfaen" w:hAnsi="Sylfaen"/>
          <w:sz w:val="22"/>
          <w:szCs w:val="22"/>
          <w:lang w:val="sv-SE"/>
        </w:rPr>
      </w:pPr>
    </w:p>
    <w:p w:rsidR="00202B24" w:rsidRPr="00145F5A" w:rsidRDefault="00202B24" w:rsidP="00202B24">
      <w:pPr>
        <w:numPr>
          <w:ilvl w:val="0"/>
          <w:numId w:val="2"/>
        </w:numPr>
        <w:ind w:left="360"/>
        <w:jc w:val="both"/>
        <w:rPr>
          <w:rFonts w:ascii="Sylfaen" w:hAnsi="Sylfaen"/>
          <w:b/>
          <w:sz w:val="22"/>
          <w:szCs w:val="22"/>
          <w:lang w:val="ka-GE"/>
        </w:rPr>
      </w:pPr>
      <w:r w:rsidRPr="00145F5A">
        <w:rPr>
          <w:rFonts w:ascii="Sylfaen" w:hAnsi="Sylfaen"/>
          <w:b/>
          <w:sz w:val="22"/>
          <w:szCs w:val="22"/>
          <w:lang w:val="ka-GE"/>
        </w:rPr>
        <w:t>ბუნებრივ და ტექნოგენურ კატასტროფებზე რეაგირების ღონისძიებები</w:t>
      </w:r>
    </w:p>
    <w:p w:rsidR="00202B24" w:rsidRPr="000D106B" w:rsidRDefault="00202B24" w:rsidP="00202B24">
      <w:pPr>
        <w:ind w:left="360"/>
        <w:jc w:val="both"/>
        <w:rPr>
          <w:rFonts w:ascii="Sylfaen" w:hAnsi="Sylfaen"/>
          <w:b/>
          <w:lang w:val="ka-GE"/>
        </w:rPr>
      </w:pPr>
    </w:p>
    <w:p w:rsidR="00202B24" w:rsidRDefault="00202B24" w:rsidP="00202B24">
      <w:pPr>
        <w:numPr>
          <w:ilvl w:val="0"/>
          <w:numId w:val="1"/>
        </w:numPr>
        <w:tabs>
          <w:tab w:val="num" w:pos="630"/>
        </w:tabs>
        <w:ind w:left="630" w:hanging="270"/>
        <w:jc w:val="both"/>
        <w:rPr>
          <w:rFonts w:ascii="Sylfaen" w:hAnsi="Sylfaen"/>
          <w:sz w:val="22"/>
          <w:szCs w:val="22"/>
          <w:lang w:val="ka-GE"/>
        </w:rPr>
      </w:pPr>
      <w:r>
        <w:rPr>
          <w:rFonts w:ascii="Sylfaen" w:hAnsi="Sylfaen"/>
          <w:sz w:val="22"/>
          <w:szCs w:val="22"/>
          <w:lang w:val="ka-GE"/>
        </w:rPr>
        <w:t>2012 წელს დეპარტამენტმა ორგანიზება გაუწია ბუნებრივ და ტექნოგენურ კატასტროფებზე რეაგირების ღონისძიებებს:</w:t>
      </w:r>
    </w:p>
    <w:p w:rsidR="00202B24" w:rsidRDefault="00202B24" w:rsidP="00202B24">
      <w:pPr>
        <w:ind w:firstLine="360"/>
        <w:jc w:val="both"/>
        <w:rPr>
          <w:rFonts w:ascii="Sylfaen" w:hAnsi="Sylfaen"/>
          <w:sz w:val="22"/>
          <w:szCs w:val="22"/>
          <w:lang w:val="ka-GE"/>
        </w:rPr>
      </w:pPr>
    </w:p>
    <w:p w:rsidR="00202B24" w:rsidRDefault="00202B24" w:rsidP="00202B24">
      <w:pPr>
        <w:numPr>
          <w:ilvl w:val="0"/>
          <w:numId w:val="3"/>
        </w:numPr>
        <w:ind w:left="990"/>
        <w:jc w:val="both"/>
        <w:rPr>
          <w:rFonts w:ascii="Sylfaen" w:hAnsi="Sylfaen"/>
          <w:sz w:val="22"/>
          <w:szCs w:val="22"/>
          <w:lang w:val="ka-GE"/>
        </w:rPr>
      </w:pPr>
      <w:r>
        <w:rPr>
          <w:rFonts w:ascii="Sylfaen" w:hAnsi="Sylfaen"/>
          <w:sz w:val="22"/>
          <w:szCs w:val="22"/>
          <w:lang w:val="ka-GE"/>
        </w:rPr>
        <w:t>ქ. თბილისში (ლილოს მიმდებარე ტერიტორიაზე) ქლორის გაჟონვის შედეგად მასობრივად დაზარალებულთა გადაუდებელ სამედიცინო დახმარებას/ტრანსპორტირებას (122 პაციენტი);</w:t>
      </w:r>
    </w:p>
    <w:p w:rsidR="00202B24" w:rsidRDefault="00202B24" w:rsidP="00202B24">
      <w:pPr>
        <w:ind w:left="990" w:hanging="360"/>
        <w:jc w:val="both"/>
        <w:rPr>
          <w:rFonts w:ascii="Sylfaen" w:hAnsi="Sylfaen"/>
          <w:sz w:val="22"/>
          <w:szCs w:val="22"/>
          <w:lang w:val="ka-GE"/>
        </w:rPr>
      </w:pPr>
    </w:p>
    <w:p w:rsidR="00202B24" w:rsidRDefault="00202B24" w:rsidP="00202B24">
      <w:pPr>
        <w:numPr>
          <w:ilvl w:val="0"/>
          <w:numId w:val="3"/>
        </w:numPr>
        <w:ind w:left="990"/>
        <w:jc w:val="both"/>
        <w:rPr>
          <w:rFonts w:ascii="Sylfaen" w:hAnsi="Sylfaen"/>
          <w:sz w:val="22"/>
          <w:szCs w:val="22"/>
          <w:lang w:val="ka-GE"/>
        </w:rPr>
      </w:pPr>
      <w:r>
        <w:rPr>
          <w:rFonts w:ascii="Sylfaen" w:hAnsi="Sylfaen"/>
          <w:sz w:val="22"/>
          <w:szCs w:val="22"/>
          <w:lang w:val="ka-GE"/>
        </w:rPr>
        <w:t>კახეთის რეგიონში მომხდარი წყალდიდობის შედეგად დაზარალებულთა სამედიცინო დახმარებას (69 პაციენტი) და სამედიცინო ტრანსპორტირებას (14 პაციენტი);</w:t>
      </w:r>
    </w:p>
    <w:p w:rsidR="00202B24" w:rsidRDefault="00202B24" w:rsidP="00202B24">
      <w:pPr>
        <w:pStyle w:val="ListParagraph"/>
        <w:ind w:left="990" w:hanging="360"/>
        <w:rPr>
          <w:rFonts w:ascii="Sylfaen" w:hAnsi="Sylfaen"/>
          <w:sz w:val="22"/>
          <w:szCs w:val="22"/>
          <w:lang w:val="ka-GE"/>
        </w:rPr>
      </w:pPr>
    </w:p>
    <w:p w:rsidR="00202B24" w:rsidRPr="00791F54" w:rsidRDefault="00202B24" w:rsidP="00202B24">
      <w:pPr>
        <w:numPr>
          <w:ilvl w:val="0"/>
          <w:numId w:val="4"/>
        </w:numPr>
        <w:ind w:left="990"/>
        <w:jc w:val="both"/>
        <w:rPr>
          <w:rFonts w:ascii="Sylfaen" w:hAnsi="Sylfaen"/>
          <w:sz w:val="22"/>
          <w:szCs w:val="22"/>
          <w:lang w:val="ka-GE"/>
        </w:rPr>
      </w:pPr>
      <w:r>
        <w:rPr>
          <w:rFonts w:ascii="Sylfaen" w:hAnsi="Sylfaen"/>
          <w:sz w:val="22"/>
          <w:szCs w:val="22"/>
          <w:lang w:val="ka-GE"/>
        </w:rPr>
        <w:t>მასშტაბური და შედარებით დიდი მასშტაბის ავტოკატასტროფების და სხვა სახის საგანგებო სიტუაციების დროს პაციენტთა სამედიცინო მომსახურებას და რეფერალურ ტრანსპორტირებას როგორც საქართველოს ტერიტორიაზე, ასევე, მეზობელი ქვეყნების სასაზღვრო რაიონებში.</w:t>
      </w:r>
    </w:p>
    <w:p w:rsidR="00202B24" w:rsidRPr="00FE5416" w:rsidRDefault="00202B24" w:rsidP="00202B24">
      <w:pPr>
        <w:jc w:val="both"/>
        <w:rPr>
          <w:rFonts w:ascii="Sylfaen" w:hAnsi="Sylfaen"/>
          <w:sz w:val="22"/>
          <w:szCs w:val="22"/>
          <w:u w:color="FF0000"/>
          <w:lang w:val="ka-GE"/>
        </w:rPr>
      </w:pPr>
    </w:p>
    <w:p w:rsidR="00202B24" w:rsidRDefault="00202B24" w:rsidP="00202B24">
      <w:pPr>
        <w:numPr>
          <w:ilvl w:val="0"/>
          <w:numId w:val="2"/>
        </w:numPr>
        <w:ind w:left="360"/>
        <w:jc w:val="both"/>
        <w:rPr>
          <w:rFonts w:ascii="Sylfaen" w:hAnsi="Sylfaen"/>
          <w:b/>
          <w:sz w:val="22"/>
          <w:szCs w:val="22"/>
          <w:u w:color="FF0000"/>
          <w:lang w:val="ka-GE"/>
        </w:rPr>
      </w:pPr>
      <w:r>
        <w:rPr>
          <w:rFonts w:ascii="Sylfaen" w:hAnsi="Sylfaen"/>
          <w:b/>
          <w:sz w:val="22"/>
          <w:szCs w:val="22"/>
          <w:u w:color="FF0000"/>
          <w:lang w:val="ka-GE"/>
        </w:rPr>
        <w:t>რეგიონ</w:t>
      </w:r>
      <w:r w:rsidRPr="00D62A54">
        <w:rPr>
          <w:rFonts w:ascii="Sylfaen" w:hAnsi="Sylfaen"/>
          <w:b/>
          <w:sz w:val="22"/>
          <w:szCs w:val="22"/>
          <w:u w:color="FF0000"/>
          <w:lang w:val="ka-GE"/>
        </w:rPr>
        <w:t>უ</w:t>
      </w:r>
      <w:r>
        <w:rPr>
          <w:rFonts w:ascii="Sylfaen" w:hAnsi="Sylfaen"/>
          <w:b/>
          <w:sz w:val="22"/>
          <w:szCs w:val="22"/>
          <w:u w:color="FF0000"/>
          <w:lang w:val="ka-GE"/>
        </w:rPr>
        <w:t>ლ</w:t>
      </w:r>
      <w:r w:rsidRPr="00D62A54">
        <w:rPr>
          <w:rFonts w:ascii="Sylfaen" w:hAnsi="Sylfaen"/>
          <w:b/>
          <w:sz w:val="22"/>
          <w:szCs w:val="22"/>
          <w:u w:color="FF0000"/>
          <w:lang w:val="ka-GE"/>
        </w:rPr>
        <w:t>ი მიმართულებით</w:t>
      </w:r>
      <w:r>
        <w:rPr>
          <w:rFonts w:ascii="Sylfaen" w:hAnsi="Sylfaen"/>
          <w:b/>
          <w:sz w:val="22"/>
          <w:szCs w:val="22"/>
          <w:u w:color="FF0000"/>
          <w:lang w:val="ka-GE"/>
        </w:rPr>
        <w:t xml:space="preserve"> განხორციელებული ღონისძიებები</w:t>
      </w:r>
    </w:p>
    <w:p w:rsidR="00202B24" w:rsidRPr="00D62A54" w:rsidRDefault="00202B24" w:rsidP="00202B24">
      <w:pPr>
        <w:ind w:left="360"/>
        <w:jc w:val="both"/>
        <w:rPr>
          <w:rFonts w:ascii="Sylfaen" w:hAnsi="Sylfaen"/>
          <w:b/>
          <w:sz w:val="22"/>
          <w:szCs w:val="22"/>
          <w:u w:color="FF0000"/>
          <w:lang w:val="ka-GE"/>
        </w:rPr>
      </w:pPr>
    </w:p>
    <w:p w:rsidR="00202B24" w:rsidRPr="00197619" w:rsidRDefault="00202B24" w:rsidP="00202B24">
      <w:pPr>
        <w:numPr>
          <w:ilvl w:val="0"/>
          <w:numId w:val="1"/>
        </w:numPr>
        <w:tabs>
          <w:tab w:val="num" w:pos="630"/>
        </w:tabs>
        <w:ind w:left="630" w:hanging="270"/>
        <w:jc w:val="both"/>
        <w:rPr>
          <w:rFonts w:ascii="Sylfaen" w:hAnsi="Sylfaen"/>
          <w:sz w:val="22"/>
          <w:szCs w:val="22"/>
          <w:lang w:val="ka-GE"/>
        </w:rPr>
      </w:pPr>
      <w:proofErr w:type="spellStart"/>
      <w:r w:rsidRPr="00180CD5">
        <w:rPr>
          <w:rFonts w:ascii="Sylfaen" w:hAnsi="Sylfaen" w:cs="Sylfaen"/>
          <w:sz w:val="22"/>
          <w:szCs w:val="22"/>
        </w:rPr>
        <w:t>საგანგებო</w:t>
      </w:r>
      <w:proofErr w:type="spellEnd"/>
      <w:r w:rsidRPr="00180CD5">
        <w:rPr>
          <w:rFonts w:ascii="Sylfaen" w:hAnsi="Sylfaen"/>
          <w:sz w:val="22"/>
          <w:szCs w:val="22"/>
        </w:rPr>
        <w:t xml:space="preserve"> </w:t>
      </w:r>
      <w:proofErr w:type="spellStart"/>
      <w:r w:rsidRPr="00180CD5">
        <w:rPr>
          <w:rFonts w:ascii="Sylfaen" w:hAnsi="Sylfaen" w:cs="Sylfaen"/>
          <w:sz w:val="22"/>
          <w:szCs w:val="22"/>
        </w:rPr>
        <w:t>სიტუაციების</w:t>
      </w:r>
      <w:proofErr w:type="spellEnd"/>
      <w:r w:rsidRPr="00180CD5">
        <w:rPr>
          <w:rFonts w:ascii="Sylfaen" w:hAnsi="Sylfaen"/>
          <w:sz w:val="22"/>
          <w:szCs w:val="22"/>
        </w:rPr>
        <w:t xml:space="preserve"> </w:t>
      </w:r>
      <w:proofErr w:type="spellStart"/>
      <w:r w:rsidRPr="00180CD5">
        <w:rPr>
          <w:rFonts w:ascii="Sylfaen" w:hAnsi="Sylfaen" w:cs="Sylfaen"/>
          <w:sz w:val="22"/>
          <w:szCs w:val="22"/>
        </w:rPr>
        <w:t>კოორდინაციისა</w:t>
      </w:r>
      <w:proofErr w:type="spellEnd"/>
      <w:r w:rsidRPr="00180CD5">
        <w:rPr>
          <w:rFonts w:ascii="Sylfaen" w:hAnsi="Sylfaen"/>
          <w:sz w:val="22"/>
          <w:szCs w:val="22"/>
        </w:rPr>
        <w:t xml:space="preserve"> </w:t>
      </w:r>
      <w:proofErr w:type="spellStart"/>
      <w:r w:rsidRPr="00180CD5">
        <w:rPr>
          <w:rFonts w:ascii="Sylfaen" w:hAnsi="Sylfaen" w:cs="Sylfaen"/>
          <w:sz w:val="22"/>
          <w:szCs w:val="22"/>
        </w:rPr>
        <w:t>და</w:t>
      </w:r>
      <w:proofErr w:type="spellEnd"/>
      <w:r w:rsidRPr="00180CD5">
        <w:rPr>
          <w:rFonts w:ascii="Sylfaen" w:hAnsi="Sylfaen"/>
          <w:sz w:val="22"/>
          <w:szCs w:val="22"/>
        </w:rPr>
        <w:t xml:space="preserve"> </w:t>
      </w:r>
      <w:proofErr w:type="spellStart"/>
      <w:r w:rsidRPr="00180CD5">
        <w:rPr>
          <w:rFonts w:ascii="Sylfaen" w:hAnsi="Sylfaen" w:cs="Sylfaen"/>
          <w:sz w:val="22"/>
          <w:szCs w:val="22"/>
        </w:rPr>
        <w:t>რეჟიმის</w:t>
      </w:r>
      <w:proofErr w:type="spellEnd"/>
      <w:r w:rsidRPr="00180CD5">
        <w:rPr>
          <w:rFonts w:ascii="Sylfaen" w:hAnsi="Sylfaen"/>
          <w:sz w:val="22"/>
          <w:szCs w:val="22"/>
        </w:rPr>
        <w:t xml:space="preserve">  </w:t>
      </w:r>
      <w:proofErr w:type="spellStart"/>
      <w:r w:rsidRPr="00180CD5">
        <w:rPr>
          <w:rFonts w:ascii="Sylfaen" w:hAnsi="Sylfaen" w:cs="Sylfaen"/>
          <w:sz w:val="22"/>
          <w:szCs w:val="22"/>
        </w:rPr>
        <w:t>დეპარტამენტი</w:t>
      </w:r>
      <w:proofErr w:type="spellEnd"/>
      <w:r w:rsidRPr="00180CD5">
        <w:rPr>
          <w:rFonts w:ascii="Sylfaen" w:hAnsi="Sylfaen" w:cs="Sylfaen"/>
          <w:sz w:val="22"/>
          <w:szCs w:val="22"/>
          <w:lang w:val="ka-GE"/>
        </w:rPr>
        <w:t>ს შტატგარეშე მუშაკების მიერ 2012 წლის სექტემბრის თვიდან ხორციელდებოდა მონიტორინგი სამედიცინო სერვისების მიწოდებაზე რეგიონებში და ყოველკვირეულად ხდებოდა წერილობითი ანგარიშის წარმოდგენა სასწრაფო სამედიცინო სამსახურების, სოფლის ექიმების და რაიონული კლინიკების მიერ მოსახლეობისათვის გაწეული დროული, ადექვატური და ხარისხიანი სამედიცი</w:t>
      </w:r>
      <w:r>
        <w:rPr>
          <w:rFonts w:ascii="Sylfaen" w:hAnsi="Sylfaen" w:cs="Sylfaen"/>
          <w:sz w:val="22"/>
          <w:szCs w:val="22"/>
          <w:lang w:val="ka-GE"/>
        </w:rPr>
        <w:t>ნო სერვისების მიწოდების თაობაზე და</w:t>
      </w:r>
      <w:r w:rsidRPr="00180CD5">
        <w:rPr>
          <w:rFonts w:ascii="Sylfaen" w:hAnsi="Sylfaen" w:cs="Sylfaen"/>
          <w:sz w:val="22"/>
          <w:szCs w:val="22"/>
          <w:lang w:val="ka-GE"/>
        </w:rPr>
        <w:t xml:space="preserve"> ასევე</w:t>
      </w:r>
      <w:r>
        <w:rPr>
          <w:rFonts w:ascii="Sylfaen" w:hAnsi="Sylfaen" w:cs="Sylfaen"/>
          <w:sz w:val="22"/>
          <w:szCs w:val="22"/>
          <w:lang w:val="ka-GE"/>
        </w:rPr>
        <w:t>,</w:t>
      </w:r>
      <w:r w:rsidRPr="00180CD5">
        <w:rPr>
          <w:rFonts w:ascii="Sylfaen" w:hAnsi="Sylfaen" w:cs="Sylfaen"/>
          <w:sz w:val="22"/>
          <w:szCs w:val="22"/>
          <w:lang w:val="ka-GE"/>
        </w:rPr>
        <w:t xml:space="preserve"> საანგარიშო პერიოდში გამოვლენილი პრობლემებისა და დარღვევების შესახებ. </w:t>
      </w:r>
      <w:r w:rsidRPr="00180CD5">
        <w:rPr>
          <w:rFonts w:ascii="Sylfaen" w:eastAsia="Sylfaen" w:hAnsi="Sylfaen"/>
          <w:sz w:val="22"/>
          <w:szCs w:val="22"/>
          <w:lang w:val="ka-GE"/>
        </w:rPr>
        <w:t>სამინისტროს წარმომადგენლები</w:t>
      </w:r>
      <w:r>
        <w:rPr>
          <w:rFonts w:ascii="Sylfaen" w:eastAsia="Sylfaen" w:hAnsi="Sylfaen"/>
          <w:sz w:val="22"/>
          <w:szCs w:val="22"/>
          <w:lang w:val="ka-GE"/>
        </w:rPr>
        <w:t xml:space="preserve"> </w:t>
      </w:r>
      <w:r w:rsidRPr="00180CD5">
        <w:rPr>
          <w:rFonts w:ascii="Sylfaen" w:eastAsia="Sylfaen" w:hAnsi="Sylfaen"/>
          <w:sz w:val="22"/>
          <w:szCs w:val="22"/>
          <w:lang w:val="ka-GE"/>
        </w:rPr>
        <w:t>ახორციელებდნენ არასამხედრო შრომითი ალტერნატიულ სამსახურში დასაქმებული პირების მონიტორინგს</w:t>
      </w:r>
      <w:r>
        <w:rPr>
          <w:rFonts w:ascii="Sylfaen" w:eastAsia="Sylfaen" w:hAnsi="Sylfaen"/>
          <w:sz w:val="22"/>
          <w:szCs w:val="22"/>
          <w:lang w:val="ka-GE"/>
        </w:rPr>
        <w:t>;</w:t>
      </w:r>
    </w:p>
    <w:p w:rsidR="00202B24" w:rsidRPr="00197619" w:rsidRDefault="00202B24" w:rsidP="00202B24">
      <w:pPr>
        <w:ind w:left="630"/>
        <w:jc w:val="both"/>
        <w:rPr>
          <w:rFonts w:ascii="Sylfaen" w:hAnsi="Sylfaen"/>
          <w:sz w:val="22"/>
          <w:szCs w:val="22"/>
          <w:lang w:val="ka-GE"/>
        </w:rPr>
      </w:pPr>
    </w:p>
    <w:p w:rsidR="00202B24" w:rsidRPr="00197619" w:rsidRDefault="00202B24" w:rsidP="00202B24">
      <w:pPr>
        <w:numPr>
          <w:ilvl w:val="0"/>
          <w:numId w:val="1"/>
        </w:numPr>
        <w:tabs>
          <w:tab w:val="num" w:pos="630"/>
        </w:tabs>
        <w:ind w:left="630" w:hanging="270"/>
        <w:jc w:val="both"/>
        <w:rPr>
          <w:rFonts w:ascii="Sylfaen" w:hAnsi="Sylfaen"/>
          <w:sz w:val="22"/>
          <w:szCs w:val="22"/>
          <w:u w:color="FF0000"/>
          <w:lang w:val="ka-GE"/>
        </w:rPr>
      </w:pPr>
      <w:proofErr w:type="spellStart"/>
      <w:r w:rsidRPr="00197619">
        <w:rPr>
          <w:rFonts w:ascii="Sylfaen" w:hAnsi="Sylfaen" w:cs="Sylfaen"/>
          <w:sz w:val="22"/>
          <w:szCs w:val="22"/>
        </w:rPr>
        <w:t>საქართველოს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ადმინისტრაციულ-ტერიტორიულ</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ერთეულებში</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სამინისტროს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ერთიანი</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სახელმწიფო</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პოლიტიკის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გატარების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მიზნით</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დეპარტამენტმა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დებულების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შესაბამისად</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კომპეტენციის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ფარგლებში</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განიხილა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შეისწავლა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კოორდინაცია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გაუწია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ადმინისტრაციულ-ტერიტორიული</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ერთეულების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თვითმმართველობის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ორგანოების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რაიონული</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სამედიცინო</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დაწესებულებების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ფიზიკური</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პირების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მიერ</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წარმოდგენილ</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მოთხოვნებს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რომლებიც</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შეეხებოდა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სამედიცინო</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დაწესებულებების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რეაბილიტაცია</w:t>
      </w:r>
      <w:proofErr w:type="spellEnd"/>
      <w:r w:rsidRPr="00197619">
        <w:rPr>
          <w:rFonts w:ascii="Sylfaen" w:hAnsi="Sylfaen" w:cs="Sylfaen"/>
          <w:sz w:val="22"/>
          <w:szCs w:val="22"/>
        </w:rPr>
        <w:t>/</w:t>
      </w:r>
      <w:proofErr w:type="spellStart"/>
      <w:r w:rsidRPr="00197619">
        <w:rPr>
          <w:rFonts w:ascii="Sylfaen" w:hAnsi="Sylfaen" w:cs="Sylfaen"/>
          <w:sz w:val="22"/>
          <w:szCs w:val="22"/>
        </w:rPr>
        <w:t>აღჭურვის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დასაქმების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და</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სოფლის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ექიმის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პროგრამის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ფარგლებში</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შტატების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დამატების</w:t>
      </w:r>
      <w:proofErr w:type="spellEnd"/>
      <w:r w:rsidRPr="00197619">
        <w:rPr>
          <w:rFonts w:ascii="Sylfaen" w:hAnsi="Sylfaen" w:cs="Sylfaen"/>
          <w:sz w:val="22"/>
          <w:szCs w:val="22"/>
        </w:rPr>
        <w:t xml:space="preserve"> </w:t>
      </w:r>
      <w:proofErr w:type="spellStart"/>
      <w:r w:rsidRPr="00197619">
        <w:rPr>
          <w:rFonts w:ascii="Sylfaen" w:hAnsi="Sylfaen" w:cs="Sylfaen"/>
          <w:sz w:val="22"/>
          <w:szCs w:val="22"/>
        </w:rPr>
        <w:t>საკითხებს</w:t>
      </w:r>
      <w:proofErr w:type="spellEnd"/>
      <w:r w:rsidRPr="00197619">
        <w:rPr>
          <w:rFonts w:ascii="Sylfaen" w:hAnsi="Sylfaen" w:cs="Sylfaen"/>
          <w:sz w:val="22"/>
          <w:szCs w:val="22"/>
        </w:rPr>
        <w:t>;</w:t>
      </w:r>
    </w:p>
    <w:p w:rsidR="00202B24" w:rsidRPr="00197619" w:rsidRDefault="00202B24" w:rsidP="00202B24">
      <w:pPr>
        <w:jc w:val="both"/>
        <w:rPr>
          <w:rFonts w:ascii="Sylfaen" w:hAnsi="Sylfaen"/>
          <w:sz w:val="22"/>
          <w:szCs w:val="22"/>
          <w:lang w:val="ka-GE"/>
        </w:rPr>
      </w:pPr>
    </w:p>
    <w:p w:rsidR="00202B24" w:rsidRPr="00B932CA" w:rsidRDefault="00202B24" w:rsidP="00202B24">
      <w:pPr>
        <w:numPr>
          <w:ilvl w:val="0"/>
          <w:numId w:val="1"/>
        </w:numPr>
        <w:tabs>
          <w:tab w:val="num" w:pos="630"/>
        </w:tabs>
        <w:ind w:left="630" w:hanging="270"/>
        <w:jc w:val="both"/>
        <w:rPr>
          <w:rFonts w:ascii="Sylfaen" w:hAnsi="Sylfaen" w:cs="Sylfaen"/>
          <w:sz w:val="22"/>
          <w:szCs w:val="22"/>
        </w:rPr>
      </w:pPr>
      <w:r w:rsidRPr="00B932CA">
        <w:rPr>
          <w:rFonts w:ascii="Sylfaen" w:hAnsi="Sylfaen" w:cs="Sylfaen"/>
          <w:sz w:val="22"/>
          <w:szCs w:val="22"/>
        </w:rPr>
        <w:t>,,</w:t>
      </w:r>
      <w:proofErr w:type="spellStart"/>
      <w:r w:rsidRPr="00B932CA">
        <w:rPr>
          <w:rFonts w:ascii="Sylfaen" w:hAnsi="Sylfaen" w:cs="Sylfaen"/>
          <w:sz w:val="22"/>
          <w:szCs w:val="22"/>
        </w:rPr>
        <w:t>ჯანმრთელობის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დაზღვევის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სახელმწიფო</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პროგრამების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ფარგლებში</w:t>
      </w:r>
      <w:proofErr w:type="spellEnd"/>
      <w:r w:rsidRPr="00B932CA">
        <w:rPr>
          <w:rFonts w:ascii="Sylfaen" w:hAnsi="Sylfaen" w:cs="Sylfaen"/>
          <w:sz w:val="22"/>
          <w:szCs w:val="22"/>
        </w:rPr>
        <w:t xml:space="preserve"> 0-5 </w:t>
      </w:r>
      <w:proofErr w:type="spellStart"/>
      <w:r w:rsidRPr="00B932CA">
        <w:rPr>
          <w:rFonts w:ascii="Sylfaen" w:hAnsi="Sylfaen" w:cs="Sylfaen"/>
          <w:sz w:val="22"/>
          <w:szCs w:val="22"/>
        </w:rPr>
        <w:t>წლის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ჩათვლით</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ასაკის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ბავშვების</w:t>
      </w:r>
      <w:proofErr w:type="spellEnd"/>
      <w:r w:rsidRPr="00B932CA">
        <w:rPr>
          <w:rFonts w:ascii="Sylfaen" w:hAnsi="Sylfaen" w:cs="Sylfaen"/>
          <w:sz w:val="22"/>
          <w:szCs w:val="22"/>
        </w:rPr>
        <w:t xml:space="preserve">, 60 </w:t>
      </w:r>
      <w:proofErr w:type="spellStart"/>
      <w:r w:rsidRPr="00B932CA">
        <w:rPr>
          <w:rFonts w:ascii="Sylfaen" w:hAnsi="Sylfaen" w:cs="Sylfaen"/>
          <w:sz w:val="22"/>
          <w:szCs w:val="22"/>
        </w:rPr>
        <w:t>წლის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ზემოთ</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ასაკის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ქალების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w:t>
      </w:r>
      <w:proofErr w:type="spellEnd"/>
      <w:r w:rsidRPr="00B932CA">
        <w:rPr>
          <w:rFonts w:ascii="Sylfaen" w:hAnsi="Sylfaen" w:cs="Sylfaen"/>
          <w:sz w:val="22"/>
          <w:szCs w:val="22"/>
        </w:rPr>
        <w:t xml:space="preserve"> 65 </w:t>
      </w:r>
      <w:proofErr w:type="spellStart"/>
      <w:r w:rsidRPr="00B932CA">
        <w:rPr>
          <w:rFonts w:ascii="Sylfaen" w:hAnsi="Sylfaen" w:cs="Sylfaen"/>
          <w:sz w:val="22"/>
          <w:szCs w:val="22"/>
        </w:rPr>
        <w:t>წლის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ზემოთ</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ასაკის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მამაკაცების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საპენსიო</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ასაკის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მოსახლეობა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სტუდენტების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შეზღუდული</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შესაძლებლობის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მქონე</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ბავშვთა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მკვეთრად</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გამოხატული</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შეზღუდული</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შესაძლებლობის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მქონე</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პირთა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ჯანმრთელობის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დაზღვევის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მიზნით</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გასატარებელი</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ღონისძიებებისა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სადაზღვევო</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ვაუჩერის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პირობების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განსაზღვრის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შესახებ</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საქართველოს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მთავრობის</w:t>
      </w:r>
      <w:proofErr w:type="spellEnd"/>
      <w:r w:rsidRPr="00B932CA">
        <w:rPr>
          <w:rFonts w:ascii="Sylfaen" w:hAnsi="Sylfaen" w:cs="Sylfaen"/>
          <w:sz w:val="22"/>
          <w:szCs w:val="22"/>
        </w:rPr>
        <w:t xml:space="preserve"> 2012 </w:t>
      </w:r>
      <w:proofErr w:type="spellStart"/>
      <w:r w:rsidRPr="00B932CA">
        <w:rPr>
          <w:rFonts w:ascii="Sylfaen" w:hAnsi="Sylfaen" w:cs="Sylfaen"/>
          <w:sz w:val="22"/>
          <w:szCs w:val="22"/>
        </w:rPr>
        <w:t>წლის</w:t>
      </w:r>
      <w:proofErr w:type="spellEnd"/>
      <w:r w:rsidRPr="00B932CA">
        <w:rPr>
          <w:rFonts w:ascii="Sylfaen" w:hAnsi="Sylfaen" w:cs="Sylfaen"/>
          <w:sz w:val="22"/>
          <w:szCs w:val="22"/>
        </w:rPr>
        <w:t xml:space="preserve"> 7 </w:t>
      </w:r>
      <w:proofErr w:type="spellStart"/>
      <w:r w:rsidRPr="00B932CA">
        <w:rPr>
          <w:rFonts w:ascii="Sylfaen" w:hAnsi="Sylfaen" w:cs="Sylfaen"/>
          <w:sz w:val="22"/>
          <w:szCs w:val="22"/>
        </w:rPr>
        <w:t>მაისის</w:t>
      </w:r>
      <w:proofErr w:type="spellEnd"/>
      <w:r w:rsidRPr="00B932CA">
        <w:rPr>
          <w:rFonts w:ascii="Sylfaen" w:hAnsi="Sylfaen" w:cs="Sylfaen"/>
          <w:sz w:val="22"/>
          <w:szCs w:val="22"/>
        </w:rPr>
        <w:t xml:space="preserve"> №165 </w:t>
      </w:r>
      <w:proofErr w:type="spellStart"/>
      <w:r w:rsidRPr="00B932CA">
        <w:rPr>
          <w:rFonts w:ascii="Sylfaen" w:hAnsi="Sylfaen" w:cs="Sylfaen"/>
          <w:sz w:val="22"/>
          <w:szCs w:val="22"/>
        </w:rPr>
        <w:t>დადგენილების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განხორციელების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მიზნით</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საქართველოს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რეგიონებსა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ქალაქებში</w:t>
      </w:r>
      <w:proofErr w:type="spellEnd"/>
      <w:r>
        <w:rPr>
          <w:rFonts w:ascii="Sylfaen" w:hAnsi="Sylfaen" w:cs="Sylfaen"/>
          <w:sz w:val="22"/>
          <w:szCs w:val="22"/>
          <w:lang w:val="ka-GE"/>
        </w:rPr>
        <w:t>,</w:t>
      </w:r>
      <w:r w:rsidRPr="00B932CA">
        <w:rPr>
          <w:rFonts w:ascii="Sylfaen" w:hAnsi="Sylfaen" w:cs="Sylfaen"/>
          <w:sz w:val="22"/>
          <w:szCs w:val="22"/>
        </w:rPr>
        <w:t xml:space="preserve"> </w:t>
      </w:r>
      <w:proofErr w:type="spellStart"/>
      <w:r w:rsidRPr="00197619">
        <w:rPr>
          <w:rFonts w:ascii="Sylfaen" w:hAnsi="Sylfaen" w:cs="Sylfaen"/>
          <w:sz w:val="22"/>
          <w:szCs w:val="22"/>
        </w:rPr>
        <w:t>საგანგებო</w:t>
      </w:r>
      <w:proofErr w:type="spellEnd"/>
      <w:r w:rsidRPr="00B932CA">
        <w:rPr>
          <w:rFonts w:ascii="Sylfaen" w:hAnsi="Sylfaen" w:cs="Sylfaen"/>
          <w:sz w:val="22"/>
          <w:szCs w:val="22"/>
        </w:rPr>
        <w:t xml:space="preserve"> </w:t>
      </w:r>
      <w:proofErr w:type="spellStart"/>
      <w:r w:rsidRPr="00197619">
        <w:rPr>
          <w:rFonts w:ascii="Sylfaen" w:hAnsi="Sylfaen" w:cs="Sylfaen"/>
          <w:sz w:val="22"/>
          <w:szCs w:val="22"/>
        </w:rPr>
        <w:t>სიტუაციების</w:t>
      </w:r>
      <w:proofErr w:type="spellEnd"/>
      <w:r w:rsidRPr="00B932CA">
        <w:rPr>
          <w:rFonts w:ascii="Sylfaen" w:hAnsi="Sylfaen" w:cs="Sylfaen"/>
          <w:sz w:val="22"/>
          <w:szCs w:val="22"/>
        </w:rPr>
        <w:t xml:space="preserve"> </w:t>
      </w:r>
      <w:proofErr w:type="spellStart"/>
      <w:r w:rsidRPr="00197619">
        <w:rPr>
          <w:rFonts w:ascii="Sylfaen" w:hAnsi="Sylfaen" w:cs="Sylfaen"/>
          <w:sz w:val="22"/>
          <w:szCs w:val="22"/>
        </w:rPr>
        <w:t>კოორდინაციისა</w:t>
      </w:r>
      <w:proofErr w:type="spellEnd"/>
      <w:r w:rsidRPr="00B932CA">
        <w:rPr>
          <w:rFonts w:ascii="Sylfaen" w:hAnsi="Sylfaen" w:cs="Sylfaen"/>
          <w:sz w:val="22"/>
          <w:szCs w:val="22"/>
        </w:rPr>
        <w:t xml:space="preserve"> </w:t>
      </w:r>
      <w:proofErr w:type="spellStart"/>
      <w:r w:rsidRPr="00197619">
        <w:rPr>
          <w:rFonts w:ascii="Sylfaen" w:hAnsi="Sylfaen" w:cs="Sylfaen"/>
          <w:sz w:val="22"/>
          <w:szCs w:val="22"/>
        </w:rPr>
        <w:t>და</w:t>
      </w:r>
      <w:proofErr w:type="spellEnd"/>
      <w:r w:rsidRPr="00B932CA">
        <w:rPr>
          <w:rFonts w:ascii="Sylfaen" w:hAnsi="Sylfaen" w:cs="Sylfaen"/>
          <w:sz w:val="22"/>
          <w:szCs w:val="22"/>
        </w:rPr>
        <w:t xml:space="preserve"> </w:t>
      </w:r>
      <w:proofErr w:type="spellStart"/>
      <w:r w:rsidRPr="00197619">
        <w:rPr>
          <w:rFonts w:ascii="Sylfaen" w:hAnsi="Sylfaen" w:cs="Sylfaen"/>
          <w:sz w:val="22"/>
          <w:szCs w:val="22"/>
        </w:rPr>
        <w:t>რეჟიმის</w:t>
      </w:r>
      <w:proofErr w:type="spellEnd"/>
      <w:r w:rsidRPr="00B932CA">
        <w:rPr>
          <w:rFonts w:ascii="Sylfaen" w:hAnsi="Sylfaen" w:cs="Sylfaen"/>
          <w:sz w:val="22"/>
          <w:szCs w:val="22"/>
        </w:rPr>
        <w:t xml:space="preserve">  </w:t>
      </w:r>
      <w:proofErr w:type="spellStart"/>
      <w:r w:rsidRPr="00197619">
        <w:rPr>
          <w:rFonts w:ascii="Sylfaen" w:hAnsi="Sylfaen" w:cs="Sylfaen"/>
          <w:sz w:val="22"/>
          <w:szCs w:val="22"/>
        </w:rPr>
        <w:t>დეპარტამენტი</w:t>
      </w:r>
      <w:r w:rsidRPr="00B932CA">
        <w:rPr>
          <w:rFonts w:ascii="Sylfaen" w:hAnsi="Sylfaen" w:cs="Sylfaen"/>
          <w:sz w:val="22"/>
          <w:szCs w:val="22"/>
        </w:rPr>
        <w:t>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შტატგარეშე</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მუშაკების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სამინისტროს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წარმომადგენლების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მიერ</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შესწავლილი</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იქნა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სამედიცინო</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დაწესებულებების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მზადყოფნა</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ზემოაღნიშნული</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დადგენილების</w:t>
      </w:r>
      <w:proofErr w:type="spellEnd"/>
      <w:r w:rsidRPr="00B932CA">
        <w:rPr>
          <w:rFonts w:ascii="Sylfaen" w:hAnsi="Sylfaen" w:cs="Sylfaen"/>
          <w:sz w:val="22"/>
          <w:szCs w:val="22"/>
        </w:rPr>
        <w:t xml:space="preserve"> </w:t>
      </w:r>
      <w:proofErr w:type="spellStart"/>
      <w:r w:rsidRPr="00B932CA">
        <w:rPr>
          <w:rFonts w:ascii="Sylfaen" w:hAnsi="Sylfaen" w:cs="Sylfaen"/>
          <w:sz w:val="22"/>
          <w:szCs w:val="22"/>
        </w:rPr>
        <w:t>განსახორციელებლად</w:t>
      </w:r>
      <w:proofErr w:type="spellEnd"/>
      <w:r w:rsidRPr="00B932CA">
        <w:rPr>
          <w:rFonts w:ascii="Sylfaen" w:hAnsi="Sylfaen" w:cs="Sylfaen"/>
          <w:sz w:val="22"/>
          <w:szCs w:val="22"/>
        </w:rPr>
        <w:t>;</w:t>
      </w:r>
    </w:p>
    <w:p w:rsidR="00202B24" w:rsidRPr="004C13FE" w:rsidRDefault="00202B24" w:rsidP="00202B24">
      <w:pPr>
        <w:tabs>
          <w:tab w:val="num" w:pos="990"/>
        </w:tabs>
        <w:ind w:left="1260"/>
        <w:jc w:val="both"/>
        <w:rPr>
          <w:rFonts w:ascii="Sylfaen" w:eastAsia="Sylfaen" w:hAnsi="Sylfaen"/>
          <w:sz w:val="22"/>
          <w:szCs w:val="22"/>
          <w:lang w:val="ka-GE"/>
        </w:rPr>
      </w:pPr>
      <w:r w:rsidRPr="004C13FE">
        <w:rPr>
          <w:rFonts w:ascii="Sylfaen" w:eastAsia="Sylfaen" w:hAnsi="Sylfaen"/>
          <w:sz w:val="22"/>
          <w:szCs w:val="22"/>
          <w:lang w:val="ka-GE"/>
        </w:rPr>
        <w:t xml:space="preserve"> </w:t>
      </w:r>
    </w:p>
    <w:p w:rsidR="00202B24" w:rsidRPr="006C5670" w:rsidRDefault="00202B24" w:rsidP="00202B24">
      <w:pPr>
        <w:numPr>
          <w:ilvl w:val="0"/>
          <w:numId w:val="2"/>
        </w:numPr>
        <w:ind w:left="360"/>
        <w:jc w:val="both"/>
        <w:rPr>
          <w:rFonts w:ascii="Sylfaen" w:hAnsi="Sylfaen"/>
          <w:b/>
          <w:sz w:val="22"/>
          <w:szCs w:val="22"/>
          <w:u w:color="FF0000"/>
          <w:lang w:val="ka-GE"/>
        </w:rPr>
      </w:pPr>
      <w:r w:rsidRPr="006C5670">
        <w:rPr>
          <w:rFonts w:ascii="Sylfaen" w:hAnsi="Sylfaen"/>
          <w:b/>
          <w:sz w:val="22"/>
          <w:szCs w:val="22"/>
          <w:u w:color="FF0000"/>
          <w:lang w:val="ka-GE"/>
        </w:rPr>
        <w:t>დეპარტამენტის</w:t>
      </w:r>
      <w:r>
        <w:rPr>
          <w:rFonts w:ascii="Sylfaen" w:hAnsi="Sylfaen"/>
          <w:b/>
          <w:sz w:val="22"/>
          <w:szCs w:val="22"/>
          <w:u w:color="FF0000"/>
          <w:lang w:val="ka-GE"/>
        </w:rPr>
        <w:t xml:space="preserve"> სხვა</w:t>
      </w:r>
      <w:r w:rsidRPr="006C5670">
        <w:rPr>
          <w:rFonts w:ascii="Sylfaen" w:hAnsi="Sylfaen"/>
          <w:b/>
          <w:sz w:val="22"/>
          <w:szCs w:val="22"/>
          <w:u w:color="FF0000"/>
          <w:lang w:val="ka-GE"/>
        </w:rPr>
        <w:t xml:space="preserve"> აქტივობები</w:t>
      </w:r>
    </w:p>
    <w:p w:rsidR="00202B24" w:rsidRPr="006C5670" w:rsidRDefault="00202B24" w:rsidP="00202B24">
      <w:pPr>
        <w:tabs>
          <w:tab w:val="num" w:pos="630"/>
        </w:tabs>
        <w:ind w:left="360"/>
        <w:jc w:val="both"/>
        <w:rPr>
          <w:rFonts w:ascii="Sylfaen" w:hAnsi="Sylfaen"/>
          <w:b/>
          <w:sz w:val="22"/>
          <w:szCs w:val="22"/>
          <w:u w:color="FF0000"/>
          <w:lang w:val="ka-GE"/>
        </w:rPr>
      </w:pPr>
    </w:p>
    <w:p w:rsidR="00202B24" w:rsidRPr="00432B26" w:rsidRDefault="00202B24" w:rsidP="00202B24">
      <w:pPr>
        <w:numPr>
          <w:ilvl w:val="0"/>
          <w:numId w:val="1"/>
        </w:numPr>
        <w:tabs>
          <w:tab w:val="num" w:pos="630"/>
        </w:tabs>
        <w:ind w:left="630" w:hanging="270"/>
        <w:jc w:val="both"/>
        <w:rPr>
          <w:rFonts w:ascii="Sylfaen" w:hAnsi="Sylfaen" w:cs="Sylfaen"/>
          <w:sz w:val="22"/>
          <w:szCs w:val="22"/>
        </w:rPr>
      </w:pPr>
      <w:proofErr w:type="spellStart"/>
      <w:r w:rsidRPr="00432B26">
        <w:rPr>
          <w:rFonts w:ascii="Sylfaen" w:hAnsi="Sylfaen" w:cs="Sylfaen"/>
          <w:sz w:val="22"/>
          <w:szCs w:val="22"/>
        </w:rPr>
        <w:t>დეპარტამენტი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აქტიურ</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მონაწილეობას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იღებდა</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ოკუპირებულ</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ტერიტორიებზე</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მცხოვრები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მოსახლეობის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სამედიცინო</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მომსახურების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ხელშემწყობი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კომისიის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მუშაობაში</w:t>
      </w:r>
      <w:proofErr w:type="spellEnd"/>
      <w:r w:rsidRPr="00432B26">
        <w:rPr>
          <w:rFonts w:ascii="Sylfaen" w:hAnsi="Sylfaen" w:cs="Sylfaen"/>
          <w:sz w:val="22"/>
          <w:szCs w:val="22"/>
        </w:rPr>
        <w:t>;</w:t>
      </w:r>
    </w:p>
    <w:p w:rsidR="00202B24" w:rsidRPr="00432B26" w:rsidRDefault="00202B24" w:rsidP="00202B24">
      <w:pPr>
        <w:ind w:left="630"/>
        <w:jc w:val="both"/>
        <w:rPr>
          <w:rFonts w:ascii="Sylfaen" w:hAnsi="Sylfaen" w:cs="Sylfaen"/>
          <w:sz w:val="22"/>
          <w:szCs w:val="22"/>
        </w:rPr>
      </w:pPr>
    </w:p>
    <w:p w:rsidR="00202B24" w:rsidRPr="00432B26" w:rsidRDefault="00202B24" w:rsidP="00202B24">
      <w:pPr>
        <w:numPr>
          <w:ilvl w:val="0"/>
          <w:numId w:val="1"/>
        </w:numPr>
        <w:tabs>
          <w:tab w:val="num" w:pos="630"/>
          <w:tab w:val="num" w:pos="900"/>
        </w:tabs>
        <w:ind w:left="630" w:hanging="270"/>
        <w:jc w:val="both"/>
        <w:rPr>
          <w:rFonts w:ascii="Sylfaen" w:hAnsi="Sylfaen" w:cs="Sylfaen"/>
          <w:sz w:val="22"/>
          <w:szCs w:val="22"/>
        </w:rPr>
      </w:pPr>
      <w:proofErr w:type="spellStart"/>
      <w:r w:rsidRPr="00432B26">
        <w:rPr>
          <w:rFonts w:ascii="Sylfaen" w:hAnsi="Sylfaen" w:cs="Sylfaen"/>
          <w:sz w:val="22"/>
          <w:szCs w:val="22"/>
        </w:rPr>
        <w:t>დებულების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და</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მოქმედი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კანონმდებლობის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შესაბამისად</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დეპარტამენტი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ახორციელებდა</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შუამდგომლობას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საქართველოს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ფინანსთა</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სამინისტროს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შემოსავლების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სამსახურთან</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სამედიცინო</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ტვირთისთვის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ჰუმანიტარული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სტატუსის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მინიჭების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თაობაზე</w:t>
      </w:r>
      <w:proofErr w:type="spellEnd"/>
      <w:r w:rsidRPr="00432B26">
        <w:rPr>
          <w:rFonts w:ascii="Sylfaen" w:hAnsi="Sylfaen" w:cs="Sylfaen"/>
          <w:sz w:val="22"/>
          <w:szCs w:val="22"/>
        </w:rPr>
        <w:t>;</w:t>
      </w:r>
    </w:p>
    <w:p w:rsidR="00202B24" w:rsidRPr="00432B26" w:rsidRDefault="00202B24" w:rsidP="00202B24">
      <w:pPr>
        <w:ind w:left="630"/>
        <w:jc w:val="both"/>
        <w:rPr>
          <w:rFonts w:ascii="Sylfaen" w:hAnsi="Sylfaen" w:cs="Sylfaen"/>
          <w:sz w:val="22"/>
          <w:szCs w:val="22"/>
        </w:rPr>
      </w:pPr>
    </w:p>
    <w:p w:rsidR="00202B24" w:rsidRPr="00432B26" w:rsidRDefault="00202B24" w:rsidP="00202B24">
      <w:pPr>
        <w:numPr>
          <w:ilvl w:val="0"/>
          <w:numId w:val="1"/>
        </w:numPr>
        <w:tabs>
          <w:tab w:val="num" w:pos="630"/>
        </w:tabs>
        <w:ind w:left="630" w:hanging="270"/>
        <w:jc w:val="both"/>
        <w:rPr>
          <w:rFonts w:ascii="Sylfaen" w:hAnsi="Sylfaen" w:cs="Sylfaen"/>
          <w:sz w:val="22"/>
          <w:szCs w:val="22"/>
        </w:rPr>
      </w:pPr>
      <w:proofErr w:type="spellStart"/>
      <w:r w:rsidRPr="00432B26">
        <w:rPr>
          <w:rFonts w:ascii="Sylfaen" w:hAnsi="Sylfaen" w:cs="Sylfaen"/>
          <w:sz w:val="22"/>
          <w:szCs w:val="22"/>
        </w:rPr>
        <w:lastRenderedPageBreak/>
        <w:t>საქართველოს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ფინანსთა</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სამინისტროს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შემოსავლების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სამსახურის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საერთაშორისო</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ურთიერთობათა</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ბიუროს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საქართველოს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პრეზიდენტის</w:t>
      </w:r>
      <w:proofErr w:type="spellEnd"/>
      <w:r w:rsidRPr="00432B26">
        <w:rPr>
          <w:rFonts w:ascii="Sylfaen" w:hAnsi="Sylfaen" w:cs="Sylfaen"/>
          <w:sz w:val="22"/>
          <w:szCs w:val="22"/>
        </w:rPr>
        <w:t xml:space="preserve"> 2001 </w:t>
      </w:r>
      <w:proofErr w:type="spellStart"/>
      <w:r w:rsidRPr="00432B26">
        <w:rPr>
          <w:rFonts w:ascii="Sylfaen" w:hAnsi="Sylfaen" w:cs="Sylfaen"/>
          <w:sz w:val="22"/>
          <w:szCs w:val="22"/>
        </w:rPr>
        <w:t>წლის</w:t>
      </w:r>
      <w:proofErr w:type="spellEnd"/>
      <w:r w:rsidRPr="00432B26">
        <w:rPr>
          <w:rFonts w:ascii="Sylfaen" w:hAnsi="Sylfaen" w:cs="Sylfaen"/>
          <w:sz w:val="22"/>
          <w:szCs w:val="22"/>
        </w:rPr>
        <w:t xml:space="preserve"> 13 </w:t>
      </w:r>
      <w:proofErr w:type="spellStart"/>
      <w:r w:rsidRPr="00432B26">
        <w:rPr>
          <w:rFonts w:ascii="Sylfaen" w:hAnsi="Sylfaen" w:cs="Sylfaen"/>
          <w:sz w:val="22"/>
          <w:szCs w:val="22"/>
        </w:rPr>
        <w:t>აგვისტოს</w:t>
      </w:r>
      <w:proofErr w:type="spellEnd"/>
      <w:r w:rsidRPr="00432B26">
        <w:rPr>
          <w:rFonts w:ascii="Sylfaen" w:hAnsi="Sylfaen" w:cs="Sylfaen"/>
          <w:sz w:val="22"/>
          <w:szCs w:val="22"/>
        </w:rPr>
        <w:t xml:space="preserve"> </w:t>
      </w:r>
      <w:r>
        <w:rPr>
          <w:rFonts w:ascii="Sylfaen" w:hAnsi="Sylfaen" w:cs="Sylfaen"/>
          <w:sz w:val="22"/>
          <w:szCs w:val="22"/>
          <w:lang w:val="ka-GE"/>
        </w:rPr>
        <w:t>№</w:t>
      </w:r>
      <w:r w:rsidRPr="00432B26">
        <w:rPr>
          <w:rFonts w:ascii="Sylfaen" w:hAnsi="Sylfaen" w:cs="Sylfaen"/>
          <w:sz w:val="22"/>
          <w:szCs w:val="22"/>
        </w:rPr>
        <w:t xml:space="preserve">326 </w:t>
      </w:r>
      <w:proofErr w:type="spellStart"/>
      <w:r w:rsidRPr="00432B26">
        <w:rPr>
          <w:rFonts w:ascii="Sylfaen" w:hAnsi="Sylfaen" w:cs="Sylfaen"/>
          <w:sz w:val="22"/>
          <w:szCs w:val="22"/>
        </w:rPr>
        <w:t>ბრძანებულების</w:t>
      </w:r>
      <w:proofErr w:type="spellEnd"/>
      <w:r w:rsidRPr="00432B26">
        <w:rPr>
          <w:rFonts w:ascii="Sylfaen" w:hAnsi="Sylfaen" w:cs="Sylfaen"/>
          <w:sz w:val="22"/>
          <w:szCs w:val="22"/>
        </w:rPr>
        <w:t xml:space="preserve"> მე-3 </w:t>
      </w:r>
      <w:proofErr w:type="spellStart"/>
      <w:r w:rsidRPr="00432B26">
        <w:rPr>
          <w:rFonts w:ascii="Sylfaen" w:hAnsi="Sylfaen" w:cs="Sylfaen"/>
          <w:sz w:val="22"/>
          <w:szCs w:val="22"/>
        </w:rPr>
        <w:t>მუხლის</w:t>
      </w:r>
      <w:proofErr w:type="spellEnd"/>
      <w:r w:rsidRPr="00432B26">
        <w:rPr>
          <w:rFonts w:ascii="Sylfaen" w:hAnsi="Sylfaen" w:cs="Sylfaen"/>
          <w:sz w:val="22"/>
          <w:szCs w:val="22"/>
        </w:rPr>
        <w:t xml:space="preserve">, მე-3 </w:t>
      </w:r>
      <w:proofErr w:type="spellStart"/>
      <w:r w:rsidRPr="00432B26">
        <w:rPr>
          <w:rFonts w:ascii="Sylfaen" w:hAnsi="Sylfaen" w:cs="Sylfaen"/>
          <w:sz w:val="22"/>
          <w:szCs w:val="22"/>
        </w:rPr>
        <w:t>პუნქტის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შესაბამისად</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ყოველთვიურად</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ეგზავნებოდა</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ანგარიში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ჰუმანიტარული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დახმარების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სტატუსით</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მიღებული</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მედიკამენტების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სამედიცინო</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დანიშნულების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საგნების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და</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სამედიცინო</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აპარატურის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განაწილების</w:t>
      </w:r>
      <w:proofErr w:type="spellEnd"/>
      <w:r w:rsidRPr="00432B26">
        <w:rPr>
          <w:rFonts w:ascii="Sylfaen" w:hAnsi="Sylfaen" w:cs="Sylfaen"/>
          <w:sz w:val="22"/>
          <w:szCs w:val="22"/>
        </w:rPr>
        <w:t xml:space="preserve"> </w:t>
      </w:r>
      <w:proofErr w:type="spellStart"/>
      <w:r w:rsidRPr="00432B26">
        <w:rPr>
          <w:rFonts w:ascii="Sylfaen" w:hAnsi="Sylfaen" w:cs="Sylfaen"/>
          <w:sz w:val="22"/>
          <w:szCs w:val="22"/>
        </w:rPr>
        <w:t>შესახებ</w:t>
      </w:r>
      <w:proofErr w:type="spellEnd"/>
      <w:r w:rsidRPr="00432B26">
        <w:rPr>
          <w:rFonts w:ascii="Sylfaen" w:hAnsi="Sylfaen" w:cs="Sylfaen"/>
          <w:sz w:val="22"/>
          <w:szCs w:val="22"/>
        </w:rPr>
        <w:t>;</w:t>
      </w:r>
    </w:p>
    <w:p w:rsidR="00202B24" w:rsidRDefault="00202B24" w:rsidP="00202B24">
      <w:pPr>
        <w:pStyle w:val="ListParagraph"/>
        <w:rPr>
          <w:rFonts w:ascii="Sylfaen" w:hAnsi="Sylfaen"/>
          <w:sz w:val="22"/>
          <w:szCs w:val="22"/>
          <w:lang w:val="ka-GE"/>
        </w:rPr>
      </w:pPr>
    </w:p>
    <w:p w:rsidR="00202B24" w:rsidRDefault="00202B24" w:rsidP="00202B24">
      <w:pPr>
        <w:numPr>
          <w:ilvl w:val="0"/>
          <w:numId w:val="1"/>
        </w:numPr>
        <w:tabs>
          <w:tab w:val="num" w:pos="630"/>
          <w:tab w:val="num" w:pos="900"/>
        </w:tabs>
        <w:ind w:left="630" w:hanging="270"/>
        <w:jc w:val="both"/>
        <w:rPr>
          <w:rFonts w:ascii="Sylfaen" w:hAnsi="Sylfaen"/>
          <w:sz w:val="22"/>
          <w:szCs w:val="22"/>
          <w:lang w:val="ka-GE"/>
        </w:rPr>
      </w:pPr>
      <w:r>
        <w:rPr>
          <w:rFonts w:ascii="Sylfaen" w:hAnsi="Sylfaen"/>
          <w:sz w:val="22"/>
          <w:szCs w:val="22"/>
          <w:lang w:val="ka-GE"/>
        </w:rPr>
        <w:t>დეპარტამენტმა, დებულების შესაბამისად განახორციელა „არასამხედრო, ალტერნატიული შრომითი სამსახურის შესახებ“ საქართველოს კანონით გათვალისწინებული ღონისძიებები.</w:t>
      </w:r>
    </w:p>
    <w:p w:rsidR="00202B24" w:rsidRDefault="00202B24" w:rsidP="00202B24">
      <w:pPr>
        <w:pStyle w:val="ListParagraph"/>
        <w:rPr>
          <w:rFonts w:ascii="Sylfaen" w:hAnsi="Sylfaen"/>
          <w:sz w:val="22"/>
          <w:szCs w:val="22"/>
          <w:lang w:val="ka-GE"/>
        </w:rPr>
      </w:pPr>
    </w:p>
    <w:p w:rsidR="00202B24" w:rsidRPr="00301F8B" w:rsidRDefault="00202B24" w:rsidP="00202B24">
      <w:pPr>
        <w:ind w:left="630"/>
        <w:jc w:val="both"/>
        <w:rPr>
          <w:rFonts w:ascii="Sylfaen" w:hAnsi="Sylfaen"/>
          <w:sz w:val="22"/>
          <w:szCs w:val="22"/>
          <w:lang w:val="ka-GE"/>
        </w:rPr>
      </w:pPr>
      <w:r>
        <w:rPr>
          <w:rFonts w:ascii="Sylfaen" w:hAnsi="Sylfaen"/>
          <w:sz w:val="22"/>
          <w:szCs w:val="22"/>
          <w:lang w:val="ka-GE"/>
        </w:rPr>
        <w:t xml:space="preserve"> </w:t>
      </w:r>
    </w:p>
    <w:p w:rsidR="00A27568" w:rsidRDefault="00A27568">
      <w:bookmarkStart w:id="0" w:name="_GoBack"/>
      <w:bookmarkEnd w:id="0"/>
    </w:p>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4BA"/>
    <w:multiLevelType w:val="hybridMultilevel"/>
    <w:tmpl w:val="96001282"/>
    <w:lvl w:ilvl="0" w:tplc="41AA883E">
      <w:start w:val="7"/>
      <w:numFmt w:val="lowerLetter"/>
      <w:lvlText w:val="%1)"/>
      <w:lvlJc w:val="left"/>
      <w:pPr>
        <w:ind w:left="1260" w:hanging="360"/>
      </w:pPr>
      <w:rPr>
        <w:rFonts w:ascii="AcadNusx" w:hAnsi="AcadNusx"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75B18"/>
    <w:multiLevelType w:val="hybridMultilevel"/>
    <w:tmpl w:val="E1AE795E"/>
    <w:lvl w:ilvl="0" w:tplc="BE98853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FC43BD"/>
    <w:multiLevelType w:val="hybridMultilevel"/>
    <w:tmpl w:val="90F23752"/>
    <w:lvl w:ilvl="0" w:tplc="B928E16E">
      <w:start w:val="1"/>
      <w:numFmt w:val="bullet"/>
      <w:lvlText w:val=""/>
      <w:lvlJc w:val="left"/>
      <w:pPr>
        <w:ind w:left="1260" w:hanging="360"/>
      </w:pPr>
      <w:rPr>
        <w:rFonts w:ascii="Symbol" w:hAnsi="Symbol" w:hint="default"/>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66CC72BE"/>
    <w:multiLevelType w:val="hybridMultilevel"/>
    <w:tmpl w:val="7D3CCD30"/>
    <w:lvl w:ilvl="0" w:tplc="2346A2E0">
      <w:start w:val="1"/>
      <w:numFmt w:val="lowerLetter"/>
      <w:lvlText w:val="%1)"/>
      <w:lvlJc w:val="left"/>
      <w:pPr>
        <w:ind w:left="1260" w:hanging="360"/>
      </w:pPr>
      <w:rPr>
        <w:rFonts w:ascii="AcadNusx" w:hAnsi="AcadNusx" w:hint="default"/>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B24"/>
    <w:rsid w:val="00202B24"/>
    <w:rsid w:val="006B701E"/>
    <w:rsid w:val="00A27568"/>
    <w:rsid w:val="00A460C0"/>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24"/>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202B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202B24"/>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202B24"/>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202B24"/>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24"/>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202B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202B24"/>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202B24"/>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202B24"/>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cp:revision>
  <dcterms:created xsi:type="dcterms:W3CDTF">2014-02-21T13:20:00Z</dcterms:created>
  <dcterms:modified xsi:type="dcterms:W3CDTF">2014-02-21T13:20:00Z</dcterms:modified>
</cp:coreProperties>
</file>