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32" w:rsidRDefault="00735832" w:rsidP="00735832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2012 წლის </w:t>
      </w:r>
      <w:r w:rsidR="003314E7">
        <w:rPr>
          <w:rFonts w:ascii="Sylfaen" w:hAnsi="Sylfaen"/>
          <w:sz w:val="22"/>
          <w:szCs w:val="22"/>
          <w:lang w:val="ka-GE"/>
        </w:rPr>
        <w:t xml:space="preserve">19-26 თებერვალს მიწვეული ვიყავი სასწავლო კურსზე: </w:t>
      </w:r>
      <w:r w:rsidR="003314E7">
        <w:rPr>
          <w:rFonts w:ascii="Sylfaen" w:hAnsi="Sylfaen"/>
          <w:sz w:val="22"/>
          <w:szCs w:val="22"/>
          <w:lang w:val="ka-GE"/>
        </w:rPr>
        <w:t>”საზოგადოებრივი ჯანმრთელობ</w:t>
      </w:r>
      <w:r w:rsidR="003314E7">
        <w:rPr>
          <w:rFonts w:ascii="Sylfaen" w:hAnsi="Sylfaen"/>
          <w:sz w:val="22"/>
          <w:szCs w:val="22"/>
          <w:lang w:val="ka-GE"/>
        </w:rPr>
        <w:t>ა</w:t>
      </w:r>
      <w:r w:rsidR="003314E7">
        <w:rPr>
          <w:rFonts w:ascii="Sylfaen" w:hAnsi="Sylfaen"/>
          <w:sz w:val="22"/>
          <w:szCs w:val="22"/>
          <w:lang w:val="ka-GE"/>
        </w:rPr>
        <w:t xml:space="preserve"> და</w:t>
      </w:r>
      <w:r w:rsidR="003314E7">
        <w:rPr>
          <w:rFonts w:ascii="Sylfaen" w:hAnsi="Sylfaen"/>
          <w:sz w:val="22"/>
          <w:szCs w:val="22"/>
          <w:lang w:val="ka-GE"/>
        </w:rPr>
        <w:t xml:space="preserve"> საგანგებო სიტუაციების მართვა</w:t>
      </w:r>
      <w:r w:rsidR="003314E7">
        <w:rPr>
          <w:rFonts w:ascii="Sylfaen" w:hAnsi="Sylfaen"/>
          <w:sz w:val="22"/>
          <w:szCs w:val="22"/>
          <w:lang w:val="ka-GE"/>
        </w:rPr>
        <w:t>”</w:t>
      </w:r>
      <w:r w:rsidR="003314E7">
        <w:rPr>
          <w:rFonts w:ascii="Sylfaen" w:hAnsi="Sylfaen"/>
          <w:sz w:val="22"/>
          <w:szCs w:val="22"/>
          <w:lang w:val="ka-GE"/>
        </w:rPr>
        <w:t xml:space="preserve">, რომელიც ჩატარდა </w:t>
      </w:r>
      <w:r w:rsidR="003314E7">
        <w:rPr>
          <w:rFonts w:ascii="Sylfaen" w:hAnsi="Sylfaen"/>
          <w:sz w:val="22"/>
          <w:szCs w:val="22"/>
          <w:lang w:val="ka-GE"/>
        </w:rPr>
        <w:t>ისრაელში (თელ-ავივი) ჯან</w:t>
      </w:r>
      <w:r w:rsidR="003314E7">
        <w:rPr>
          <w:rFonts w:ascii="Sylfaen" w:hAnsi="Sylfaen"/>
          <w:sz w:val="22"/>
          <w:szCs w:val="22"/>
          <w:lang w:val="ka-GE"/>
        </w:rPr>
        <w:t>მრთელობ</w:t>
      </w:r>
      <w:r w:rsidR="003314E7">
        <w:rPr>
          <w:rFonts w:ascii="Sylfaen" w:hAnsi="Sylfaen"/>
          <w:sz w:val="22"/>
          <w:szCs w:val="22"/>
          <w:lang w:val="ka-GE"/>
        </w:rPr>
        <w:t>ის მსოფლიო ორგანიზაციის</w:t>
      </w:r>
      <w:r w:rsidR="003314E7">
        <w:rPr>
          <w:rFonts w:ascii="Sylfaen" w:hAnsi="Sylfaen"/>
          <w:sz w:val="22"/>
          <w:szCs w:val="22"/>
          <w:lang w:val="ka-GE"/>
        </w:rPr>
        <w:t xml:space="preserve"> ევროპის რეგიონული ოფისის</w:t>
      </w:r>
      <w:r w:rsidR="006E7DCE">
        <w:rPr>
          <w:rFonts w:ascii="Sylfaen" w:hAnsi="Sylfaen"/>
          <w:sz w:val="22"/>
          <w:szCs w:val="22"/>
          <w:lang w:val="ka-GE"/>
        </w:rPr>
        <w:t>,</w:t>
      </w:r>
      <w:r w:rsidR="003314E7">
        <w:rPr>
          <w:rFonts w:ascii="Sylfaen" w:hAnsi="Sylfaen"/>
          <w:sz w:val="22"/>
          <w:szCs w:val="22"/>
          <w:lang w:val="ka-GE"/>
        </w:rPr>
        <w:t xml:space="preserve"> </w:t>
      </w:r>
      <w:r w:rsidR="006E7DCE">
        <w:rPr>
          <w:rFonts w:ascii="Sylfaen" w:hAnsi="Sylfaen"/>
          <w:sz w:val="22"/>
          <w:szCs w:val="22"/>
          <w:lang w:val="ka-GE"/>
        </w:rPr>
        <w:t>ისრაელის ჯანდაცვის სამინისტროს და თელ-ავივის უნივერსიტეტის</w:t>
      </w:r>
      <w:r w:rsidR="006E7DCE">
        <w:rPr>
          <w:rFonts w:ascii="Sylfaen" w:hAnsi="Sylfaen"/>
          <w:sz w:val="22"/>
          <w:szCs w:val="22"/>
          <w:lang w:val="ka-GE"/>
        </w:rPr>
        <w:t xml:space="preserve"> ერთობლივი</w:t>
      </w:r>
      <w:r w:rsidR="006E7DCE">
        <w:rPr>
          <w:rFonts w:ascii="Sylfaen" w:hAnsi="Sylfaen"/>
          <w:sz w:val="22"/>
          <w:szCs w:val="22"/>
          <w:lang w:val="ka-GE"/>
        </w:rPr>
        <w:t xml:space="preserve"> </w:t>
      </w:r>
      <w:r w:rsidR="003314E7">
        <w:rPr>
          <w:rFonts w:ascii="Sylfaen" w:hAnsi="Sylfaen"/>
          <w:sz w:val="22"/>
          <w:szCs w:val="22"/>
          <w:lang w:val="ka-GE"/>
        </w:rPr>
        <w:t>ორგანიზებ</w:t>
      </w:r>
      <w:r w:rsidR="003314E7">
        <w:rPr>
          <w:rFonts w:ascii="Sylfaen" w:hAnsi="Sylfaen"/>
          <w:sz w:val="22"/>
          <w:szCs w:val="22"/>
          <w:lang w:val="ka-GE"/>
        </w:rPr>
        <w:t xml:space="preserve">ით და </w:t>
      </w:r>
      <w:r w:rsidR="003314E7">
        <w:rPr>
          <w:rFonts w:ascii="Sylfaen" w:hAnsi="Sylfaen"/>
          <w:sz w:val="22"/>
          <w:szCs w:val="22"/>
          <w:lang w:val="ka-GE"/>
        </w:rPr>
        <w:t>მაშავის ცენტრის  მხარდაჭერით.</w:t>
      </w:r>
    </w:p>
    <w:p w:rsidR="00002D18" w:rsidRDefault="00977DAB" w:rsidP="00977DAB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აღნიშნული სასწავლო კურსი მიზნად ისახავ</w:t>
      </w:r>
      <w:r>
        <w:rPr>
          <w:rFonts w:ascii="Sylfaen" w:hAnsi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ჯანმრთელობის მსოფლიო ორგანიზაციის წევრი ქვეყნების ეროვნული შესაძლებლობების გაძლიერებას საგანგებო სიტუაციებზე მზადყოფნის სფეროში. კურსის ფარგლებში განხილული ი</w:t>
      </w:r>
      <w:r>
        <w:rPr>
          <w:rFonts w:ascii="Sylfaen" w:hAnsi="Sylfaen"/>
          <w:sz w:val="22"/>
          <w:szCs w:val="22"/>
          <w:lang w:val="ka-GE"/>
        </w:rPr>
        <w:t>ყო</w:t>
      </w:r>
      <w:r>
        <w:rPr>
          <w:rFonts w:ascii="Sylfaen" w:hAnsi="Sylfaen"/>
          <w:sz w:val="22"/>
          <w:szCs w:val="22"/>
          <w:lang w:val="ka-GE"/>
        </w:rPr>
        <w:t xml:space="preserve"> საგანგებო სიტუაციებზე მზადყოფნის და რეაგირების მრავალმხრივი საკითხები (საგანგებო სიტუაციების სახეები, საზოგადოებრივი ჯანმრთელობის რისკ</w:t>
      </w:r>
      <w:r>
        <w:rPr>
          <w:rFonts w:ascii="Sylfaen" w:hAnsi="Sylfaen"/>
          <w:sz w:val="22"/>
          <w:szCs w:val="22"/>
          <w:lang w:val="ka-GE"/>
        </w:rPr>
        <w:t>ები და მათი</w:t>
      </w:r>
      <w:r>
        <w:rPr>
          <w:rFonts w:ascii="Sylfaen" w:hAnsi="Sylfaen"/>
          <w:sz w:val="22"/>
          <w:szCs w:val="22"/>
          <w:lang w:val="ka-GE"/>
        </w:rPr>
        <w:t xml:space="preserve"> მართვა/ანალიზი, </w:t>
      </w:r>
      <w:r>
        <w:rPr>
          <w:rFonts w:ascii="Sylfaen" w:hAnsi="Sylfaen"/>
          <w:sz w:val="22"/>
          <w:szCs w:val="22"/>
          <w:lang w:val="ka-GE"/>
        </w:rPr>
        <w:t xml:space="preserve">მზადყოფნის, </w:t>
      </w:r>
      <w:r>
        <w:rPr>
          <w:rFonts w:ascii="Sylfaen" w:hAnsi="Sylfaen"/>
          <w:sz w:val="22"/>
          <w:szCs w:val="22"/>
          <w:lang w:val="ka-GE"/>
        </w:rPr>
        <w:t>რეაგირების და რეაბილიტაციის ღონისძიებები</w:t>
      </w:r>
      <w:r w:rsidR="00002D18">
        <w:rPr>
          <w:rFonts w:ascii="Sylfaen" w:hAnsi="Sylfaen"/>
          <w:sz w:val="22"/>
          <w:szCs w:val="22"/>
          <w:lang w:val="ka-GE"/>
        </w:rPr>
        <w:t xml:space="preserve"> და სხვა</w:t>
      </w:r>
      <w:r>
        <w:rPr>
          <w:rFonts w:ascii="Sylfaen" w:hAnsi="Sylfaen"/>
          <w:sz w:val="22"/>
          <w:szCs w:val="22"/>
          <w:lang w:val="ka-GE"/>
        </w:rPr>
        <w:t>).</w:t>
      </w:r>
    </w:p>
    <w:p w:rsidR="00977DAB" w:rsidRDefault="00002D18" w:rsidP="00977DAB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ჯანმრთელობის მსოფლიო ორგანიზაციის მიერ ანაზღაურებულ იქნა მგზავრობის და შემცირებული ყოველდღიური ხარჯი (per diem), ხოლო ისრაელის მხარის მიერ ანაზღაურდა სასწავლო კურსით გათვალისწინებული ღონისძიებების ყველა ადგილობრივი ხარჯი კვების და საცხოვრებელი ხარჯის ჩათვლით.</w:t>
      </w:r>
    </w:p>
    <w:p w:rsidR="00002D18" w:rsidRDefault="00002D18" w:rsidP="00977DAB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sectPr w:rsidR="00002D1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32"/>
    <w:rsid w:val="00002D18"/>
    <w:rsid w:val="00080F5C"/>
    <w:rsid w:val="003314E7"/>
    <w:rsid w:val="006B701E"/>
    <w:rsid w:val="006E7DCE"/>
    <w:rsid w:val="00735832"/>
    <w:rsid w:val="00977DAB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32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735832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32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735832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19</cp:revision>
  <dcterms:created xsi:type="dcterms:W3CDTF">2013-12-31T08:20:00Z</dcterms:created>
  <dcterms:modified xsi:type="dcterms:W3CDTF">2013-12-31T08:52:00Z</dcterms:modified>
</cp:coreProperties>
</file>