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76" w:rsidRPr="00051476" w:rsidRDefault="00051476" w:rsidP="00051476">
      <w:pPr>
        <w:spacing w:after="200" w:line="276" w:lineRule="auto"/>
        <w:rPr>
          <w:rFonts w:asciiTheme="minorHAnsi" w:eastAsiaTheme="minorHAnsi" w:hAnsiTheme="minorHAnsi" w:cstheme="minorBidi"/>
          <w:sz w:val="22"/>
          <w:szCs w:val="22"/>
        </w:rPr>
      </w:pPr>
      <w:proofErr w:type="gramStart"/>
      <w:r w:rsidRPr="00051476">
        <w:rPr>
          <w:rFonts w:asciiTheme="minorHAnsi" w:eastAsiaTheme="minorHAnsi" w:hAnsiTheme="minorHAnsi" w:cstheme="minorBidi"/>
          <w:sz w:val="22"/>
          <w:szCs w:val="22"/>
        </w:rPr>
        <w:t>vision</w:t>
      </w:r>
      <w:proofErr w:type="gramEnd"/>
      <w:r w:rsidRPr="00051476">
        <w:rPr>
          <w:rFonts w:asciiTheme="minorHAnsi" w:eastAsiaTheme="minorHAnsi" w:hAnsiTheme="minorHAnsi" w:cstheme="minorBidi"/>
          <w:sz w:val="22"/>
          <w:szCs w:val="22"/>
        </w:rPr>
        <w:t xml:space="preserve"> statement</w:t>
      </w:r>
    </w:p>
    <w:p w:rsidR="00051476" w:rsidRDefault="00051476" w:rsidP="00051476">
      <w:pPr>
        <w:spacing w:after="200" w:line="276" w:lineRule="auto"/>
        <w:rPr>
          <w:rFonts w:asciiTheme="minorHAnsi" w:eastAsiaTheme="minorHAnsi" w:hAnsiTheme="minorHAnsi" w:cstheme="minorBidi"/>
          <w:sz w:val="22"/>
          <w:szCs w:val="22"/>
        </w:rPr>
      </w:pPr>
      <w:r w:rsidRPr="00051476">
        <w:rPr>
          <w:rFonts w:asciiTheme="minorHAnsi" w:eastAsiaTheme="minorHAnsi" w:hAnsiTheme="minorHAnsi" w:cstheme="minorBidi"/>
          <w:sz w:val="22"/>
          <w:szCs w:val="22"/>
        </w:rPr>
        <w:t xml:space="preserve"> An aspirational description of what an organization would like to achieve or accomplish in the mid-term or long-term future. It is intended to serves as a clear guide for choosing current and future courses of action. </w:t>
      </w:r>
    </w:p>
    <w:p w:rsidR="00051476" w:rsidRPr="005A3B07" w:rsidRDefault="00051476" w:rsidP="00051476">
      <w:pPr>
        <w:jc w:val="both"/>
        <w:rPr>
          <w:rFonts w:ascii="AcadNusx" w:hAnsi="AcadNusx"/>
          <w:b/>
          <w:sz w:val="22"/>
          <w:szCs w:val="22"/>
        </w:rPr>
      </w:pPr>
      <w:r w:rsidRPr="005A3B07">
        <w:rPr>
          <w:rFonts w:ascii="Sylfaen" w:hAnsi="Sylfaen"/>
          <w:sz w:val="22"/>
          <w:szCs w:val="22"/>
          <w:lang w:val="ka-GE"/>
        </w:rPr>
        <w:t>ჯანდაცვის პროფესიული კადრები აღიჭურვება შესაბამისი ცოდნით და უნარ-ჩვევებით, რაც უზრუნველყოფს საგანგებო სიტუაციების ეფექტურ მართვას და მაღალი ხარისხის გადაუდებელ სამედიცინო მომსახურებას კრიზისების და საგანგებო სიტუაციების დროს;</w:t>
      </w:r>
    </w:p>
    <w:p w:rsidR="00051476" w:rsidRDefault="00051476" w:rsidP="00051476">
      <w:pPr>
        <w:jc w:val="both"/>
        <w:rPr>
          <w:rFonts w:ascii="Sylfaen" w:hAnsi="Sylfaen"/>
          <w:sz w:val="22"/>
          <w:szCs w:val="22"/>
        </w:rPr>
      </w:pPr>
    </w:p>
    <w:p w:rsidR="00051476" w:rsidRPr="005A3B07" w:rsidRDefault="00051476" w:rsidP="00051476">
      <w:pPr>
        <w:jc w:val="both"/>
        <w:rPr>
          <w:rFonts w:ascii="AcadNusx" w:hAnsi="AcadNusx"/>
          <w:b/>
          <w:sz w:val="22"/>
          <w:szCs w:val="22"/>
        </w:rPr>
      </w:pPr>
      <w:r w:rsidRPr="005A3B07">
        <w:rPr>
          <w:rFonts w:ascii="Sylfaen" w:hAnsi="Sylfaen"/>
          <w:sz w:val="22"/>
          <w:szCs w:val="22"/>
          <w:lang w:val="ka-GE"/>
        </w:rPr>
        <w:t>შეიქმნება მომზადებული პერსონალის კრიტიკული მასა, რომელიც უზრუნველყოფს ადექვატური საპასუხო ღონისძიებების გატარებას საგანგებო სიტუაციებზე მზადყოფნის, რეაგირებისა და ზიანის შემცირების ფაზებში.</w:t>
      </w:r>
    </w:p>
    <w:p w:rsidR="00051476" w:rsidRDefault="00051476" w:rsidP="00051476">
      <w:pPr>
        <w:spacing w:after="200" w:line="276" w:lineRule="auto"/>
        <w:rPr>
          <w:rFonts w:asciiTheme="minorHAnsi" w:eastAsiaTheme="minorHAnsi" w:hAnsiTheme="minorHAnsi" w:cstheme="minorBidi"/>
          <w:sz w:val="22"/>
          <w:szCs w:val="22"/>
        </w:rPr>
      </w:pPr>
    </w:p>
    <w:p w:rsidR="00051476" w:rsidRPr="00051476" w:rsidRDefault="0065187E" w:rsidP="0065187E">
      <w:pPr>
        <w:spacing w:after="200" w:line="276" w:lineRule="auto"/>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საგანგებო სიტუაციების მართვა-მენეჯმენტში მომზადებული</w:t>
      </w:r>
      <w:r w:rsidR="00362269">
        <w:rPr>
          <w:rFonts w:ascii="Sylfaen" w:eastAsiaTheme="minorHAnsi" w:hAnsi="Sylfaen" w:cstheme="minorBidi"/>
          <w:sz w:val="22"/>
          <w:szCs w:val="22"/>
          <w:lang w:val="ka-GE"/>
        </w:rPr>
        <w:t xml:space="preserve"> და </w:t>
      </w:r>
      <w:r>
        <w:rPr>
          <w:rFonts w:ascii="Sylfaen" w:eastAsiaTheme="minorHAnsi" w:hAnsi="Sylfaen" w:cstheme="minorBidi"/>
          <w:sz w:val="22"/>
          <w:szCs w:val="22"/>
          <w:lang w:val="ka-GE"/>
        </w:rPr>
        <w:t xml:space="preserve">კომპეტენტური სამედიცინო პერსონალი და ჯანდაცვის მენეჯერები უზრუნველყოფენ </w:t>
      </w:r>
      <w:r>
        <w:rPr>
          <w:rFonts w:ascii="Sylfaen" w:eastAsiaTheme="minorHAnsi" w:hAnsi="Sylfaen" w:cstheme="minorBidi"/>
          <w:sz w:val="22"/>
          <w:szCs w:val="22"/>
          <w:lang w:val="ka-GE"/>
        </w:rPr>
        <w:t>ცენტრალურ, რეგიონულ და მუნიციპალურ დონეზე</w:t>
      </w:r>
      <w:r>
        <w:rPr>
          <w:rFonts w:ascii="Sylfaen" w:eastAsiaTheme="minorHAnsi" w:hAnsi="Sylfaen" w:cstheme="minorBidi"/>
          <w:sz w:val="22"/>
          <w:szCs w:val="22"/>
          <w:lang w:val="ka-GE"/>
        </w:rPr>
        <w:t xml:space="preserve"> საგანგებო სიტუაციებზე რეაგირების კოორდინირებული და ინტეგრირებული ღონისძიებების გატარებას და </w:t>
      </w:r>
      <w:r w:rsidR="00362269">
        <w:rPr>
          <w:rFonts w:ascii="Sylfaen" w:eastAsiaTheme="minorHAnsi" w:hAnsi="Sylfaen" w:cstheme="minorBidi"/>
          <w:sz w:val="22"/>
          <w:szCs w:val="22"/>
          <w:lang w:val="ka-GE"/>
        </w:rPr>
        <w:t>ეფექტურად პასუხობენ კატასტროფებზე მზადყოფნის, რეაგირების, ზარალის შემცირების და აღდგენის საჭიროებებს.</w:t>
      </w:r>
      <w:r>
        <w:rPr>
          <w:rFonts w:ascii="Sylfaen" w:eastAsiaTheme="minorHAnsi" w:hAnsi="Sylfaen" w:cstheme="minorBidi"/>
          <w:sz w:val="22"/>
          <w:szCs w:val="22"/>
          <w:lang w:val="ka-GE"/>
        </w:rPr>
        <w:t xml:space="preserve">    </w:t>
      </w:r>
    </w:p>
    <w:p w:rsidR="00051476" w:rsidRDefault="00051476" w:rsidP="00051476">
      <w:pPr>
        <w:autoSpaceDE w:val="0"/>
        <w:autoSpaceDN w:val="0"/>
        <w:adjustRightInd w:val="0"/>
        <w:jc w:val="both"/>
        <w:rPr>
          <w:color w:val="000000"/>
          <w:sz w:val="22"/>
        </w:rPr>
      </w:pPr>
    </w:p>
    <w:p w:rsidR="00051476" w:rsidRDefault="00051476" w:rsidP="00051476">
      <w:pPr>
        <w:autoSpaceDE w:val="0"/>
        <w:autoSpaceDN w:val="0"/>
        <w:adjustRightInd w:val="0"/>
        <w:ind w:left="288"/>
        <w:jc w:val="both"/>
        <w:rPr>
          <w:color w:val="000000"/>
          <w:sz w:val="22"/>
        </w:rPr>
      </w:pPr>
    </w:p>
    <w:p w:rsidR="00051476" w:rsidRDefault="00051476" w:rsidP="00051476">
      <w:pPr>
        <w:autoSpaceDE w:val="0"/>
        <w:autoSpaceDN w:val="0"/>
        <w:adjustRightInd w:val="0"/>
        <w:ind w:left="288"/>
        <w:jc w:val="both"/>
        <w:rPr>
          <w:color w:val="000000"/>
          <w:sz w:val="22"/>
        </w:rPr>
      </w:pPr>
      <w:r>
        <w:rPr>
          <w:color w:val="000000"/>
          <w:sz w:val="22"/>
        </w:rPr>
        <w:t>Emergency management seeks to promote safer, less vulnerable communities with the capacity to cope with hazards and disasters.</w:t>
      </w:r>
    </w:p>
    <w:p w:rsidR="00051476" w:rsidRDefault="00051476" w:rsidP="00051476">
      <w:pPr>
        <w:pStyle w:val="Heading2"/>
        <w:jc w:val="both"/>
        <w:rPr>
          <w:rFonts w:ascii="Times New Roman" w:hAnsi="Times New Roman" w:cs="Times New Roman"/>
          <w:color w:val="000000"/>
        </w:rPr>
      </w:pPr>
      <w:bookmarkStart w:id="0" w:name="_Toc177528581"/>
      <w:r>
        <w:rPr>
          <w:rFonts w:ascii="Times New Roman" w:hAnsi="Times New Roman" w:cs="Times New Roman"/>
        </w:rPr>
        <w:t>Mission</w:t>
      </w:r>
      <w:bookmarkEnd w:id="0"/>
      <w:r>
        <w:rPr>
          <w:rFonts w:ascii="Times New Roman" w:hAnsi="Times New Roman" w:cs="Times New Roman"/>
          <w:color w:val="000000"/>
        </w:rPr>
        <w:t xml:space="preserve">  </w:t>
      </w:r>
    </w:p>
    <w:p w:rsidR="00051476" w:rsidRDefault="00051476" w:rsidP="00051476">
      <w:pPr>
        <w:ind w:left="288"/>
        <w:jc w:val="both"/>
        <w:rPr>
          <w:color w:val="000000"/>
          <w:sz w:val="22"/>
        </w:rPr>
      </w:pPr>
      <w:r>
        <w:rPr>
          <w:color w:val="000000"/>
          <w:sz w:val="22"/>
        </w:rPr>
        <w:t xml:space="preserve">Emergency management protects communities by coordinating and integrating all activities necessary to build, sustain, and improve the capability to </w:t>
      </w:r>
      <w:proofErr w:type="gramStart"/>
      <w:r>
        <w:rPr>
          <w:color w:val="000000"/>
          <w:sz w:val="22"/>
        </w:rPr>
        <w:t>mitigate</w:t>
      </w:r>
      <w:proofErr w:type="gramEnd"/>
      <w:r>
        <w:rPr>
          <w:color w:val="000000"/>
          <w:sz w:val="22"/>
        </w:rPr>
        <w:t xml:space="preserve"> against, prepare for, respond to, and recover from threatened or actual natural disasters, acts of terrorism, or other man-made disasters.</w:t>
      </w:r>
    </w:p>
    <w:p w:rsidR="00A27568" w:rsidRDefault="00A27568"/>
    <w:p w:rsidR="00051476" w:rsidRDefault="00051476" w:rsidP="00051476">
      <w:r>
        <w:t xml:space="preserve">The Center for Domestic Preparedness (CDP) develops and delivers advanced training for emergency response providers, emergency managers, and other government officials from state, local, and tribal governments. The CDP offers more than 50 training courses at its resident campus in Anniston, Alabama focusing on incident management, mass casualty response, and emergency response to a catastrophic natural disaster or terrorist act. Training at the CDP campus is federally funded at no cost to state, local, and tribal emergency response professionals or their </w:t>
      </w:r>
      <w:proofErr w:type="spellStart"/>
      <w:r>
        <w:t>agency.For</w:t>
      </w:r>
      <w:proofErr w:type="spellEnd"/>
      <w:r>
        <w:t xml:space="preserve"> more information on the CDP's specialized programs and courses, visit CDP.</w:t>
      </w:r>
    </w:p>
    <w:p w:rsidR="00051476" w:rsidRDefault="00051476" w:rsidP="00051476"/>
    <w:p w:rsidR="00051476" w:rsidRDefault="00051476" w:rsidP="00051476">
      <w:r>
        <w:t>Emergency Management Institute</w:t>
      </w:r>
    </w:p>
    <w:p w:rsidR="00051476" w:rsidRDefault="00051476" w:rsidP="00051476"/>
    <w:p w:rsidR="00051476" w:rsidRDefault="00051476" w:rsidP="00051476">
      <w:pPr>
        <w:rPr>
          <w:rFonts w:ascii="Sylfaen" w:hAnsi="Sylfaen"/>
          <w:lang w:val="ka-GE"/>
        </w:rPr>
      </w:pPr>
      <w:r>
        <w:t>The Emergency Management Institute (EMI) serves as the national focal point for the development and delivery of emergency management training to enhance the capabilities of federal, state, local, and tribal government officials, volunteer organizations, and the public and private sectors to minimize the impact of disasters.</w:t>
      </w:r>
    </w:p>
    <w:p w:rsidR="00D14EEF" w:rsidRDefault="00D14EEF" w:rsidP="00051476">
      <w:pPr>
        <w:rPr>
          <w:rFonts w:ascii="Sylfaen" w:hAnsi="Sylfaen"/>
          <w:lang w:val="ka-GE"/>
        </w:rPr>
      </w:pPr>
    </w:p>
    <w:p w:rsidR="00D14EEF" w:rsidRDefault="00D14EEF" w:rsidP="00051476">
      <w:pPr>
        <w:rPr>
          <w:rFonts w:ascii="Sylfaen" w:hAnsi="Sylfaen"/>
          <w:lang w:val="ka-GE"/>
        </w:rPr>
      </w:pPr>
      <w:r w:rsidRPr="00D14EEF">
        <w:rPr>
          <w:rFonts w:ascii="Sylfaen" w:hAnsi="Sylfaen"/>
          <w:lang w:val="ka-GE"/>
        </w:rPr>
        <w:lastRenderedPageBreak/>
        <w:t>Outcome indicators measure the program’s level of success in improving service accessibility, utilization or quality. These types of indicators are often reported as percentages or rates, such as the percentage of the population with knowledge of HIV/AIDS, Tuberculosis and long-acting contraception. Data for outcome indicators often come from censuses, surveys or surveillance systems. These data sources typically provide data on both numerators and denominators, needed to calculate the necessary percentages to measure outcome indicators.</w:t>
      </w:r>
    </w:p>
    <w:p w:rsidR="007A53A0" w:rsidRDefault="007A53A0" w:rsidP="00051476">
      <w:pPr>
        <w:rPr>
          <w:rFonts w:ascii="Sylfaen" w:hAnsi="Sylfaen"/>
          <w:lang w:val="ka-GE"/>
        </w:rPr>
      </w:pPr>
    </w:p>
    <w:p w:rsidR="007A53A0" w:rsidRPr="00D14EEF" w:rsidRDefault="007A53A0" w:rsidP="00051476">
      <w:pPr>
        <w:rPr>
          <w:rFonts w:ascii="Sylfaen" w:hAnsi="Sylfaen"/>
          <w:lang w:val="ka-GE"/>
        </w:rPr>
      </w:pPr>
      <w:bookmarkStart w:id="1" w:name="_GoBack"/>
      <w:bookmarkEnd w:id="1"/>
    </w:p>
    <w:sectPr w:rsidR="007A53A0" w:rsidRPr="00D14EEF"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04668"/>
    <w:multiLevelType w:val="multilevel"/>
    <w:tmpl w:val="51E66DE2"/>
    <w:lvl w:ilvl="0">
      <w:start w:val="1"/>
      <w:numFmt w:val="decimal"/>
      <w:lvlText w:val="%1."/>
      <w:lvlJc w:val="left"/>
      <w:pPr>
        <w:ind w:left="795" w:hanging="360"/>
      </w:pPr>
      <w:rPr>
        <w:b/>
      </w:rPr>
    </w:lvl>
    <w:lvl w:ilvl="1">
      <w:start w:val="1"/>
      <w:numFmt w:val="decimal"/>
      <w:isLgl/>
      <w:lvlText w:val="%1.%2."/>
      <w:lvlJc w:val="left"/>
      <w:pPr>
        <w:ind w:left="795" w:hanging="360"/>
      </w:pPr>
      <w:rPr>
        <w:rFonts w:hint="default"/>
        <w:b w:val="0"/>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476"/>
    <w:rsid w:val="00051476"/>
    <w:rsid w:val="00362269"/>
    <w:rsid w:val="0065187E"/>
    <w:rsid w:val="006B701E"/>
    <w:rsid w:val="007A53A0"/>
    <w:rsid w:val="00A27568"/>
    <w:rsid w:val="00A460C0"/>
    <w:rsid w:val="00AF7F87"/>
    <w:rsid w:val="00D14EEF"/>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7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14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1476"/>
    <w:rPr>
      <w:rFonts w:ascii="Arial" w:eastAsia="Times New Roman" w:hAnsi="Arial" w:cs="Arial"/>
      <w:b/>
      <w:bCs/>
      <w:i/>
      <w:iCs/>
      <w:sz w:val="28"/>
      <w:szCs w:val="28"/>
    </w:rPr>
  </w:style>
  <w:style w:type="paragraph" w:customStyle="1" w:styleId="CharCharCharChar">
    <w:name w:val=" Char Char Char Char"/>
    <w:basedOn w:val="Heading2"/>
    <w:rsid w:val="00051476"/>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47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14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1476"/>
    <w:rPr>
      <w:rFonts w:ascii="Arial" w:eastAsia="Times New Roman" w:hAnsi="Arial" w:cs="Arial"/>
      <w:b/>
      <w:bCs/>
      <w:i/>
      <w:iCs/>
      <w:sz w:val="28"/>
      <w:szCs w:val="28"/>
    </w:rPr>
  </w:style>
  <w:style w:type="paragraph" w:customStyle="1" w:styleId="CharCharCharChar">
    <w:name w:val=" Char Char Char Char"/>
    <w:basedOn w:val="Heading2"/>
    <w:rsid w:val="00051476"/>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cp:revision>
  <dcterms:created xsi:type="dcterms:W3CDTF">2014-03-20T10:05:00Z</dcterms:created>
  <dcterms:modified xsi:type="dcterms:W3CDTF">2014-03-20T16:02:00Z</dcterms:modified>
</cp:coreProperties>
</file>