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8B9" w:rsidRDefault="00F348B9" w:rsidP="00B90CA3">
      <w:pPr>
        <w:pStyle w:val="NoSpacing"/>
        <w:jc w:val="center"/>
        <w:rPr>
          <w:rFonts w:ascii="Sylfaen" w:hAnsi="Sylfaen"/>
          <w:b/>
          <w:sz w:val="24"/>
          <w:szCs w:val="24"/>
        </w:rPr>
      </w:pPr>
      <w:bookmarkStart w:id="0" w:name="_GoBack"/>
      <w:bookmarkEnd w:id="0"/>
    </w:p>
    <w:p w:rsidR="004F32DA" w:rsidRPr="00703995" w:rsidRDefault="00703995" w:rsidP="00B02E15">
      <w:pPr>
        <w:pStyle w:val="NoSpacing"/>
        <w:jc w:val="center"/>
        <w:rPr>
          <w:rFonts w:ascii="Arial" w:hAnsi="Arial" w:cs="Arial"/>
          <w:bCs/>
          <w:sz w:val="28"/>
          <w:szCs w:val="28"/>
        </w:rPr>
      </w:pPr>
      <w:r w:rsidRPr="00703995">
        <w:rPr>
          <w:rFonts w:ascii="Arial" w:hAnsi="Arial" w:cs="Arial"/>
          <w:bCs/>
          <w:sz w:val="28"/>
          <w:szCs w:val="28"/>
        </w:rPr>
        <w:t xml:space="preserve">Regional Conference </w:t>
      </w:r>
    </w:p>
    <w:p w:rsidR="00703995" w:rsidRDefault="00703995" w:rsidP="00B90CA3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</w:p>
    <w:p w:rsidR="00703995" w:rsidRPr="00703995" w:rsidRDefault="00703995" w:rsidP="00B90CA3">
      <w:pPr>
        <w:pStyle w:val="NoSpacing"/>
        <w:jc w:val="center"/>
        <w:rPr>
          <w:rFonts w:ascii="Arial" w:hAnsi="Arial" w:cs="Arial"/>
          <w:b/>
          <w:bCs/>
          <w:sz w:val="31"/>
          <w:szCs w:val="31"/>
        </w:rPr>
      </w:pPr>
      <w:r w:rsidRPr="00703995">
        <w:rPr>
          <w:rFonts w:ascii="Arial" w:hAnsi="Arial" w:cs="Arial"/>
          <w:b/>
          <w:bCs/>
          <w:sz w:val="31"/>
          <w:szCs w:val="31"/>
        </w:rPr>
        <w:t>“</w:t>
      </w:r>
      <w:r w:rsidR="00751352" w:rsidRPr="00703995">
        <w:rPr>
          <w:rFonts w:ascii="Arial" w:hAnsi="Arial" w:cs="Arial"/>
          <w:b/>
          <w:bCs/>
          <w:sz w:val="31"/>
          <w:szCs w:val="31"/>
        </w:rPr>
        <w:t>Community-led Urban Strategies in Historic Towns (COMUS)</w:t>
      </w:r>
      <w:r w:rsidR="00F348B9" w:rsidRPr="00703995">
        <w:rPr>
          <w:rFonts w:ascii="Arial" w:hAnsi="Arial" w:cs="Arial"/>
          <w:b/>
          <w:bCs/>
          <w:sz w:val="31"/>
          <w:szCs w:val="31"/>
        </w:rPr>
        <w:t xml:space="preserve"> </w:t>
      </w:r>
    </w:p>
    <w:p w:rsidR="00B90CA3" w:rsidRPr="00703995" w:rsidRDefault="004F32DA" w:rsidP="00B90CA3">
      <w:pPr>
        <w:pStyle w:val="NoSpacing"/>
        <w:jc w:val="center"/>
        <w:rPr>
          <w:rFonts w:ascii="Arial" w:hAnsi="Arial" w:cs="Arial"/>
          <w:b/>
          <w:bCs/>
          <w:sz w:val="31"/>
          <w:szCs w:val="31"/>
        </w:rPr>
      </w:pPr>
      <w:r w:rsidRPr="00703995">
        <w:rPr>
          <w:rFonts w:ascii="Arial" w:hAnsi="Arial" w:cs="Arial"/>
          <w:b/>
          <w:bCs/>
          <w:sz w:val="31"/>
          <w:szCs w:val="31"/>
        </w:rPr>
        <w:t>EU-Eastern Partnership Culture and Creativity Programme</w:t>
      </w:r>
      <w:r w:rsidR="00703995" w:rsidRPr="00703995">
        <w:rPr>
          <w:rFonts w:ascii="Arial" w:hAnsi="Arial" w:cs="Arial"/>
          <w:b/>
          <w:bCs/>
          <w:sz w:val="31"/>
          <w:szCs w:val="31"/>
        </w:rPr>
        <w:t>”</w:t>
      </w:r>
      <w:r w:rsidRPr="00703995">
        <w:rPr>
          <w:rFonts w:ascii="Arial" w:hAnsi="Arial" w:cs="Arial"/>
          <w:b/>
          <w:bCs/>
          <w:sz w:val="31"/>
          <w:szCs w:val="31"/>
        </w:rPr>
        <w:t xml:space="preserve"> </w:t>
      </w:r>
    </w:p>
    <w:p w:rsidR="00751352" w:rsidRPr="00F348B9" w:rsidRDefault="00751352" w:rsidP="00B90CA3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</w:p>
    <w:p w:rsidR="00F348B9" w:rsidRPr="006265C0" w:rsidRDefault="00F348B9" w:rsidP="00B90CA3">
      <w:pPr>
        <w:pStyle w:val="NoSpacing"/>
        <w:jc w:val="center"/>
        <w:rPr>
          <w:rFonts w:ascii="Arial" w:hAnsi="Arial" w:cs="Arial"/>
          <w:bCs/>
          <w:i/>
          <w:sz w:val="20"/>
          <w:szCs w:val="20"/>
        </w:rPr>
      </w:pPr>
      <w:r w:rsidRPr="00F348B9">
        <w:rPr>
          <w:rFonts w:ascii="Arial" w:hAnsi="Arial" w:cs="Arial"/>
          <w:b/>
          <w:bCs/>
          <w:sz w:val="20"/>
          <w:szCs w:val="20"/>
        </w:rPr>
        <w:t>Agenda</w:t>
      </w:r>
    </w:p>
    <w:p w:rsidR="00F348B9" w:rsidRPr="00F348B9" w:rsidRDefault="00F348B9" w:rsidP="00B90CA3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</w:p>
    <w:p w:rsidR="00751352" w:rsidRPr="00703995" w:rsidRDefault="00B02E15" w:rsidP="00703995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F348B9">
        <w:rPr>
          <w:rFonts w:ascii="Arial" w:hAnsi="Arial" w:cs="Arial"/>
          <w:bCs/>
          <w:sz w:val="20"/>
          <w:szCs w:val="20"/>
        </w:rPr>
        <w:t>Tbilisi, Georgia</w:t>
      </w:r>
      <w:r w:rsidR="006A6C86">
        <w:rPr>
          <w:rFonts w:ascii="Arial" w:hAnsi="Arial" w:cs="Arial"/>
          <w:bCs/>
          <w:sz w:val="20"/>
          <w:szCs w:val="20"/>
        </w:rPr>
        <w:t>,</w:t>
      </w:r>
      <w:r w:rsidR="006A6C86" w:rsidRPr="00F348B9">
        <w:rPr>
          <w:rFonts w:ascii="Arial" w:hAnsi="Arial" w:cs="Arial"/>
          <w:bCs/>
          <w:sz w:val="20"/>
          <w:szCs w:val="20"/>
        </w:rPr>
        <w:t xml:space="preserve"> 18</w:t>
      </w:r>
      <w:r w:rsidR="00751352" w:rsidRPr="00F348B9">
        <w:rPr>
          <w:rFonts w:ascii="Arial" w:hAnsi="Arial" w:cs="Arial"/>
          <w:bCs/>
          <w:sz w:val="20"/>
          <w:szCs w:val="20"/>
        </w:rPr>
        <w:t xml:space="preserve"> September, 2015</w:t>
      </w:r>
    </w:p>
    <w:p w:rsidR="00751352" w:rsidRDefault="00B02E15" w:rsidP="00B90CA3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Venue: </w:t>
      </w:r>
      <w:r w:rsidR="00442341" w:rsidRPr="00F348B9">
        <w:rPr>
          <w:rFonts w:ascii="Arial" w:hAnsi="Arial" w:cs="Arial"/>
          <w:sz w:val="20"/>
          <w:szCs w:val="20"/>
        </w:rPr>
        <w:t>Ministry of Culture and Monument Protection of Georgia</w:t>
      </w:r>
      <w:r w:rsidR="00442341">
        <w:rPr>
          <w:rFonts w:ascii="Arial" w:hAnsi="Arial" w:cs="Arial"/>
          <w:sz w:val="20"/>
          <w:szCs w:val="20"/>
        </w:rPr>
        <w:t xml:space="preserve">, </w:t>
      </w:r>
      <w:r w:rsidR="00703995">
        <w:rPr>
          <w:rFonts w:ascii="Arial" w:hAnsi="Arial" w:cs="Arial"/>
          <w:sz w:val="20"/>
          <w:szCs w:val="20"/>
        </w:rPr>
        <w:t xml:space="preserve">4 Sanapiro st., </w:t>
      </w:r>
      <w:r w:rsidR="00442341">
        <w:rPr>
          <w:rFonts w:ascii="Arial" w:hAnsi="Arial" w:cs="Arial"/>
          <w:sz w:val="20"/>
          <w:szCs w:val="20"/>
        </w:rPr>
        <w:t>Conference Hall</w:t>
      </w:r>
      <w:r>
        <w:rPr>
          <w:rFonts w:ascii="Arial" w:hAnsi="Arial" w:cs="Arial"/>
          <w:sz w:val="20"/>
          <w:szCs w:val="20"/>
        </w:rPr>
        <w:t>, 5</w:t>
      </w:r>
      <w:r w:rsidRPr="00B02E15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floor</w:t>
      </w:r>
    </w:p>
    <w:p w:rsidR="00751352" w:rsidRDefault="00751352" w:rsidP="00B02E15">
      <w:pPr>
        <w:pStyle w:val="NoSpacing"/>
        <w:rPr>
          <w:rFonts w:ascii="Arial" w:hAnsi="Arial" w:cs="Arial"/>
          <w:sz w:val="20"/>
          <w:szCs w:val="20"/>
        </w:rPr>
      </w:pPr>
    </w:p>
    <w:p w:rsidR="00B02E15" w:rsidRPr="00B02E15" w:rsidRDefault="00807493" w:rsidP="00B02E15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Simultaneous i</w:t>
      </w:r>
      <w:r w:rsidR="00B02E15" w:rsidRPr="00B02E15">
        <w:rPr>
          <w:rFonts w:ascii="Arial" w:hAnsi="Arial" w:cs="Arial"/>
          <w:i/>
          <w:sz w:val="20"/>
          <w:szCs w:val="20"/>
        </w:rPr>
        <w:t xml:space="preserve">nterpretation will be provided from/into: English/ </w:t>
      </w:r>
      <w:r w:rsidR="00B02E15" w:rsidRPr="00807493">
        <w:rPr>
          <w:rFonts w:ascii="Arial" w:hAnsi="Arial" w:cs="Arial"/>
          <w:i/>
          <w:sz w:val="20"/>
          <w:szCs w:val="20"/>
        </w:rPr>
        <w:t>Russian</w:t>
      </w:r>
      <w:r w:rsidRPr="00807493">
        <w:rPr>
          <w:rFonts w:ascii="Arial" w:hAnsi="Arial" w:cs="Arial"/>
          <w:i/>
          <w:sz w:val="20"/>
          <w:szCs w:val="20"/>
        </w:rPr>
        <w:t>/</w:t>
      </w:r>
      <w:r w:rsidR="00B02E15" w:rsidRPr="00807493">
        <w:rPr>
          <w:rFonts w:ascii="Arial" w:hAnsi="Arial" w:cs="Arial"/>
          <w:i/>
          <w:sz w:val="20"/>
          <w:szCs w:val="20"/>
        </w:rPr>
        <w:t>Georgian</w:t>
      </w:r>
    </w:p>
    <w:p w:rsidR="00751352" w:rsidRDefault="00751352" w:rsidP="000C6B0C">
      <w:pPr>
        <w:pStyle w:val="NoSpacing"/>
        <w:rPr>
          <w:rFonts w:ascii="Arial" w:hAnsi="Arial" w:cs="Arial"/>
          <w:sz w:val="20"/>
          <w:szCs w:val="20"/>
        </w:rPr>
      </w:pPr>
    </w:p>
    <w:p w:rsidR="00442341" w:rsidRPr="00303F6D" w:rsidRDefault="00442341" w:rsidP="00B90CA3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49102E" w:rsidRDefault="0049102E" w:rsidP="00B90CA3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:rsidR="00A26318" w:rsidRDefault="00A26318" w:rsidP="00B90CA3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Friday, September 18</w:t>
      </w:r>
    </w:p>
    <w:p w:rsidR="00A26318" w:rsidRDefault="00A26318" w:rsidP="00B90CA3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:rsidR="00A26318" w:rsidRDefault="00D144C2" w:rsidP="00B02E15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09.0</w:t>
      </w:r>
      <w:r w:rsidR="00B02E15">
        <w:rPr>
          <w:rFonts w:ascii="Arial" w:hAnsi="Arial" w:cs="Arial"/>
          <w:b/>
          <w:sz w:val="20"/>
          <w:szCs w:val="20"/>
        </w:rPr>
        <w:t>0</w:t>
      </w:r>
      <w:r w:rsidR="00B02E15">
        <w:rPr>
          <w:rFonts w:ascii="Arial" w:hAnsi="Arial" w:cs="Arial"/>
          <w:b/>
          <w:sz w:val="20"/>
          <w:szCs w:val="20"/>
        </w:rPr>
        <w:tab/>
      </w:r>
      <w:r w:rsidR="00B02E15">
        <w:rPr>
          <w:rFonts w:ascii="Arial" w:hAnsi="Arial" w:cs="Arial"/>
          <w:b/>
          <w:sz w:val="20"/>
          <w:szCs w:val="20"/>
        </w:rPr>
        <w:tab/>
        <w:t>Registration and welcome coffee</w:t>
      </w:r>
    </w:p>
    <w:p w:rsidR="00A26318" w:rsidRDefault="00A26318" w:rsidP="00B90CA3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:rsidR="006A6C86" w:rsidRDefault="006A6C86" w:rsidP="00D55D4A">
      <w:pPr>
        <w:pStyle w:val="NoSpacing"/>
        <w:rPr>
          <w:rFonts w:ascii="Arial" w:hAnsi="Arial" w:cs="Arial"/>
          <w:b/>
          <w:sz w:val="20"/>
          <w:szCs w:val="20"/>
        </w:rPr>
      </w:pPr>
    </w:p>
    <w:p w:rsidR="001E1889" w:rsidRDefault="00A26318" w:rsidP="00D55D4A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</w:t>
      </w:r>
      <w:r w:rsidR="00D144C2">
        <w:rPr>
          <w:rFonts w:ascii="Arial" w:hAnsi="Arial" w:cs="Arial"/>
          <w:b/>
          <w:sz w:val="20"/>
          <w:szCs w:val="20"/>
        </w:rPr>
        <w:t>9.3</w:t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Opening</w:t>
      </w:r>
      <w:r w:rsidR="00C32386">
        <w:rPr>
          <w:rFonts w:ascii="Arial" w:hAnsi="Arial" w:cs="Arial"/>
          <w:b/>
          <w:sz w:val="20"/>
          <w:szCs w:val="20"/>
        </w:rPr>
        <w:t xml:space="preserve"> cerem</w:t>
      </w:r>
      <w:r w:rsidR="00C32386" w:rsidRPr="00D55D4A">
        <w:rPr>
          <w:rFonts w:ascii="Arial" w:hAnsi="Arial" w:cs="Arial"/>
          <w:b/>
          <w:sz w:val="20"/>
          <w:szCs w:val="20"/>
        </w:rPr>
        <w:t xml:space="preserve">ony </w:t>
      </w:r>
      <w:r w:rsidR="00D55D4A">
        <w:rPr>
          <w:rFonts w:ascii="Arial" w:hAnsi="Arial" w:cs="Arial"/>
          <w:b/>
          <w:sz w:val="20"/>
          <w:szCs w:val="20"/>
        </w:rPr>
        <w:t>focused on r</w:t>
      </w:r>
      <w:r w:rsidR="00D55D4A" w:rsidRPr="00D55D4A">
        <w:rPr>
          <w:rFonts w:ascii="Arial" w:hAnsi="Arial" w:cs="Arial"/>
          <w:b/>
          <w:sz w:val="20"/>
          <w:szCs w:val="20"/>
        </w:rPr>
        <w:t xml:space="preserve">ole of culture in </w:t>
      </w:r>
      <w:r w:rsidR="001E1889">
        <w:rPr>
          <w:rFonts w:ascii="Arial" w:hAnsi="Arial" w:cs="Arial"/>
          <w:b/>
          <w:sz w:val="20"/>
          <w:szCs w:val="20"/>
        </w:rPr>
        <w:t>economicdevelopment, municipal democracy</w:t>
      </w:r>
      <w:r w:rsidR="001E1889" w:rsidRPr="00D55D4A">
        <w:rPr>
          <w:rFonts w:ascii="Arial" w:hAnsi="Arial" w:cs="Arial"/>
          <w:b/>
          <w:sz w:val="20"/>
          <w:szCs w:val="20"/>
        </w:rPr>
        <w:t xml:space="preserve"> and social engagement </w:t>
      </w:r>
      <w:r w:rsidR="00D55D4A" w:rsidRPr="00D55D4A">
        <w:rPr>
          <w:rFonts w:ascii="Arial" w:hAnsi="Arial" w:cs="Arial"/>
          <w:b/>
          <w:sz w:val="20"/>
          <w:szCs w:val="20"/>
        </w:rPr>
        <w:t>in the EaP region</w:t>
      </w:r>
      <w:r w:rsidR="00D55D4A">
        <w:rPr>
          <w:rFonts w:ascii="Arial" w:hAnsi="Arial" w:cs="Arial"/>
          <w:b/>
          <w:sz w:val="20"/>
          <w:szCs w:val="20"/>
        </w:rPr>
        <w:t>,</w:t>
      </w:r>
      <w:r w:rsidR="00B02520" w:rsidRPr="00D55D4A">
        <w:rPr>
          <w:rFonts w:ascii="Arial" w:hAnsi="Arial" w:cs="Arial"/>
          <w:b/>
          <w:sz w:val="20"/>
          <w:szCs w:val="20"/>
        </w:rPr>
        <w:t xml:space="preserve">importance of </w:t>
      </w:r>
      <w:r w:rsidR="00D55D4A" w:rsidRPr="00D55D4A">
        <w:rPr>
          <w:rFonts w:ascii="Arial" w:hAnsi="Arial" w:cs="Arial"/>
          <w:b/>
          <w:sz w:val="20"/>
          <w:szCs w:val="20"/>
        </w:rPr>
        <w:t xml:space="preserve">synergy between </w:t>
      </w:r>
      <w:r w:rsidR="00B02520" w:rsidRPr="00D55D4A">
        <w:rPr>
          <w:rFonts w:ascii="Arial" w:hAnsi="Arial" w:cs="Arial"/>
          <w:b/>
          <w:sz w:val="20"/>
          <w:szCs w:val="20"/>
        </w:rPr>
        <w:t>state, civil society and private</w:t>
      </w:r>
      <w:r w:rsidR="001E1889">
        <w:rPr>
          <w:rFonts w:ascii="Arial" w:hAnsi="Arial" w:cs="Arial"/>
          <w:b/>
          <w:sz w:val="20"/>
          <w:szCs w:val="20"/>
        </w:rPr>
        <w:t xml:space="preserve"> actors and </w:t>
      </w:r>
      <w:r w:rsidR="0049102E">
        <w:rPr>
          <w:rFonts w:ascii="Arial" w:hAnsi="Arial" w:cs="Arial"/>
          <w:b/>
          <w:sz w:val="20"/>
          <w:szCs w:val="20"/>
        </w:rPr>
        <w:t xml:space="preserve">cultural dimension of </w:t>
      </w:r>
      <w:r w:rsidR="004F32DA" w:rsidRPr="00D55D4A">
        <w:rPr>
          <w:rFonts w:ascii="Arial" w:hAnsi="Arial" w:cs="Arial"/>
          <w:b/>
          <w:sz w:val="20"/>
          <w:szCs w:val="20"/>
        </w:rPr>
        <w:t>E</w:t>
      </w:r>
      <w:r w:rsidR="00D55D4A" w:rsidRPr="00D55D4A">
        <w:rPr>
          <w:rFonts w:ascii="Arial" w:hAnsi="Arial" w:cs="Arial"/>
          <w:b/>
          <w:sz w:val="20"/>
          <w:szCs w:val="20"/>
        </w:rPr>
        <w:t>U-EaP</w:t>
      </w:r>
      <w:r w:rsidR="0049102E">
        <w:rPr>
          <w:rFonts w:ascii="Arial" w:hAnsi="Arial" w:cs="Arial"/>
          <w:b/>
          <w:sz w:val="20"/>
          <w:szCs w:val="20"/>
        </w:rPr>
        <w:t xml:space="preserve">cooperation </w:t>
      </w:r>
      <w:r w:rsidR="001E1889">
        <w:rPr>
          <w:rFonts w:ascii="Arial" w:hAnsi="Arial" w:cs="Arial"/>
          <w:b/>
          <w:sz w:val="20"/>
          <w:szCs w:val="20"/>
        </w:rPr>
        <w:t xml:space="preserve">(up to </w:t>
      </w:r>
      <w:r w:rsidR="00F779F6">
        <w:rPr>
          <w:rFonts w:ascii="Arial" w:hAnsi="Arial" w:cs="Arial"/>
          <w:b/>
          <w:sz w:val="20"/>
          <w:szCs w:val="20"/>
        </w:rPr>
        <w:t xml:space="preserve">15 </w:t>
      </w:r>
      <w:r w:rsidR="001E1889">
        <w:rPr>
          <w:rFonts w:ascii="Arial" w:hAnsi="Arial" w:cs="Arial"/>
          <w:b/>
          <w:sz w:val="20"/>
          <w:szCs w:val="20"/>
        </w:rPr>
        <w:t>min)</w:t>
      </w:r>
    </w:p>
    <w:p w:rsidR="00B02E15" w:rsidRDefault="00B02E15" w:rsidP="00D55D4A">
      <w:pPr>
        <w:pStyle w:val="NoSpacing"/>
        <w:rPr>
          <w:rFonts w:ascii="Arial" w:hAnsi="Arial" w:cs="Arial"/>
          <w:sz w:val="20"/>
          <w:szCs w:val="20"/>
        </w:rPr>
      </w:pPr>
    </w:p>
    <w:p w:rsidR="006A6C86" w:rsidRDefault="006A6C86" w:rsidP="0049102E">
      <w:pPr>
        <w:pStyle w:val="NoSpacing"/>
        <w:rPr>
          <w:rFonts w:ascii="Arial" w:hAnsi="Arial" w:cs="Arial"/>
          <w:sz w:val="20"/>
          <w:szCs w:val="20"/>
        </w:rPr>
      </w:pPr>
    </w:p>
    <w:p w:rsidR="00A26318" w:rsidRPr="00442341" w:rsidRDefault="00B02E15" w:rsidP="0049102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Moderator: </w:t>
      </w:r>
      <w:r w:rsidR="0049102E" w:rsidRPr="00C32386">
        <w:rPr>
          <w:rFonts w:ascii="Arial" w:hAnsi="Arial" w:cs="Arial"/>
          <w:sz w:val="20"/>
          <w:szCs w:val="20"/>
        </w:rPr>
        <w:t>Mr. MikheilGiorgadze, Minister of Culture and Monument Protection of Georgia</w:t>
      </w:r>
    </w:p>
    <w:p w:rsidR="00442341" w:rsidRPr="00C32386" w:rsidRDefault="002E7F58" w:rsidP="00D55D4A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Ms Katherina Mathernova, Deputy Director General for Neighbourhood and Enlargement Negotiations at the European Commission</w:t>
      </w:r>
    </w:p>
    <w:p w:rsidR="00807493" w:rsidRPr="00303F6D" w:rsidRDefault="00BB173A" w:rsidP="00303F6D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Ms Claudia Luciani, Director of Democratic Governance of the</w:t>
      </w:r>
      <w:r w:rsidR="00442341" w:rsidRPr="00442341">
        <w:rPr>
          <w:rFonts w:ascii="Arial" w:hAnsi="Arial" w:cs="Arial"/>
          <w:sz w:val="20"/>
          <w:szCs w:val="20"/>
        </w:rPr>
        <w:t xml:space="preserve"> Council of Europe</w:t>
      </w:r>
    </w:p>
    <w:p w:rsidR="00442341" w:rsidRDefault="00442341" w:rsidP="00B90CA3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:rsidR="006A6C86" w:rsidRDefault="006A6C86" w:rsidP="00442341">
      <w:pPr>
        <w:pStyle w:val="NoSpacing"/>
        <w:ind w:left="1440" w:hanging="1440"/>
        <w:jc w:val="both"/>
        <w:rPr>
          <w:rFonts w:ascii="Arial" w:hAnsi="Arial" w:cs="Arial"/>
          <w:b/>
          <w:sz w:val="20"/>
          <w:szCs w:val="20"/>
        </w:rPr>
      </w:pPr>
    </w:p>
    <w:p w:rsidR="00A26318" w:rsidRDefault="00D144C2" w:rsidP="00442341">
      <w:pPr>
        <w:pStyle w:val="NoSpacing"/>
        <w:ind w:left="1440" w:hanging="14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10.3</w:t>
      </w:r>
      <w:r w:rsidR="00D55D4A">
        <w:rPr>
          <w:rFonts w:ascii="Arial" w:hAnsi="Arial" w:cs="Arial"/>
          <w:b/>
          <w:sz w:val="20"/>
          <w:szCs w:val="20"/>
        </w:rPr>
        <w:t>0</w:t>
      </w:r>
      <w:r w:rsidR="00A26318">
        <w:rPr>
          <w:rFonts w:ascii="Arial" w:hAnsi="Arial" w:cs="Arial"/>
          <w:b/>
          <w:sz w:val="20"/>
          <w:szCs w:val="20"/>
        </w:rPr>
        <w:tab/>
      </w:r>
      <w:r w:rsidR="00D55D4A">
        <w:rPr>
          <w:rFonts w:ascii="Arial" w:hAnsi="Arial" w:cs="Arial"/>
          <w:b/>
          <w:sz w:val="20"/>
          <w:szCs w:val="20"/>
        </w:rPr>
        <w:t xml:space="preserve">Presentation of initiatives </w:t>
      </w:r>
      <w:r w:rsidR="001E1889">
        <w:rPr>
          <w:rFonts w:ascii="Arial" w:hAnsi="Arial" w:cs="Arial"/>
          <w:b/>
          <w:sz w:val="20"/>
          <w:szCs w:val="20"/>
        </w:rPr>
        <w:t>(up to 15 min)</w:t>
      </w:r>
    </w:p>
    <w:p w:rsidR="00B02E15" w:rsidRDefault="00B02E15" w:rsidP="00442341">
      <w:pPr>
        <w:pStyle w:val="NoSpacing"/>
        <w:ind w:left="1440" w:hanging="1440"/>
        <w:jc w:val="both"/>
        <w:rPr>
          <w:rFonts w:ascii="Arial" w:hAnsi="Arial" w:cs="Arial"/>
          <w:sz w:val="20"/>
          <w:szCs w:val="20"/>
        </w:rPr>
      </w:pPr>
    </w:p>
    <w:p w:rsidR="006A6C86" w:rsidRDefault="006A6C86" w:rsidP="00442341">
      <w:pPr>
        <w:pStyle w:val="NoSpacing"/>
        <w:ind w:left="1440" w:hanging="1440"/>
        <w:jc w:val="both"/>
        <w:rPr>
          <w:rFonts w:ascii="Arial" w:hAnsi="Arial" w:cs="Arial"/>
          <w:sz w:val="20"/>
          <w:szCs w:val="20"/>
        </w:rPr>
      </w:pPr>
    </w:p>
    <w:p w:rsidR="00D55D4A" w:rsidRPr="00703995" w:rsidRDefault="00B02E15" w:rsidP="00442341">
      <w:pPr>
        <w:pStyle w:val="NoSpacing"/>
        <w:ind w:left="1440" w:hanging="1440"/>
        <w:jc w:val="both"/>
        <w:rPr>
          <w:rFonts w:ascii="Arial" w:hAnsi="Arial" w:cs="Arial"/>
          <w:sz w:val="20"/>
          <w:szCs w:val="20"/>
        </w:rPr>
      </w:pPr>
      <w:r w:rsidRPr="00B02E15">
        <w:rPr>
          <w:rFonts w:ascii="Arial" w:hAnsi="Arial" w:cs="Arial"/>
          <w:sz w:val="20"/>
          <w:szCs w:val="20"/>
        </w:rPr>
        <w:t xml:space="preserve">Moderator: </w:t>
      </w:r>
      <w:r w:rsidR="00703995" w:rsidRPr="00703995">
        <w:rPr>
          <w:rFonts w:ascii="Arial" w:hAnsi="Arial" w:cs="Arial"/>
          <w:sz w:val="20"/>
          <w:szCs w:val="20"/>
        </w:rPr>
        <w:t>Ms. Monica Babuc Minister of Culture of the Republic of Moldova</w:t>
      </w:r>
    </w:p>
    <w:p w:rsidR="00D55D4A" w:rsidRDefault="004F32DA" w:rsidP="00D55D4A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B173A">
        <w:rPr>
          <w:rFonts w:ascii="Arial" w:hAnsi="Arial" w:cs="Arial"/>
          <w:sz w:val="20"/>
          <w:szCs w:val="20"/>
        </w:rPr>
        <w:t>EU</w:t>
      </w:r>
      <w:r w:rsidR="00D55D4A">
        <w:rPr>
          <w:rFonts w:ascii="Arial" w:hAnsi="Arial" w:cs="Arial"/>
          <w:sz w:val="20"/>
          <w:szCs w:val="20"/>
        </w:rPr>
        <w:t>-EaP</w:t>
      </w:r>
      <w:r w:rsidRPr="00BB173A">
        <w:rPr>
          <w:rFonts w:ascii="Arial" w:hAnsi="Arial" w:cs="Arial"/>
          <w:sz w:val="20"/>
          <w:szCs w:val="20"/>
        </w:rPr>
        <w:t>Cu</w:t>
      </w:r>
      <w:r w:rsidR="00BB173A" w:rsidRPr="00BB173A">
        <w:rPr>
          <w:rFonts w:ascii="Arial" w:hAnsi="Arial" w:cs="Arial"/>
          <w:sz w:val="20"/>
          <w:szCs w:val="20"/>
        </w:rPr>
        <w:t>lture and Creativity Programme</w:t>
      </w:r>
      <w:r w:rsidR="00D55D4A">
        <w:rPr>
          <w:rFonts w:ascii="Arial" w:hAnsi="Arial" w:cs="Arial"/>
          <w:sz w:val="20"/>
          <w:szCs w:val="20"/>
        </w:rPr>
        <w:t xml:space="preserve"> by </w:t>
      </w:r>
      <w:r w:rsidR="00943BFB">
        <w:rPr>
          <w:rFonts w:ascii="Arial" w:hAnsi="Arial" w:cs="Arial"/>
          <w:sz w:val="20"/>
          <w:szCs w:val="20"/>
        </w:rPr>
        <w:t xml:space="preserve">Mr </w:t>
      </w:r>
      <w:r w:rsidR="00D55D4A">
        <w:rPr>
          <w:rFonts w:ascii="Arial" w:hAnsi="Arial" w:cs="Arial"/>
          <w:sz w:val="20"/>
          <w:szCs w:val="20"/>
        </w:rPr>
        <w:t>Terry Sandell, Head of Programme</w:t>
      </w:r>
    </w:p>
    <w:p w:rsidR="00807493" w:rsidRPr="00D55D4A" w:rsidRDefault="00807493" w:rsidP="00807493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55D4A">
        <w:rPr>
          <w:rFonts w:ascii="Arial" w:hAnsi="Arial" w:cs="Arial"/>
          <w:sz w:val="20"/>
          <w:szCs w:val="20"/>
        </w:rPr>
        <w:t>COMUS project by Mr</w:t>
      </w:r>
      <w:r>
        <w:rPr>
          <w:rFonts w:ascii="Arial" w:hAnsi="Arial" w:cs="Arial"/>
          <w:sz w:val="20"/>
          <w:szCs w:val="20"/>
        </w:rPr>
        <w:t xml:space="preserve"> Phil</w:t>
      </w:r>
      <w:r w:rsidR="00303F6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p Stein</w:t>
      </w:r>
      <w:r w:rsidRPr="00D55D4A">
        <w:rPr>
          <w:rFonts w:ascii="Arial" w:hAnsi="Arial" w:cs="Arial"/>
          <w:sz w:val="20"/>
          <w:szCs w:val="20"/>
        </w:rPr>
        <w:t>, Managing Diversity Division, Directorate for the Democratic Governance, Council of Europe</w:t>
      </w:r>
    </w:p>
    <w:p w:rsidR="00BB173A" w:rsidRPr="00BB173A" w:rsidRDefault="004F32DA" w:rsidP="00D55D4A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B173A">
        <w:rPr>
          <w:rFonts w:ascii="Arial" w:hAnsi="Arial" w:cs="Arial"/>
          <w:sz w:val="20"/>
          <w:szCs w:val="20"/>
        </w:rPr>
        <w:t xml:space="preserve">Creative Europe </w:t>
      </w:r>
      <w:r w:rsidR="00C3789B">
        <w:rPr>
          <w:rFonts w:ascii="Arial" w:hAnsi="Arial" w:cs="Arial"/>
          <w:sz w:val="20"/>
          <w:szCs w:val="20"/>
        </w:rPr>
        <w:t>Programme</w:t>
      </w:r>
      <w:r w:rsidR="0049102E">
        <w:rPr>
          <w:rFonts w:ascii="Arial" w:hAnsi="Arial" w:cs="Arial"/>
          <w:sz w:val="20"/>
          <w:szCs w:val="20"/>
        </w:rPr>
        <w:t xml:space="preserve"> </w:t>
      </w:r>
      <w:r w:rsidR="00C3789B">
        <w:rPr>
          <w:rFonts w:ascii="Arial" w:hAnsi="Arial" w:cs="Arial"/>
          <w:sz w:val="20"/>
          <w:szCs w:val="20"/>
        </w:rPr>
        <w:t>by Rob Van Iersel</w:t>
      </w:r>
      <w:r w:rsidR="00A001F6">
        <w:rPr>
          <w:rFonts w:ascii="Arial" w:hAnsi="Arial" w:cs="Arial"/>
          <w:sz w:val="20"/>
          <w:szCs w:val="20"/>
        </w:rPr>
        <w:t xml:space="preserve">, Manager for </w:t>
      </w:r>
      <w:r w:rsidR="00703995">
        <w:rPr>
          <w:rFonts w:ascii="Arial" w:hAnsi="Arial" w:cs="Arial"/>
          <w:sz w:val="20"/>
          <w:szCs w:val="20"/>
        </w:rPr>
        <w:t>Creative Europe Programme, European Commission</w:t>
      </w:r>
    </w:p>
    <w:p w:rsidR="004F32DA" w:rsidRPr="00BB173A" w:rsidRDefault="004F32DA" w:rsidP="00D55D4A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B173A">
        <w:rPr>
          <w:rFonts w:ascii="Arial" w:hAnsi="Arial" w:cs="Arial"/>
          <w:sz w:val="20"/>
          <w:szCs w:val="20"/>
        </w:rPr>
        <w:t>Georgian National Cultural Strategy Exercise</w:t>
      </w:r>
      <w:r w:rsidR="00EC2F59">
        <w:rPr>
          <w:rFonts w:ascii="Arial" w:hAnsi="Arial" w:cs="Arial"/>
          <w:sz w:val="20"/>
          <w:szCs w:val="20"/>
        </w:rPr>
        <w:t xml:space="preserve">as case study for other countries </w:t>
      </w:r>
      <w:r w:rsidR="00943BFB">
        <w:rPr>
          <w:rFonts w:ascii="Arial" w:hAnsi="Arial" w:cs="Arial"/>
          <w:sz w:val="20"/>
          <w:szCs w:val="20"/>
        </w:rPr>
        <w:t xml:space="preserve">by Mr Levan </w:t>
      </w:r>
      <w:r w:rsidR="001E1889" w:rsidRPr="001E1889">
        <w:rPr>
          <w:rFonts w:ascii="Arial" w:hAnsi="Arial" w:cs="Arial"/>
          <w:sz w:val="20"/>
          <w:szCs w:val="20"/>
        </w:rPr>
        <w:t xml:space="preserve">Kharatishvili, Deputy </w:t>
      </w:r>
      <w:r w:rsidR="001E1889">
        <w:rPr>
          <w:rFonts w:ascii="Arial" w:hAnsi="Arial" w:cs="Arial"/>
          <w:sz w:val="20"/>
          <w:szCs w:val="20"/>
        </w:rPr>
        <w:t>Minister</w:t>
      </w:r>
      <w:r w:rsidR="001E1889" w:rsidRPr="00C32386">
        <w:rPr>
          <w:rFonts w:ascii="Arial" w:hAnsi="Arial" w:cs="Arial"/>
          <w:sz w:val="20"/>
          <w:szCs w:val="20"/>
        </w:rPr>
        <w:t xml:space="preserve"> of Culture and Monument Protection of Georgia</w:t>
      </w:r>
    </w:p>
    <w:p w:rsidR="00D55D4A" w:rsidRDefault="00D55D4A" w:rsidP="00D55D4A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:rsidR="006A6C86" w:rsidRDefault="006A6C86" w:rsidP="00D55D4A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:rsidR="006A6C86" w:rsidRDefault="006A6C86" w:rsidP="00D55D4A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:rsidR="00DB27CF" w:rsidRPr="0037277C" w:rsidRDefault="00DB27CF" w:rsidP="00D55D4A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  <w:r w:rsidRPr="0037277C">
        <w:rPr>
          <w:rFonts w:ascii="Arial" w:hAnsi="Arial" w:cs="Arial"/>
          <w:b/>
          <w:sz w:val="20"/>
          <w:szCs w:val="20"/>
        </w:rPr>
        <w:t>Signature of COMUS MoUs by Ministers</w:t>
      </w:r>
      <w:r w:rsidR="00C3789B">
        <w:rPr>
          <w:rFonts w:ascii="Arial" w:hAnsi="Arial" w:cs="Arial"/>
          <w:b/>
          <w:sz w:val="20"/>
          <w:szCs w:val="20"/>
        </w:rPr>
        <w:t xml:space="preserve"> </w:t>
      </w:r>
    </w:p>
    <w:p w:rsidR="00DB27CF" w:rsidRDefault="00DB27CF" w:rsidP="00D55D4A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:rsidR="006A6C86" w:rsidRDefault="006A6C86" w:rsidP="00442341">
      <w:pPr>
        <w:pStyle w:val="NoSpacing"/>
        <w:ind w:left="1440" w:hanging="1440"/>
        <w:jc w:val="both"/>
        <w:rPr>
          <w:rFonts w:ascii="Arial" w:hAnsi="Arial" w:cs="Arial"/>
          <w:b/>
          <w:sz w:val="20"/>
          <w:szCs w:val="20"/>
        </w:rPr>
      </w:pPr>
    </w:p>
    <w:p w:rsidR="006A6C86" w:rsidRDefault="006A6C86" w:rsidP="00442341">
      <w:pPr>
        <w:pStyle w:val="NoSpacing"/>
        <w:ind w:left="1440" w:hanging="1440"/>
        <w:jc w:val="both"/>
        <w:rPr>
          <w:rFonts w:ascii="Arial" w:hAnsi="Arial" w:cs="Arial"/>
          <w:b/>
          <w:sz w:val="20"/>
          <w:szCs w:val="20"/>
        </w:rPr>
      </w:pPr>
    </w:p>
    <w:p w:rsidR="006A6C86" w:rsidRDefault="006A6C86" w:rsidP="00442341">
      <w:pPr>
        <w:pStyle w:val="NoSpacing"/>
        <w:ind w:left="1440" w:hanging="1440"/>
        <w:jc w:val="both"/>
        <w:rPr>
          <w:rFonts w:ascii="Arial" w:hAnsi="Arial" w:cs="Arial"/>
          <w:b/>
          <w:sz w:val="20"/>
          <w:szCs w:val="20"/>
        </w:rPr>
      </w:pPr>
    </w:p>
    <w:p w:rsidR="006A6C86" w:rsidRDefault="006A6C86" w:rsidP="00442341">
      <w:pPr>
        <w:pStyle w:val="NoSpacing"/>
        <w:ind w:left="1440" w:hanging="1440"/>
        <w:jc w:val="both"/>
        <w:rPr>
          <w:rFonts w:ascii="Arial" w:hAnsi="Arial" w:cs="Arial"/>
          <w:b/>
          <w:sz w:val="20"/>
          <w:szCs w:val="20"/>
        </w:rPr>
      </w:pPr>
    </w:p>
    <w:p w:rsidR="006A6C86" w:rsidRDefault="006A6C86" w:rsidP="00442341">
      <w:pPr>
        <w:pStyle w:val="NoSpacing"/>
        <w:ind w:left="1440" w:hanging="1440"/>
        <w:jc w:val="both"/>
        <w:rPr>
          <w:rFonts w:ascii="Arial" w:hAnsi="Arial" w:cs="Arial"/>
          <w:b/>
          <w:sz w:val="20"/>
          <w:szCs w:val="20"/>
        </w:rPr>
      </w:pPr>
    </w:p>
    <w:p w:rsidR="001E1889" w:rsidRDefault="00D144C2" w:rsidP="00442341">
      <w:pPr>
        <w:pStyle w:val="NoSpacing"/>
        <w:ind w:left="1440" w:hanging="14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11.3</w:t>
      </w:r>
      <w:r w:rsidR="00442341">
        <w:rPr>
          <w:rFonts w:ascii="Arial" w:hAnsi="Arial" w:cs="Arial"/>
          <w:b/>
          <w:sz w:val="20"/>
          <w:szCs w:val="20"/>
        </w:rPr>
        <w:t>0</w:t>
      </w:r>
      <w:r w:rsidR="00442341">
        <w:rPr>
          <w:rFonts w:ascii="Arial" w:hAnsi="Arial" w:cs="Arial"/>
          <w:b/>
          <w:sz w:val="20"/>
          <w:szCs w:val="20"/>
        </w:rPr>
        <w:tab/>
      </w:r>
      <w:r w:rsidR="001E1889" w:rsidRPr="005D7BEB">
        <w:rPr>
          <w:rFonts w:ascii="Arial" w:hAnsi="Arial" w:cs="Arial"/>
          <w:b/>
          <w:sz w:val="20"/>
          <w:szCs w:val="20"/>
        </w:rPr>
        <w:t>Press conference</w:t>
      </w:r>
    </w:p>
    <w:p w:rsidR="001E1889" w:rsidRDefault="001E1889" w:rsidP="00442341">
      <w:pPr>
        <w:pStyle w:val="NoSpacing"/>
        <w:ind w:left="1440" w:hanging="1440"/>
        <w:jc w:val="both"/>
        <w:rPr>
          <w:rFonts w:ascii="Arial" w:hAnsi="Arial" w:cs="Arial"/>
          <w:b/>
          <w:sz w:val="20"/>
          <w:szCs w:val="20"/>
        </w:rPr>
      </w:pPr>
    </w:p>
    <w:p w:rsidR="0049102E" w:rsidRDefault="0049102E" w:rsidP="00442341">
      <w:pPr>
        <w:pStyle w:val="NoSpacing"/>
        <w:ind w:left="1440" w:hanging="1440"/>
        <w:jc w:val="both"/>
        <w:rPr>
          <w:rFonts w:ascii="Arial" w:hAnsi="Arial" w:cs="Arial"/>
          <w:sz w:val="20"/>
          <w:szCs w:val="20"/>
        </w:rPr>
      </w:pPr>
      <w:r w:rsidRPr="0049102E">
        <w:rPr>
          <w:rFonts w:ascii="Arial" w:hAnsi="Arial" w:cs="Arial"/>
          <w:sz w:val="20"/>
          <w:szCs w:val="20"/>
        </w:rPr>
        <w:t>Moderator: Mr</w:t>
      </w:r>
      <w:r w:rsidRPr="00C32386">
        <w:rPr>
          <w:rFonts w:ascii="Arial" w:hAnsi="Arial" w:cs="Arial"/>
          <w:sz w:val="20"/>
          <w:szCs w:val="20"/>
        </w:rPr>
        <w:t>. Mikhei</w:t>
      </w:r>
      <w:r w:rsidR="00C3789B">
        <w:rPr>
          <w:rFonts w:ascii="Arial" w:hAnsi="Arial" w:cs="Arial"/>
          <w:sz w:val="20"/>
          <w:szCs w:val="20"/>
        </w:rPr>
        <w:t xml:space="preserve">l </w:t>
      </w:r>
      <w:r w:rsidRPr="00C32386">
        <w:rPr>
          <w:rFonts w:ascii="Arial" w:hAnsi="Arial" w:cs="Arial"/>
          <w:sz w:val="20"/>
          <w:szCs w:val="20"/>
        </w:rPr>
        <w:t>Giorgadze, Minister of Culture and Monument Protection of Georgia</w:t>
      </w:r>
    </w:p>
    <w:p w:rsidR="0049102E" w:rsidRDefault="0049102E" w:rsidP="00442341">
      <w:pPr>
        <w:pStyle w:val="NoSpacing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Participants: all speakers </w:t>
      </w:r>
    </w:p>
    <w:p w:rsidR="0049102E" w:rsidRDefault="0049102E" w:rsidP="00442341">
      <w:pPr>
        <w:pStyle w:val="NoSpacing"/>
        <w:ind w:left="1440" w:hanging="1440"/>
        <w:jc w:val="both"/>
        <w:rPr>
          <w:rFonts w:ascii="Arial" w:hAnsi="Arial" w:cs="Arial"/>
          <w:sz w:val="20"/>
          <w:szCs w:val="20"/>
        </w:rPr>
      </w:pPr>
    </w:p>
    <w:p w:rsidR="006A6C86" w:rsidRDefault="006A6C86" w:rsidP="00DB27CF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:rsidR="00D16152" w:rsidRDefault="001E1889" w:rsidP="00DB27CF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13.00 </w:t>
      </w:r>
      <w:r w:rsidR="0049102E">
        <w:rPr>
          <w:rFonts w:ascii="Arial" w:hAnsi="Arial" w:cs="Arial"/>
          <w:b/>
          <w:sz w:val="20"/>
          <w:szCs w:val="20"/>
        </w:rPr>
        <w:tab/>
      </w:r>
      <w:r w:rsidR="00DB27CF">
        <w:rPr>
          <w:rFonts w:ascii="Arial" w:hAnsi="Arial" w:cs="Arial"/>
          <w:b/>
          <w:sz w:val="20"/>
          <w:szCs w:val="20"/>
        </w:rPr>
        <w:tab/>
      </w:r>
      <w:r w:rsidR="00D16152">
        <w:rPr>
          <w:rFonts w:ascii="Arial" w:hAnsi="Arial" w:cs="Arial"/>
          <w:b/>
          <w:sz w:val="20"/>
          <w:szCs w:val="20"/>
        </w:rPr>
        <w:t xml:space="preserve">Coffee break </w:t>
      </w:r>
    </w:p>
    <w:p w:rsidR="00D16152" w:rsidRDefault="00D16152" w:rsidP="00442341">
      <w:pPr>
        <w:pStyle w:val="NoSpacing"/>
        <w:ind w:left="1440" w:hanging="1440"/>
        <w:jc w:val="both"/>
        <w:rPr>
          <w:rFonts w:ascii="Arial" w:hAnsi="Arial" w:cs="Arial"/>
          <w:b/>
          <w:sz w:val="20"/>
          <w:szCs w:val="20"/>
        </w:rPr>
      </w:pPr>
    </w:p>
    <w:p w:rsidR="006A6C86" w:rsidRDefault="006A6C86" w:rsidP="00442341">
      <w:pPr>
        <w:pStyle w:val="NoSpacing"/>
        <w:ind w:left="1440" w:hanging="1440"/>
        <w:jc w:val="both"/>
        <w:rPr>
          <w:rFonts w:ascii="Arial" w:hAnsi="Arial" w:cs="Arial"/>
          <w:b/>
          <w:sz w:val="20"/>
          <w:szCs w:val="20"/>
        </w:rPr>
      </w:pPr>
    </w:p>
    <w:p w:rsidR="001E1889" w:rsidRPr="00D16152" w:rsidRDefault="00D16152" w:rsidP="00442341">
      <w:pPr>
        <w:pStyle w:val="NoSpacing"/>
        <w:ind w:left="1440" w:hanging="14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13.15 </w:t>
      </w:r>
      <w:r>
        <w:rPr>
          <w:rFonts w:ascii="Arial" w:hAnsi="Arial" w:cs="Arial"/>
          <w:b/>
          <w:sz w:val="20"/>
          <w:szCs w:val="20"/>
        </w:rPr>
        <w:tab/>
      </w:r>
      <w:r w:rsidRPr="00D16152">
        <w:rPr>
          <w:rFonts w:ascii="Arial" w:hAnsi="Arial" w:cs="Arial"/>
          <w:b/>
          <w:sz w:val="20"/>
          <w:szCs w:val="20"/>
        </w:rPr>
        <w:t>Parallel discussions on the topics</w:t>
      </w:r>
    </w:p>
    <w:p w:rsidR="00D16152" w:rsidRDefault="00D16152" w:rsidP="00442341">
      <w:pPr>
        <w:pStyle w:val="NoSpacing"/>
        <w:ind w:left="1440" w:hanging="1440"/>
        <w:jc w:val="both"/>
        <w:rPr>
          <w:rFonts w:ascii="Arial" w:hAnsi="Arial" w:cs="Arial"/>
          <w:b/>
          <w:sz w:val="20"/>
          <w:szCs w:val="20"/>
        </w:rPr>
      </w:pPr>
    </w:p>
    <w:p w:rsidR="00D16152" w:rsidRDefault="00D16152" w:rsidP="001C0D58">
      <w:pPr>
        <w:pStyle w:val="NoSpacing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Mayors </w:t>
      </w:r>
      <w:r w:rsidR="001C0D58">
        <w:rPr>
          <w:rFonts w:ascii="Arial" w:hAnsi="Arial" w:cs="Arial"/>
          <w:b/>
          <w:sz w:val="20"/>
          <w:szCs w:val="20"/>
        </w:rPr>
        <w:t xml:space="preserve">on </w:t>
      </w:r>
      <w:r w:rsidR="001830EC">
        <w:rPr>
          <w:rFonts w:ascii="Arial" w:hAnsi="Arial" w:cs="Arial"/>
          <w:b/>
          <w:sz w:val="20"/>
          <w:szCs w:val="20"/>
        </w:rPr>
        <w:t xml:space="preserve">role of municipalities in management of </w:t>
      </w:r>
      <w:r w:rsidR="001C0D58">
        <w:rPr>
          <w:rFonts w:ascii="Arial" w:hAnsi="Arial" w:cs="Arial"/>
          <w:b/>
          <w:sz w:val="20"/>
          <w:szCs w:val="20"/>
        </w:rPr>
        <w:t xml:space="preserve">culture heritage </w:t>
      </w:r>
    </w:p>
    <w:p w:rsidR="00807493" w:rsidRPr="001874CB" w:rsidRDefault="00807493" w:rsidP="00303F6D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413E2">
        <w:rPr>
          <w:rFonts w:ascii="Arial" w:hAnsi="Arial" w:cs="Arial"/>
          <w:sz w:val="20"/>
          <w:szCs w:val="20"/>
        </w:rPr>
        <w:t>Moderator:</w:t>
      </w:r>
      <w:r>
        <w:rPr>
          <w:rFonts w:ascii="Arial" w:hAnsi="Arial" w:cs="Arial"/>
          <w:sz w:val="20"/>
          <w:szCs w:val="20"/>
        </w:rPr>
        <w:t xml:space="preserve"> Mr Denis Ricard, Secretary General, Organisation of the World Heritage Cities</w:t>
      </w:r>
    </w:p>
    <w:p w:rsidR="001874CB" w:rsidRDefault="001874CB" w:rsidP="001874CB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:rsidR="00D16152" w:rsidRDefault="00D16152" w:rsidP="001C0D58">
      <w:pPr>
        <w:pStyle w:val="NoSpacing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Ministers </w:t>
      </w:r>
      <w:r w:rsidR="001C0D58">
        <w:rPr>
          <w:rFonts w:ascii="Arial" w:hAnsi="Arial" w:cs="Arial"/>
          <w:b/>
          <w:sz w:val="20"/>
          <w:szCs w:val="20"/>
        </w:rPr>
        <w:t xml:space="preserve">on role of Ministries </w:t>
      </w:r>
      <w:r w:rsidR="001830EC">
        <w:rPr>
          <w:rFonts w:ascii="Arial" w:hAnsi="Arial" w:cs="Arial"/>
          <w:b/>
          <w:sz w:val="20"/>
          <w:szCs w:val="20"/>
        </w:rPr>
        <w:t>in supporting the</w:t>
      </w:r>
      <w:r w:rsidR="001C0D58">
        <w:rPr>
          <w:rFonts w:ascii="Arial" w:hAnsi="Arial" w:cs="Arial"/>
          <w:b/>
          <w:sz w:val="20"/>
          <w:szCs w:val="20"/>
        </w:rPr>
        <w:t xml:space="preserve"> culture </w:t>
      </w:r>
      <w:r w:rsidR="001830EC">
        <w:rPr>
          <w:rFonts w:ascii="Arial" w:hAnsi="Arial" w:cs="Arial"/>
          <w:b/>
          <w:sz w:val="20"/>
          <w:szCs w:val="20"/>
        </w:rPr>
        <w:t xml:space="preserve">and creativity </w:t>
      </w:r>
    </w:p>
    <w:p w:rsidR="001874CB" w:rsidRPr="001874CB" w:rsidRDefault="001874CB" w:rsidP="001874CB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303F6D">
        <w:rPr>
          <w:rFonts w:ascii="Arial" w:hAnsi="Arial" w:cs="Arial"/>
          <w:sz w:val="20"/>
          <w:szCs w:val="20"/>
        </w:rPr>
        <w:t>Moderator:</w:t>
      </w:r>
      <w:r w:rsidR="00303F6D">
        <w:rPr>
          <w:rFonts w:ascii="Arial" w:hAnsi="Arial" w:cs="Arial"/>
          <w:sz w:val="20"/>
          <w:szCs w:val="20"/>
        </w:rPr>
        <w:t xml:space="preserve"> One of Ministers </w:t>
      </w:r>
    </w:p>
    <w:p w:rsidR="001874CB" w:rsidRDefault="001874CB" w:rsidP="001874CB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:rsidR="00D16152" w:rsidRPr="00965384" w:rsidRDefault="001C0D58" w:rsidP="001C0D58">
      <w:pPr>
        <w:pStyle w:val="NoSpacing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Culture and creative sectors, </w:t>
      </w:r>
      <w:r w:rsidR="001830EC">
        <w:rPr>
          <w:rFonts w:ascii="Arial" w:hAnsi="Arial" w:cs="Arial"/>
          <w:b/>
          <w:sz w:val="20"/>
          <w:szCs w:val="20"/>
        </w:rPr>
        <w:t xml:space="preserve">international delegates on needs of culture sector  </w:t>
      </w:r>
    </w:p>
    <w:p w:rsidR="005D7BEB" w:rsidRDefault="001874CB" w:rsidP="001E1889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Moderator: Mr Terry Sandell, Head of </w:t>
      </w:r>
      <w:r w:rsidR="00303F6D" w:rsidRPr="00BB173A">
        <w:rPr>
          <w:rFonts w:ascii="Arial" w:hAnsi="Arial" w:cs="Arial"/>
          <w:sz w:val="20"/>
          <w:szCs w:val="20"/>
        </w:rPr>
        <w:t>EU</w:t>
      </w:r>
      <w:r w:rsidR="00303F6D">
        <w:rPr>
          <w:rFonts w:ascii="Arial" w:hAnsi="Arial" w:cs="Arial"/>
          <w:sz w:val="20"/>
          <w:szCs w:val="20"/>
        </w:rPr>
        <w:t>-EaP</w:t>
      </w:r>
      <w:r w:rsidR="00303F6D" w:rsidRPr="00BB173A">
        <w:rPr>
          <w:rFonts w:ascii="Arial" w:hAnsi="Arial" w:cs="Arial"/>
          <w:sz w:val="20"/>
          <w:szCs w:val="20"/>
        </w:rPr>
        <w:t>Culture and Creativity Programme</w:t>
      </w:r>
    </w:p>
    <w:p w:rsidR="001874CB" w:rsidRDefault="001874CB" w:rsidP="001E1889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:rsidR="006A6C86" w:rsidRDefault="006A6C86" w:rsidP="001E1889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:rsidR="00D16152" w:rsidRDefault="00D16152" w:rsidP="001E1889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14.00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Closing remarks </w:t>
      </w:r>
    </w:p>
    <w:p w:rsidR="00D16152" w:rsidRDefault="00D16152" w:rsidP="001E1889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:rsidR="00FC75DE" w:rsidRPr="00F348B9" w:rsidRDefault="00FC75DE" w:rsidP="00B90CA3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:rsidR="00FC75DE" w:rsidRPr="00F348B9" w:rsidRDefault="00FC75DE" w:rsidP="00B90CA3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sectPr w:rsidR="00FC75DE" w:rsidRPr="00F348B9" w:rsidSect="001C2B3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5DA" w:rsidRDefault="00D375DA" w:rsidP="00680C90">
      <w:pPr>
        <w:pStyle w:val="NoSpacing"/>
      </w:pPr>
      <w:r>
        <w:separator/>
      </w:r>
    </w:p>
  </w:endnote>
  <w:endnote w:type="continuationSeparator" w:id="0">
    <w:p w:rsidR="00D375DA" w:rsidRDefault="00D375DA" w:rsidP="00680C90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493" w:rsidRDefault="00807493">
    <w:pPr>
      <w:pStyle w:val="Footer"/>
    </w:pPr>
  </w:p>
  <w:tbl>
    <w:tblPr>
      <w:tblStyle w:val="TableGrid"/>
      <w:tblW w:w="11199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7"/>
      <w:gridCol w:w="1134"/>
      <w:gridCol w:w="1985"/>
      <w:gridCol w:w="5103"/>
    </w:tblGrid>
    <w:tr w:rsidR="00F632C2" w:rsidTr="00F632C2">
      <w:tc>
        <w:tcPr>
          <w:tcW w:w="2977" w:type="dxa"/>
          <w:vAlign w:val="bottom"/>
        </w:tcPr>
        <w:p w:rsidR="00F632C2" w:rsidRDefault="00F632C2" w:rsidP="00F632C2">
          <w:pPr>
            <w:pStyle w:val="Footer"/>
          </w:pPr>
          <w:r>
            <w:rPr>
              <w:noProof/>
            </w:rPr>
            <w:drawing>
              <wp:inline distT="0" distB="0" distL="0" distR="0">
                <wp:extent cx="1796565" cy="309263"/>
                <wp:effectExtent l="0" t="0" r="6985" b="0"/>
                <wp:docPr id="1" name="Изображение 1" descr="Macintosh HD:Users:nastya:Desktop:default_en-Funded-EU-and-COE-Implemented-COE-quadri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cintosh HD:Users:nastya:Desktop:default_en-Funded-EU-and-COE-Implemented-COE-quadri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9812" cy="3098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vAlign w:val="bottom"/>
        </w:tcPr>
        <w:p w:rsidR="00F632C2" w:rsidRDefault="00F632C2" w:rsidP="00F632C2">
          <w:pPr>
            <w:pStyle w:val="Footer"/>
            <w:rPr>
              <w:noProof/>
              <w:lang w:eastAsia="ru-RU"/>
            </w:rPr>
          </w:pPr>
          <w:r>
            <w:rPr>
              <w:noProof/>
            </w:rPr>
            <w:drawing>
              <wp:inline distT="0" distB="0" distL="0" distR="0">
                <wp:extent cx="584200" cy="730250"/>
                <wp:effectExtent l="0" t="0" r="0" b="6350"/>
                <wp:docPr id="4" name="Изображение 4" descr="Macintosh HD:Users:nastya:Desktop:image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Macintosh HD:Users:nastya:Desktop:image0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200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5" w:type="dxa"/>
          <w:vAlign w:val="bottom"/>
        </w:tcPr>
        <w:p w:rsidR="00F632C2" w:rsidRDefault="00F632C2" w:rsidP="0064345F">
          <w:pPr>
            <w:pStyle w:val="Footer"/>
          </w:pPr>
          <w:r>
            <w:rPr>
              <w:noProof/>
            </w:rPr>
            <w:drawing>
              <wp:inline distT="0" distB="0" distL="0" distR="0">
                <wp:extent cx="1058982" cy="610094"/>
                <wp:effectExtent l="0" t="0" r="8255" b="0"/>
                <wp:docPr id="8" name="Изображение 8" descr="Macintosh HD:Users:nastya:Google Диск:Culture:Communication :Identity Programme:pic signatu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Macintosh HD:Users:nastya:Google Диск:Culture:Communication :Identity Programme:pic signatu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9545" cy="6104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bottom"/>
        </w:tcPr>
        <w:p w:rsidR="00F632C2" w:rsidRDefault="00F632C2" w:rsidP="0064345F">
          <w:pPr>
            <w:pStyle w:val="Footer"/>
          </w:pPr>
          <w:r>
            <w:rPr>
              <w:noProof/>
            </w:rPr>
            <w:drawing>
              <wp:inline distT="0" distB="0" distL="0" distR="0">
                <wp:extent cx="2981325" cy="253858"/>
                <wp:effectExtent l="0" t="0" r="0" b="635"/>
                <wp:docPr id="3" name="Изображение 3" descr="Macintosh HD:Users:nastya:Desktop:Final templates :LOGO_lin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cintosh HD:Users:nastya:Desktop:Final templates :LOGO_lin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06140" cy="2559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07493" w:rsidRDefault="008074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5DA" w:rsidRDefault="00D375DA" w:rsidP="00680C90">
      <w:pPr>
        <w:pStyle w:val="NoSpacing"/>
      </w:pPr>
      <w:r>
        <w:separator/>
      </w:r>
    </w:p>
  </w:footnote>
  <w:footnote w:type="continuationSeparator" w:id="0">
    <w:p w:rsidR="00D375DA" w:rsidRDefault="00D375DA" w:rsidP="00680C90">
      <w:pPr>
        <w:pStyle w:val="NoSpacing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493" w:rsidRDefault="00D375DA">
    <w:pPr>
      <w:pStyle w:val="Header"/>
    </w:pPr>
    <w:sdt>
      <w:sdtPr>
        <w:id w:val="26514008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07493">
      <w:rPr>
        <w:noProof/>
      </w:rPr>
      <w:drawing>
        <wp:inline distT="0" distB="0" distL="0" distR="0">
          <wp:extent cx="1028700" cy="697890"/>
          <wp:effectExtent l="0" t="0" r="0" b="0"/>
          <wp:docPr id="5" name="Изображение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ropean-Union-Fl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967" cy="698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241B"/>
    <w:multiLevelType w:val="hybridMultilevel"/>
    <w:tmpl w:val="C3261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21610"/>
    <w:multiLevelType w:val="hybridMultilevel"/>
    <w:tmpl w:val="3934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FB442F"/>
    <w:multiLevelType w:val="hybridMultilevel"/>
    <w:tmpl w:val="202800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FD63D3B"/>
    <w:multiLevelType w:val="hybridMultilevel"/>
    <w:tmpl w:val="914A6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B90CA3"/>
    <w:rsid w:val="000B4C86"/>
    <w:rsid w:val="000C6B0C"/>
    <w:rsid w:val="0010071A"/>
    <w:rsid w:val="00107801"/>
    <w:rsid w:val="001830EC"/>
    <w:rsid w:val="001874CB"/>
    <w:rsid w:val="001A2C59"/>
    <w:rsid w:val="001C0D58"/>
    <w:rsid w:val="001C0FAA"/>
    <w:rsid w:val="001C2B3A"/>
    <w:rsid w:val="001E1889"/>
    <w:rsid w:val="00245EEB"/>
    <w:rsid w:val="002D2640"/>
    <w:rsid w:val="002E7F58"/>
    <w:rsid w:val="00303F6D"/>
    <w:rsid w:val="003112AC"/>
    <w:rsid w:val="0037277C"/>
    <w:rsid w:val="00384D41"/>
    <w:rsid w:val="003E134F"/>
    <w:rsid w:val="00416972"/>
    <w:rsid w:val="004305EF"/>
    <w:rsid w:val="004400FB"/>
    <w:rsid w:val="00442341"/>
    <w:rsid w:val="0045156A"/>
    <w:rsid w:val="00467415"/>
    <w:rsid w:val="0049102E"/>
    <w:rsid w:val="0049674E"/>
    <w:rsid w:val="004B4B6F"/>
    <w:rsid w:val="004B58E3"/>
    <w:rsid w:val="004F32DA"/>
    <w:rsid w:val="005553C8"/>
    <w:rsid w:val="005D5F2A"/>
    <w:rsid w:val="005D7BEB"/>
    <w:rsid w:val="005E323D"/>
    <w:rsid w:val="006265C0"/>
    <w:rsid w:val="0064345F"/>
    <w:rsid w:val="0066509B"/>
    <w:rsid w:val="00674704"/>
    <w:rsid w:val="00680C90"/>
    <w:rsid w:val="006A6C86"/>
    <w:rsid w:val="006B77B4"/>
    <w:rsid w:val="00703995"/>
    <w:rsid w:val="00714541"/>
    <w:rsid w:val="00722562"/>
    <w:rsid w:val="00751352"/>
    <w:rsid w:val="0076576B"/>
    <w:rsid w:val="00781254"/>
    <w:rsid w:val="007A03CB"/>
    <w:rsid w:val="007A77C7"/>
    <w:rsid w:val="00807493"/>
    <w:rsid w:val="008B5A72"/>
    <w:rsid w:val="008D7369"/>
    <w:rsid w:val="00943BFB"/>
    <w:rsid w:val="00965384"/>
    <w:rsid w:val="00986CA0"/>
    <w:rsid w:val="00A001F6"/>
    <w:rsid w:val="00A26318"/>
    <w:rsid w:val="00A651D4"/>
    <w:rsid w:val="00A73DF9"/>
    <w:rsid w:val="00AB2B24"/>
    <w:rsid w:val="00AD301C"/>
    <w:rsid w:val="00B02520"/>
    <w:rsid w:val="00B02E15"/>
    <w:rsid w:val="00B702B3"/>
    <w:rsid w:val="00B70900"/>
    <w:rsid w:val="00B82F91"/>
    <w:rsid w:val="00B90CA3"/>
    <w:rsid w:val="00BB173A"/>
    <w:rsid w:val="00BC06A8"/>
    <w:rsid w:val="00C32386"/>
    <w:rsid w:val="00C3789B"/>
    <w:rsid w:val="00C45290"/>
    <w:rsid w:val="00C45DEE"/>
    <w:rsid w:val="00C636C9"/>
    <w:rsid w:val="00C70A3D"/>
    <w:rsid w:val="00C92976"/>
    <w:rsid w:val="00CA4C2B"/>
    <w:rsid w:val="00CC4991"/>
    <w:rsid w:val="00D11442"/>
    <w:rsid w:val="00D144C2"/>
    <w:rsid w:val="00D16152"/>
    <w:rsid w:val="00D375DA"/>
    <w:rsid w:val="00D556F8"/>
    <w:rsid w:val="00D55D4A"/>
    <w:rsid w:val="00D56004"/>
    <w:rsid w:val="00D61055"/>
    <w:rsid w:val="00D75172"/>
    <w:rsid w:val="00D75E21"/>
    <w:rsid w:val="00DB27CF"/>
    <w:rsid w:val="00DC2B4A"/>
    <w:rsid w:val="00DC4C26"/>
    <w:rsid w:val="00DE19A9"/>
    <w:rsid w:val="00DF59E2"/>
    <w:rsid w:val="00DF7792"/>
    <w:rsid w:val="00E3150E"/>
    <w:rsid w:val="00E61879"/>
    <w:rsid w:val="00E962D3"/>
    <w:rsid w:val="00EC2F59"/>
    <w:rsid w:val="00F05AC3"/>
    <w:rsid w:val="00F12A54"/>
    <w:rsid w:val="00F17C36"/>
    <w:rsid w:val="00F348B9"/>
    <w:rsid w:val="00F34BEF"/>
    <w:rsid w:val="00F632C2"/>
    <w:rsid w:val="00F779F6"/>
    <w:rsid w:val="00FA19D0"/>
    <w:rsid w:val="00FC7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0CA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45DEE"/>
    <w:pPr>
      <w:ind w:left="720"/>
      <w:contextualSpacing/>
    </w:pPr>
  </w:style>
  <w:style w:type="table" w:styleId="TableGrid">
    <w:name w:val="Table Grid"/>
    <w:basedOn w:val="TableNormal"/>
    <w:uiPriority w:val="59"/>
    <w:rsid w:val="007513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75135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1">
    <w:name w:val="Light Shading1"/>
    <w:basedOn w:val="TableNormal"/>
    <w:uiPriority w:val="60"/>
    <w:rsid w:val="0075135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4">
    <w:name w:val="Light List Accent 4"/>
    <w:basedOn w:val="TableNormal"/>
    <w:uiPriority w:val="61"/>
    <w:rsid w:val="007513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80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C90"/>
  </w:style>
  <w:style w:type="paragraph" w:styleId="Footer">
    <w:name w:val="footer"/>
    <w:basedOn w:val="Normal"/>
    <w:link w:val="FooterChar"/>
    <w:uiPriority w:val="99"/>
    <w:unhideWhenUsed/>
    <w:rsid w:val="00680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C90"/>
  </w:style>
  <w:style w:type="paragraph" w:styleId="BalloonText">
    <w:name w:val="Balloon Text"/>
    <w:basedOn w:val="Normal"/>
    <w:link w:val="BalloonTextChar"/>
    <w:uiPriority w:val="99"/>
    <w:semiHidden/>
    <w:unhideWhenUsed/>
    <w:rsid w:val="00F34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8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0CA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45DEE"/>
    <w:pPr>
      <w:ind w:left="720"/>
      <w:contextualSpacing/>
    </w:pPr>
  </w:style>
  <w:style w:type="table" w:styleId="TableGrid">
    <w:name w:val="Table Grid"/>
    <w:basedOn w:val="TableNormal"/>
    <w:uiPriority w:val="59"/>
    <w:rsid w:val="007513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75135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1">
    <w:name w:val="Light Shading1"/>
    <w:basedOn w:val="TableNormal"/>
    <w:uiPriority w:val="60"/>
    <w:rsid w:val="0075135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4">
    <w:name w:val="Light List Accent 4"/>
    <w:basedOn w:val="TableNormal"/>
    <w:uiPriority w:val="61"/>
    <w:rsid w:val="007513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80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C90"/>
  </w:style>
  <w:style w:type="paragraph" w:styleId="Footer">
    <w:name w:val="footer"/>
    <w:basedOn w:val="Normal"/>
    <w:link w:val="FooterChar"/>
    <w:uiPriority w:val="99"/>
    <w:unhideWhenUsed/>
    <w:rsid w:val="00680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C90"/>
  </w:style>
  <w:style w:type="paragraph" w:styleId="BalloonText">
    <w:name w:val="Balloon Text"/>
    <w:basedOn w:val="Normal"/>
    <w:link w:val="BalloonTextChar"/>
    <w:uiPriority w:val="99"/>
    <w:semiHidden/>
    <w:unhideWhenUsed/>
    <w:rsid w:val="00F34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8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C72FC-60F1-4E40-AB7B-117C6E21B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Ketevan Pkhakadze</cp:lastModifiedBy>
  <cp:revision>2</cp:revision>
  <cp:lastPrinted>2015-09-04T05:51:00Z</cp:lastPrinted>
  <dcterms:created xsi:type="dcterms:W3CDTF">2015-09-16T13:22:00Z</dcterms:created>
  <dcterms:modified xsi:type="dcterms:W3CDTF">2015-09-16T13:22:00Z</dcterms:modified>
</cp:coreProperties>
</file>