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B7B" w:rsidRDefault="00097345">
      <w:pPr>
        <w:rPr>
          <w:lang w:val="ka-GE"/>
        </w:rPr>
      </w:pPr>
      <w:r>
        <w:rPr>
          <w:lang w:val="ka-GE"/>
        </w:rPr>
        <w:t>ირანის ისლამურ რესპუბლიკასა და საქართველოს რესპუბლიკას შორის ა</w:t>
      </w:r>
      <w:r w:rsidR="00B60C63">
        <w:rPr>
          <w:lang w:val="ka-GE"/>
        </w:rPr>
        <w:t xml:space="preserve">დმინისტრაციული </w:t>
      </w:r>
      <w:r>
        <w:rPr>
          <w:lang w:val="ka-GE"/>
        </w:rPr>
        <w:t xml:space="preserve"> პროტოკოლი საკვებისა და მედიკამენტების შესახებ, ფარმაკოლოგიური პროდუქტებისა და სამედიცინო </w:t>
      </w:r>
      <w:r w:rsidR="00B60C63">
        <w:rPr>
          <w:lang w:val="ka-GE"/>
        </w:rPr>
        <w:t xml:space="preserve">მოწყობილობების </w:t>
      </w:r>
      <w:r>
        <w:rPr>
          <w:lang w:val="ka-GE"/>
        </w:rPr>
        <w:t>თანამშრომლობის სფეროში</w:t>
      </w:r>
    </w:p>
    <w:p w:rsidR="00097345" w:rsidRDefault="00097345">
      <w:pPr>
        <w:rPr>
          <w:lang w:val="ka-GE"/>
        </w:rPr>
      </w:pPr>
      <w:r>
        <w:rPr>
          <w:lang w:val="ka-GE"/>
        </w:rPr>
        <w:t xml:space="preserve">თანამშრომლობის ფარგლებში </w:t>
      </w:r>
      <w:r w:rsidR="00B60C63">
        <w:rPr>
          <w:lang w:val="ka-GE"/>
        </w:rPr>
        <w:t xml:space="preserve">ირანის ისლამური რესპუბლიკის ჯანმრთელობისა და სამედიცინო განათლების სამინისტროს </w:t>
      </w:r>
      <w:r>
        <w:rPr>
          <w:lang w:val="ka-GE"/>
        </w:rPr>
        <w:t xml:space="preserve">საკვებისა და მედიკამენტების </w:t>
      </w:r>
      <w:r w:rsidR="00B60C63">
        <w:rPr>
          <w:lang w:val="ka-GE"/>
        </w:rPr>
        <w:t>ადმინისტრაცია და საქართველოს შრომის , ჯანმრთელობისა და სოციალური დაცვის სამინისტროს საკვებისა და მედიკამენტების ადმინისტრაცია შემდგომში მხარეებად წოდებულნი.</w:t>
      </w:r>
    </w:p>
    <w:p w:rsidR="00B60C63" w:rsidRDefault="00B60C63">
      <w:pPr>
        <w:rPr>
          <w:lang w:val="ka-GE"/>
        </w:rPr>
      </w:pPr>
      <w:r>
        <w:rPr>
          <w:lang w:val="ka-GE"/>
        </w:rPr>
        <w:t>აღნიშნული პროტოკოლი მიზნად ისახავს ორივე მხარის თანამშრომლობას ფარმაკოლოგიური პროდუქციისა და სამედიცინო მოწყობილობების სფეროში და  ხელმოწერას პროტოკოლზე როგორც ქვემოთ:</w:t>
      </w:r>
    </w:p>
    <w:p w:rsidR="00B60C63" w:rsidRDefault="00B60C63">
      <w:pPr>
        <w:rPr>
          <w:lang w:val="ka-GE"/>
        </w:rPr>
      </w:pPr>
      <w:r>
        <w:rPr>
          <w:lang w:val="ka-GE"/>
        </w:rPr>
        <w:t xml:space="preserve">თანამშრომლობის </w:t>
      </w:r>
      <w:r w:rsidR="005F367A">
        <w:rPr>
          <w:lang w:val="ka-GE"/>
        </w:rPr>
        <w:t>განვითარება რომელიც ეხება  მედიკამენტების რეგისტრაციის რეგულაციასა  და სამედიცინო მოწყობილობებს, რათა გაძლიერდეს ურთიერთობა წარმოდგენილ ორ მხარეს შორის , რომელიც მოიცავს მედიცინისა და სამედიცინო მოწყობილობების განვითარებას;</w:t>
      </w:r>
    </w:p>
    <w:p w:rsidR="005F367A" w:rsidRDefault="005F367A">
      <w:pPr>
        <w:rPr>
          <w:lang w:val="ka-GE"/>
        </w:rPr>
      </w:pPr>
      <w:r>
        <w:rPr>
          <w:lang w:val="ka-GE"/>
        </w:rPr>
        <w:t xml:space="preserve">იმისათვის რომ, გაძლიერდეს და გაფართოვდეს საერთო თანამშრომლობა , </w:t>
      </w:r>
      <w:r w:rsidR="007654E6">
        <w:rPr>
          <w:lang w:val="ka-GE"/>
        </w:rPr>
        <w:t>საჭიროა პატივი ეცეს ორივე მხარის  ეროვნულ სუვერენიტეტს, ტერიტორიულ მთლიანობას , კანონებსა და რეგულაციებს;</w:t>
      </w:r>
    </w:p>
    <w:p w:rsidR="007654E6" w:rsidRDefault="007654E6">
      <w:pPr>
        <w:rPr>
          <w:lang w:val="ka-GE"/>
        </w:rPr>
      </w:pPr>
      <w:r>
        <w:rPr>
          <w:lang w:val="ka-GE"/>
        </w:rPr>
        <w:t>გვჯერა, რომ ორივე მხარის გულ</w:t>
      </w:r>
      <w:r w:rsidR="00AE3490">
        <w:rPr>
          <w:lang w:val="ka-GE"/>
        </w:rPr>
        <w:t>რ</w:t>
      </w:r>
      <w:r>
        <w:rPr>
          <w:lang w:val="ka-GE"/>
        </w:rPr>
        <w:t>წფელი თანამშრომლობა დაკავშირებულ სფეროებში , პროტოკოლის შესაბამისად</w:t>
      </w:r>
      <w:r w:rsidR="00AE3490">
        <w:rPr>
          <w:lang w:val="ka-GE"/>
        </w:rPr>
        <w:t xml:space="preserve">, </w:t>
      </w:r>
      <w:r>
        <w:rPr>
          <w:lang w:val="ka-GE"/>
        </w:rPr>
        <w:t xml:space="preserve"> </w:t>
      </w:r>
      <w:r w:rsidR="00AE3490">
        <w:rPr>
          <w:lang w:val="ka-GE"/>
        </w:rPr>
        <w:t xml:space="preserve">რომელიც მომზადდა ურთიერთშეთანხმებით და ნებისმიერ საჭირო სიტუაციაში </w:t>
      </w:r>
      <w:r w:rsidR="0090261C">
        <w:rPr>
          <w:lang w:val="ka-GE"/>
        </w:rPr>
        <w:t>საერთო კომიტეტი წარმართავს  პროტოკოლს ორივე მხარის საერთო შეთანხმების საფუძველზე;</w:t>
      </w:r>
    </w:p>
    <w:p w:rsidR="0090261C" w:rsidRDefault="0090261C">
      <w:pPr>
        <w:rPr>
          <w:lang w:val="ka-GE"/>
        </w:rPr>
      </w:pPr>
      <w:r>
        <w:rPr>
          <w:lang w:val="ka-GE"/>
        </w:rPr>
        <w:t>შედეგები ასახული იქნება რეგულარულად საერთო სამოქმედო ჯგუფისა და ორივე მხარის ჯანდაცვის სამინისტროებისთვის;</w:t>
      </w:r>
    </w:p>
    <w:p w:rsidR="0090261C" w:rsidRDefault="0090261C" w:rsidP="0090261C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ორივე მხარე სურვილს გამოთქვამს  განავითარონ თანამშრომლობა შემდეგ სფეროებში:</w:t>
      </w:r>
    </w:p>
    <w:p w:rsidR="0090261C" w:rsidRDefault="008128D5" w:rsidP="0090261C">
      <w:pPr>
        <w:pStyle w:val="ListParagraph"/>
        <w:numPr>
          <w:ilvl w:val="0"/>
          <w:numId w:val="2"/>
        </w:numPr>
        <w:rPr>
          <w:lang w:val="ka-GE"/>
        </w:rPr>
      </w:pPr>
      <w:r>
        <w:rPr>
          <w:lang w:val="ka-GE"/>
        </w:rPr>
        <w:t xml:space="preserve">აცნობონ </w:t>
      </w:r>
      <w:r w:rsidR="0090261C">
        <w:rPr>
          <w:lang w:val="ka-GE"/>
        </w:rPr>
        <w:t xml:space="preserve"> განახლებული ინფორმაცია </w:t>
      </w:r>
      <w:r>
        <w:rPr>
          <w:lang w:val="ka-GE"/>
        </w:rPr>
        <w:t>მედიკამენტების მიმდინარე რეგისტრაციის რეგულაციებზე  ორივე მხარის ტერიტორიაზე, ასევე აცნობონ ლოკალურად წარმოებული მედიკამენტებისა და სამედიცინო მოწყობილობების სია;</w:t>
      </w:r>
    </w:p>
    <w:p w:rsidR="008128D5" w:rsidRDefault="008128D5" w:rsidP="008128D5">
      <w:pPr>
        <w:pStyle w:val="ListParagraph"/>
        <w:ind w:left="1080"/>
        <w:rPr>
          <w:lang w:val="ka-GE"/>
        </w:rPr>
      </w:pPr>
    </w:p>
    <w:p w:rsidR="008128D5" w:rsidRDefault="008128D5" w:rsidP="0090261C">
      <w:pPr>
        <w:pStyle w:val="ListParagraph"/>
        <w:numPr>
          <w:ilvl w:val="0"/>
          <w:numId w:val="2"/>
        </w:numPr>
        <w:rPr>
          <w:lang w:val="ka-GE"/>
        </w:rPr>
      </w:pPr>
      <w:r>
        <w:rPr>
          <w:lang w:val="ka-GE"/>
        </w:rPr>
        <w:lastRenderedPageBreak/>
        <w:t>უზრუნველყონ ორივე მხარე საჭირო მედიკამენტებით , აქტიური ფარმაკოლოგიური ინგრედიენტებითა და  სამედიცინო მოწყობილობებით;</w:t>
      </w:r>
    </w:p>
    <w:p w:rsidR="008128D5" w:rsidRPr="008128D5" w:rsidRDefault="008128D5" w:rsidP="008128D5">
      <w:pPr>
        <w:pStyle w:val="ListParagraph"/>
        <w:rPr>
          <w:lang w:val="ka-GE"/>
        </w:rPr>
      </w:pPr>
    </w:p>
    <w:p w:rsidR="008128D5" w:rsidRDefault="008128D5" w:rsidP="0090261C">
      <w:pPr>
        <w:pStyle w:val="ListParagraph"/>
        <w:numPr>
          <w:ilvl w:val="0"/>
          <w:numId w:val="2"/>
        </w:numPr>
        <w:rPr>
          <w:lang w:val="ka-GE"/>
        </w:rPr>
      </w:pPr>
      <w:r>
        <w:rPr>
          <w:lang w:val="ka-GE"/>
        </w:rPr>
        <w:t>შეატყობინონ დაწესებულებებს  მედიკამენტებისა და სამედიცინო მოწყობილობების რეგისტრაციის პროცესის შესახებ, თითოეული ქვეყნის რეგულაციების მიხედვით;</w:t>
      </w:r>
    </w:p>
    <w:p w:rsidR="008128D5" w:rsidRPr="008128D5" w:rsidRDefault="008128D5" w:rsidP="008128D5">
      <w:pPr>
        <w:pStyle w:val="ListParagraph"/>
        <w:rPr>
          <w:lang w:val="ka-GE"/>
        </w:rPr>
      </w:pPr>
    </w:p>
    <w:p w:rsidR="008128D5" w:rsidRDefault="003E0FE4" w:rsidP="0090261C">
      <w:pPr>
        <w:pStyle w:val="ListParagraph"/>
        <w:numPr>
          <w:ilvl w:val="0"/>
          <w:numId w:val="2"/>
        </w:numPr>
        <w:rPr>
          <w:lang w:val="ka-GE"/>
        </w:rPr>
      </w:pPr>
      <w:r>
        <w:rPr>
          <w:lang w:val="ka-GE"/>
        </w:rPr>
        <w:t xml:space="preserve">უზრუნველყონ დაწესებულებები </w:t>
      </w:r>
      <w:r w:rsidR="00C0648F">
        <w:rPr>
          <w:lang w:val="ka-GE"/>
        </w:rPr>
        <w:t>საერთო წარმოების სარისკო მედიკამენტების, აქტიური ფარმაკოლოგიური ინგრედიენტების , სამედიცინო მოწყობილობების , ბიოტექნოლოგიური პროდუქციისა და ვაქცინების შესახებ თითოეული მხარის რეგულაციების მიხედვით;</w:t>
      </w:r>
    </w:p>
    <w:p w:rsidR="00C0648F" w:rsidRPr="00C0648F" w:rsidRDefault="00C0648F" w:rsidP="00C0648F">
      <w:pPr>
        <w:pStyle w:val="ListParagraph"/>
        <w:rPr>
          <w:lang w:val="ka-GE"/>
        </w:rPr>
      </w:pPr>
    </w:p>
    <w:p w:rsidR="00C0648F" w:rsidRDefault="00C0648F" w:rsidP="0090261C">
      <w:pPr>
        <w:pStyle w:val="ListParagraph"/>
        <w:numPr>
          <w:ilvl w:val="0"/>
          <w:numId w:val="2"/>
        </w:numPr>
        <w:rPr>
          <w:lang w:val="ka-GE"/>
        </w:rPr>
      </w:pPr>
      <w:r>
        <w:rPr>
          <w:lang w:val="ka-GE"/>
        </w:rPr>
        <w:t>საერთო სარეგულაციო აქტივობების ფარგლებში , მოხდეს განსაკუთრებული  შემოწმება  საინფექციო საბორატორიების, განგაშის სისტემისა და მონიტორინგის;</w:t>
      </w:r>
    </w:p>
    <w:p w:rsidR="00C0648F" w:rsidRPr="00C0648F" w:rsidRDefault="00C0648F" w:rsidP="00C0648F">
      <w:pPr>
        <w:pStyle w:val="ListParagraph"/>
        <w:rPr>
          <w:lang w:val="ka-GE"/>
        </w:rPr>
      </w:pPr>
    </w:p>
    <w:p w:rsidR="00C0648F" w:rsidRDefault="0022534A" w:rsidP="0090261C">
      <w:pPr>
        <w:pStyle w:val="ListParagraph"/>
        <w:numPr>
          <w:ilvl w:val="0"/>
          <w:numId w:val="2"/>
        </w:numPr>
        <w:rPr>
          <w:lang w:val="ka-GE"/>
        </w:rPr>
      </w:pPr>
      <w:r>
        <w:rPr>
          <w:lang w:val="ka-GE"/>
        </w:rPr>
        <w:t>საერთო თანამშრომლობის ფარგლებში მოხდეს კლინიკური შემოწმება ახალი მედიკამენტების რეგისტრაციის მიზნით ორივე ქვეყნის ირანისა და საქართველოს ტერიტორიაზე;</w:t>
      </w:r>
    </w:p>
    <w:p w:rsidR="00216CF0" w:rsidRPr="00216CF0" w:rsidRDefault="00216CF0" w:rsidP="00216CF0">
      <w:pPr>
        <w:pStyle w:val="ListParagraph"/>
        <w:rPr>
          <w:lang w:val="ka-GE"/>
        </w:rPr>
      </w:pPr>
    </w:p>
    <w:p w:rsidR="00216CF0" w:rsidRDefault="00216CF0" w:rsidP="0090261C">
      <w:pPr>
        <w:pStyle w:val="ListParagraph"/>
        <w:numPr>
          <w:ilvl w:val="0"/>
          <w:numId w:val="2"/>
        </w:numPr>
        <w:rPr>
          <w:lang w:val="ka-GE"/>
        </w:rPr>
      </w:pPr>
      <w:r>
        <w:rPr>
          <w:lang w:val="ka-GE"/>
        </w:rPr>
        <w:t>მოხდეს გადატანა ინოვაციური მედიკამენტების და სამედიცინო მოწყობილობებისა ორივე მხარის კერძო სექტორის თანამშრომლობის ფარგლებში;</w:t>
      </w:r>
    </w:p>
    <w:p w:rsidR="00216CF0" w:rsidRPr="00216CF0" w:rsidRDefault="00216CF0" w:rsidP="00216CF0">
      <w:pPr>
        <w:pStyle w:val="ListParagraph"/>
        <w:rPr>
          <w:lang w:val="ka-GE"/>
        </w:rPr>
      </w:pPr>
    </w:p>
    <w:p w:rsidR="00216CF0" w:rsidRDefault="00216CF0" w:rsidP="00597D1F">
      <w:pPr>
        <w:pStyle w:val="ListParagraph"/>
        <w:numPr>
          <w:ilvl w:val="0"/>
          <w:numId w:val="2"/>
        </w:numPr>
        <w:rPr>
          <w:lang w:val="ka-GE"/>
        </w:rPr>
      </w:pPr>
      <w:r>
        <w:rPr>
          <w:lang w:val="ka-GE"/>
        </w:rPr>
        <w:t>შეთანხმების  ფარგლებში იქნას აღიარებული საერთო შედეგები სამედიცინო შემოწმების და მედიკამენტებისა;</w:t>
      </w:r>
    </w:p>
    <w:p w:rsidR="00597D1F" w:rsidRPr="00597D1F" w:rsidRDefault="00597D1F" w:rsidP="00597D1F">
      <w:pPr>
        <w:pStyle w:val="ListParagraph"/>
        <w:rPr>
          <w:lang w:val="ka-GE"/>
        </w:rPr>
      </w:pPr>
    </w:p>
    <w:p w:rsidR="00597D1F" w:rsidRDefault="00597D1F" w:rsidP="00597D1F">
      <w:pPr>
        <w:pStyle w:val="ListParagraph"/>
        <w:numPr>
          <w:ilvl w:val="0"/>
          <w:numId w:val="2"/>
        </w:numPr>
        <w:rPr>
          <w:lang w:val="ka-GE"/>
        </w:rPr>
      </w:pPr>
      <w:r>
        <w:rPr>
          <w:lang w:val="ka-GE"/>
        </w:rPr>
        <w:t>დამყარდეს პირდაპირი კავშირი შესაბამის დაქვემდებარებულ სააგენტოებსა და სხვა თანამშრომელ ფორმებთან ორივე მხარის შეთანხმების საფუძველზე;</w:t>
      </w:r>
    </w:p>
    <w:p w:rsidR="00597D1F" w:rsidRPr="00597D1F" w:rsidRDefault="00597D1F" w:rsidP="00597D1F">
      <w:pPr>
        <w:pStyle w:val="ListParagraph"/>
        <w:rPr>
          <w:lang w:val="ka-GE"/>
        </w:rPr>
      </w:pPr>
    </w:p>
    <w:p w:rsidR="00597D1F" w:rsidRDefault="00597D1F" w:rsidP="00597D1F">
      <w:pPr>
        <w:rPr>
          <w:lang w:val="ka-GE"/>
        </w:rPr>
      </w:pPr>
    </w:p>
    <w:p w:rsidR="00597D1F" w:rsidRDefault="00597D1F" w:rsidP="00597D1F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საერთო კომიტეტი იხელმძღვანელებს ორივე მხარის მინისტრების წარმომადგენლების მიერ, რომლებიც გაუწევენ ზედამხედველობას  და დაეხმარებიან ამ პროტოკოლის რეალიზაციასა და განხორციელებაში.</w:t>
      </w:r>
    </w:p>
    <w:p w:rsidR="00597D1F" w:rsidRDefault="00597D1F" w:rsidP="00597D1F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lastRenderedPageBreak/>
        <w:t>შესწორებები აღნიშნულ პროტოკოლში შესაძლოა შეტანილ იქნას ნებიესმიერ დროს ორივე მხარის წერილობითი თანხმობის საფუძველზე.</w:t>
      </w:r>
    </w:p>
    <w:p w:rsidR="00EB0D06" w:rsidRDefault="00EB0D06" w:rsidP="00597D1F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 xml:space="preserve">ეს პროტოკოლი არ არის საერთაშორისო შეთანხმება და არ არ უქმნის არანაირ სამართლებრივ მოთხოვნილებებსა  და ვალდებულებებს </w:t>
      </w:r>
      <w:r>
        <w:rPr>
          <w:lang w:val="ka-GE"/>
        </w:rPr>
        <w:t>საერთაშორისო სამართლის მიხედვით არც ერთ მხარეს</w:t>
      </w:r>
      <w:r>
        <w:rPr>
          <w:lang w:val="ka-GE"/>
        </w:rPr>
        <w:t>.</w:t>
      </w:r>
    </w:p>
    <w:p w:rsidR="00EB0D06" w:rsidRDefault="00EB0D06" w:rsidP="00597D1F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პროტოკოლი ძალაში შედის ხელმოწერის დღიდან.</w:t>
      </w:r>
    </w:p>
    <w:p w:rsidR="00BE0EB4" w:rsidRDefault="00EB0D06" w:rsidP="00BE0EB4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ორივე მხარეს შეუძლია გააუქმოს  პროტოკოლი</w:t>
      </w:r>
      <w:r w:rsidR="00BE0EB4">
        <w:rPr>
          <w:lang w:val="ka-GE"/>
        </w:rPr>
        <w:t xml:space="preserve"> </w:t>
      </w:r>
      <w:r w:rsidR="00BE0EB4">
        <w:rPr>
          <w:lang w:val="ka-GE"/>
        </w:rPr>
        <w:t>6 (ექვსი) თვით ადრე</w:t>
      </w:r>
      <w:r w:rsidR="00BE0EB4">
        <w:rPr>
          <w:lang w:val="ka-GE"/>
        </w:rPr>
        <w:t xml:space="preserve"> </w:t>
      </w:r>
      <w:r>
        <w:rPr>
          <w:lang w:val="ka-GE"/>
        </w:rPr>
        <w:t xml:space="preserve"> წერილობითი შეტყობინებ</w:t>
      </w:r>
      <w:r w:rsidR="00BE0EB4">
        <w:rPr>
          <w:lang w:val="ka-GE"/>
        </w:rPr>
        <w:t xml:space="preserve">ის საფუძველზე </w:t>
      </w:r>
      <w:r>
        <w:rPr>
          <w:lang w:val="ka-GE"/>
        </w:rPr>
        <w:t xml:space="preserve"> მეორე მხარესთან</w:t>
      </w:r>
      <w:r w:rsidR="00BE0EB4">
        <w:rPr>
          <w:lang w:val="ka-GE"/>
        </w:rPr>
        <w:t xml:space="preserve"> . ფორს მაჟორის შემთხვევაში პროტოკოლი შეწყვეტს მოქმედებას ფორს მაჟორორული სიტუაციის შეთანხმების დღიდან </w:t>
      </w:r>
      <w:r w:rsidR="00BE0EB4">
        <w:rPr>
          <w:lang w:val="ka-GE"/>
        </w:rPr>
        <w:t>90 დღის შემდეგ</w:t>
      </w:r>
      <w:r w:rsidR="00BE0EB4">
        <w:rPr>
          <w:lang w:val="ka-GE"/>
        </w:rPr>
        <w:t>.</w:t>
      </w:r>
    </w:p>
    <w:p w:rsidR="00BE0EB4" w:rsidRDefault="00BE0EB4" w:rsidP="00BE0EB4">
      <w:pPr>
        <w:pStyle w:val="ListParagraph"/>
        <w:rPr>
          <w:lang w:val="ka-GE"/>
        </w:rPr>
      </w:pPr>
      <w:r>
        <w:rPr>
          <w:lang w:val="ka-GE"/>
        </w:rPr>
        <w:t>ხელმოწერილია ქალაქ   -------------------- ზე --------------- , ორ ეგზემპლარად , ინგლისურად.</w:t>
      </w:r>
    </w:p>
    <w:p w:rsidR="00BE0EB4" w:rsidRDefault="00BE0EB4" w:rsidP="00BE0EB4">
      <w:pPr>
        <w:pStyle w:val="ListParagraph"/>
        <w:rPr>
          <w:lang w:val="ka-GE"/>
        </w:rPr>
      </w:pPr>
    </w:p>
    <w:p w:rsidR="00BE0EB4" w:rsidRDefault="00BE0EB4" w:rsidP="00BE0EB4">
      <w:pPr>
        <w:pStyle w:val="ListParagraph"/>
        <w:rPr>
          <w:lang w:val="ka-GE"/>
        </w:rPr>
      </w:pPr>
    </w:p>
    <w:p w:rsidR="00BE0EB4" w:rsidRPr="00BE0EB4" w:rsidRDefault="00BE0EB4" w:rsidP="00BE0EB4">
      <w:pPr>
        <w:pStyle w:val="ListParagraph"/>
        <w:rPr>
          <w:b/>
          <w:lang w:val="ka-GE"/>
        </w:rPr>
      </w:pPr>
      <w:r w:rsidRPr="00BE0EB4">
        <w:rPr>
          <w:b/>
          <w:lang w:val="ka-GE"/>
        </w:rPr>
        <w:t xml:space="preserve">ირანის საკვებისა და მედიკამენტების            საქართველოს საკვებისა და </w:t>
      </w:r>
    </w:p>
    <w:p w:rsidR="00BE0EB4" w:rsidRPr="00BE0EB4" w:rsidRDefault="00BE0EB4" w:rsidP="00BE0EB4">
      <w:pPr>
        <w:pStyle w:val="ListParagraph"/>
        <w:rPr>
          <w:b/>
          <w:lang w:val="ka-GE"/>
        </w:rPr>
      </w:pPr>
      <w:r w:rsidRPr="00BE0EB4">
        <w:rPr>
          <w:b/>
          <w:lang w:val="ka-GE"/>
        </w:rPr>
        <w:t xml:space="preserve">ადმინისტრაციის სახელით </w:t>
      </w:r>
      <w:r>
        <w:rPr>
          <w:b/>
          <w:lang w:val="ka-GE"/>
        </w:rPr>
        <w:t xml:space="preserve">   </w:t>
      </w:r>
      <w:r w:rsidRPr="00BE0EB4">
        <w:rPr>
          <w:b/>
          <w:lang w:val="ka-GE"/>
        </w:rPr>
        <w:t xml:space="preserve">                  </w:t>
      </w:r>
      <w:r>
        <w:rPr>
          <w:b/>
          <w:lang w:val="ka-GE"/>
        </w:rPr>
        <w:t xml:space="preserve"> </w:t>
      </w:r>
      <w:r w:rsidRPr="00BE0EB4">
        <w:rPr>
          <w:b/>
          <w:lang w:val="ka-GE"/>
        </w:rPr>
        <w:t>მედიკამენტების</w:t>
      </w:r>
      <w:r>
        <w:rPr>
          <w:b/>
          <w:lang w:val="ka-GE"/>
        </w:rPr>
        <w:t xml:space="preserve"> </w:t>
      </w:r>
      <w:bookmarkStart w:id="0" w:name="_GoBack"/>
      <w:bookmarkEnd w:id="0"/>
      <w:r w:rsidRPr="00BE0EB4">
        <w:rPr>
          <w:b/>
          <w:lang w:val="ka-GE"/>
        </w:rPr>
        <w:t>ადმინისტრაციის</w:t>
      </w:r>
    </w:p>
    <w:p w:rsidR="00BE0EB4" w:rsidRPr="00BE0EB4" w:rsidRDefault="00BE0EB4" w:rsidP="00BE0EB4">
      <w:pPr>
        <w:pStyle w:val="ListParagraph"/>
        <w:rPr>
          <w:b/>
          <w:lang w:val="ka-GE"/>
        </w:rPr>
      </w:pPr>
      <w:r w:rsidRPr="00BE0EB4">
        <w:rPr>
          <w:b/>
          <w:lang w:val="ka-GE"/>
        </w:rPr>
        <w:tab/>
      </w:r>
      <w:r w:rsidRPr="00BE0EB4">
        <w:rPr>
          <w:b/>
          <w:lang w:val="ka-GE"/>
        </w:rPr>
        <w:tab/>
      </w:r>
      <w:r w:rsidRPr="00BE0EB4">
        <w:rPr>
          <w:b/>
          <w:lang w:val="ka-GE"/>
        </w:rPr>
        <w:tab/>
      </w:r>
      <w:r w:rsidRPr="00BE0EB4">
        <w:rPr>
          <w:b/>
          <w:lang w:val="ka-GE"/>
        </w:rPr>
        <w:tab/>
      </w:r>
      <w:r w:rsidRPr="00BE0EB4">
        <w:rPr>
          <w:b/>
          <w:lang w:val="ka-GE"/>
        </w:rPr>
        <w:tab/>
      </w:r>
      <w:r w:rsidRPr="00BE0EB4">
        <w:rPr>
          <w:b/>
          <w:lang w:val="ka-GE"/>
        </w:rPr>
        <w:tab/>
        <w:t xml:space="preserve">    სახელით</w:t>
      </w:r>
    </w:p>
    <w:p w:rsidR="00B60C63" w:rsidRPr="00BE0EB4" w:rsidRDefault="00B60C63">
      <w:pPr>
        <w:rPr>
          <w:b/>
          <w:lang w:val="ka-GE"/>
        </w:rPr>
      </w:pPr>
    </w:p>
    <w:sectPr w:rsidR="00B60C63" w:rsidRPr="00BE0EB4" w:rsidSect="00B452B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F1FAF"/>
    <w:multiLevelType w:val="hybridMultilevel"/>
    <w:tmpl w:val="51768402"/>
    <w:lvl w:ilvl="0" w:tplc="CBCAB8AC">
      <w:start w:val="1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D8301D2"/>
    <w:multiLevelType w:val="hybridMultilevel"/>
    <w:tmpl w:val="4208A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D1B"/>
    <w:rsid w:val="00097345"/>
    <w:rsid w:val="00216CF0"/>
    <w:rsid w:val="0022534A"/>
    <w:rsid w:val="003E0FE4"/>
    <w:rsid w:val="00597D1F"/>
    <w:rsid w:val="005F367A"/>
    <w:rsid w:val="00653AF1"/>
    <w:rsid w:val="007654E6"/>
    <w:rsid w:val="008128D5"/>
    <w:rsid w:val="0090261C"/>
    <w:rsid w:val="00AE3490"/>
    <w:rsid w:val="00B452B2"/>
    <w:rsid w:val="00B60C63"/>
    <w:rsid w:val="00BE0EB4"/>
    <w:rsid w:val="00C0648F"/>
    <w:rsid w:val="00C64D1B"/>
    <w:rsid w:val="00D03B7B"/>
    <w:rsid w:val="00EB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6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6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 Charekashvili</dc:creator>
  <cp:keywords/>
  <dc:description/>
  <cp:lastModifiedBy>Dali Charekashvili</cp:lastModifiedBy>
  <cp:revision>5</cp:revision>
  <dcterms:created xsi:type="dcterms:W3CDTF">2017-12-22T12:57:00Z</dcterms:created>
  <dcterms:modified xsi:type="dcterms:W3CDTF">2017-12-25T11:13:00Z</dcterms:modified>
</cp:coreProperties>
</file>