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B89" w:rsidRDefault="00AC7B89" w:rsidP="009E6AE4">
      <w:pPr>
        <w:spacing w:after="0"/>
        <w:jc w:val="both"/>
        <w:rPr>
          <w:rFonts w:ascii="Times New Roman" w:hAnsi="Times New Roman" w:cs="Times New Roman"/>
          <w:sz w:val="28"/>
          <w:szCs w:val="28"/>
        </w:rPr>
      </w:pPr>
      <w:bookmarkStart w:id="0" w:name="_GoBack"/>
      <w:bookmarkEnd w:id="0"/>
    </w:p>
    <w:p w:rsidR="00AC7B89" w:rsidRPr="004C5755" w:rsidRDefault="00267E55" w:rsidP="00E45CFE">
      <w:pPr>
        <w:spacing w:after="120" w:line="240" w:lineRule="auto"/>
        <w:jc w:val="center"/>
        <w:rPr>
          <w:rStyle w:val="fn"/>
          <w:rFonts w:asciiTheme="majorBidi" w:hAnsiTheme="majorBidi" w:cs="B Titr"/>
          <w:b/>
          <w:bCs/>
          <w:sz w:val="24"/>
          <w:szCs w:val="24"/>
        </w:rPr>
      </w:pPr>
      <w:r>
        <w:rPr>
          <w:rFonts w:asciiTheme="majorBidi" w:hAnsiTheme="majorBidi" w:cstheme="majorBidi"/>
          <w:b/>
          <w:bCs/>
          <w:sz w:val="28"/>
          <w:szCs w:val="28"/>
        </w:rPr>
        <w:t>Protocol</w:t>
      </w:r>
      <w:r w:rsidR="00AC7B89">
        <w:rPr>
          <w:rFonts w:asciiTheme="majorBidi" w:hAnsiTheme="majorBidi" w:cstheme="majorBidi"/>
          <w:b/>
          <w:bCs/>
          <w:sz w:val="28"/>
          <w:szCs w:val="28"/>
        </w:rPr>
        <w:t xml:space="preserve"> between Food and Drug Administration</w:t>
      </w:r>
      <w:r w:rsidR="00AC7B89" w:rsidRPr="00084D23">
        <w:rPr>
          <w:rFonts w:asciiTheme="majorBidi" w:hAnsiTheme="majorBidi" w:cstheme="majorBidi"/>
          <w:b/>
          <w:bCs/>
          <w:sz w:val="28"/>
          <w:szCs w:val="28"/>
        </w:rPr>
        <w:t xml:space="preserve"> of </w:t>
      </w:r>
      <w:r w:rsidR="00AC7B89" w:rsidRPr="00312309">
        <w:rPr>
          <w:rFonts w:asciiTheme="majorBidi" w:hAnsiTheme="majorBidi" w:cs="B Titr"/>
          <w:b/>
          <w:bCs/>
          <w:sz w:val="28"/>
          <w:szCs w:val="28"/>
        </w:rPr>
        <w:t>Islamic Republic of Iran</w:t>
      </w:r>
      <w:r w:rsidR="00E45CFE">
        <w:rPr>
          <w:rFonts w:asciiTheme="majorBidi" w:hAnsiTheme="majorBidi" w:cs="B Titr"/>
          <w:b/>
          <w:bCs/>
          <w:sz w:val="28"/>
          <w:szCs w:val="28"/>
        </w:rPr>
        <w:t xml:space="preserve"> R. </w:t>
      </w:r>
      <w:r w:rsidR="00E45CFE" w:rsidRPr="000D1E29">
        <w:rPr>
          <w:rFonts w:asciiTheme="majorBidi" w:hAnsiTheme="majorBidi" w:cs="B Titr"/>
          <w:b/>
          <w:bCs/>
          <w:sz w:val="28"/>
          <w:szCs w:val="28"/>
          <w:highlight w:val="green"/>
        </w:rPr>
        <w:t>of</w:t>
      </w:r>
      <w:r w:rsidR="00AC7B89" w:rsidRPr="000D1E29">
        <w:rPr>
          <w:rFonts w:asciiTheme="majorBidi" w:hAnsiTheme="majorBidi" w:cs="B Titr"/>
          <w:b/>
          <w:bCs/>
          <w:sz w:val="28"/>
          <w:szCs w:val="28"/>
          <w:highlight w:val="green"/>
        </w:rPr>
        <w:t xml:space="preserve"> </w:t>
      </w:r>
      <w:r w:rsidR="00E45CFE" w:rsidRPr="000D1E29">
        <w:rPr>
          <w:rFonts w:asciiTheme="majorBidi" w:hAnsiTheme="majorBidi" w:cs="B Titr"/>
          <w:b/>
          <w:bCs/>
          <w:sz w:val="28"/>
          <w:szCs w:val="28"/>
          <w:highlight w:val="green"/>
        </w:rPr>
        <w:t>Georgia</w:t>
      </w:r>
      <w:r w:rsidR="00AC7B89" w:rsidRPr="000D1E29">
        <w:rPr>
          <w:rFonts w:asciiTheme="majorBidi" w:hAnsiTheme="majorBidi" w:cs="B Titr"/>
          <w:b/>
          <w:bCs/>
          <w:sz w:val="28"/>
          <w:szCs w:val="28"/>
          <w:highlight w:val="green"/>
        </w:rPr>
        <w:t xml:space="preserve"> FDA</w:t>
      </w:r>
    </w:p>
    <w:p w:rsidR="00AC7B89" w:rsidRPr="00084D23" w:rsidRDefault="00AC7B89" w:rsidP="00AC7B89">
      <w:pPr>
        <w:jc w:val="center"/>
        <w:rPr>
          <w:rFonts w:asciiTheme="majorBidi" w:hAnsiTheme="majorBidi" w:cstheme="majorBidi"/>
          <w:b/>
          <w:bCs/>
          <w:sz w:val="28"/>
          <w:szCs w:val="28"/>
        </w:rPr>
      </w:pPr>
      <w:r>
        <w:rPr>
          <w:rFonts w:asciiTheme="majorBidi" w:hAnsiTheme="majorBidi" w:cstheme="majorBidi"/>
          <w:b/>
          <w:bCs/>
          <w:sz w:val="28"/>
          <w:szCs w:val="28"/>
        </w:rPr>
        <w:t xml:space="preserve">On </w:t>
      </w:r>
      <w:r w:rsidRPr="00084D23">
        <w:rPr>
          <w:rFonts w:asciiTheme="majorBidi" w:hAnsiTheme="majorBidi" w:cstheme="majorBidi"/>
          <w:b/>
          <w:bCs/>
          <w:sz w:val="28"/>
          <w:szCs w:val="28"/>
        </w:rPr>
        <w:t xml:space="preserve">cooperation in </w:t>
      </w:r>
      <w:r>
        <w:rPr>
          <w:rFonts w:asciiTheme="majorBidi" w:hAnsiTheme="majorBidi" w:cstheme="majorBidi"/>
          <w:b/>
          <w:bCs/>
          <w:sz w:val="28"/>
          <w:szCs w:val="28"/>
        </w:rPr>
        <w:t>the fields of P</w:t>
      </w:r>
      <w:r w:rsidRPr="00084D23">
        <w:rPr>
          <w:rFonts w:asciiTheme="majorBidi" w:hAnsiTheme="majorBidi" w:cstheme="majorBidi"/>
          <w:b/>
          <w:bCs/>
          <w:sz w:val="28"/>
          <w:szCs w:val="28"/>
        </w:rPr>
        <w:t xml:space="preserve">harmaceutical </w:t>
      </w:r>
      <w:r>
        <w:rPr>
          <w:rFonts w:asciiTheme="majorBidi" w:hAnsiTheme="majorBidi" w:cstheme="majorBidi"/>
          <w:b/>
          <w:bCs/>
          <w:sz w:val="28"/>
          <w:szCs w:val="28"/>
        </w:rPr>
        <w:t>P</w:t>
      </w:r>
      <w:r w:rsidRPr="00084D23">
        <w:rPr>
          <w:rFonts w:asciiTheme="majorBidi" w:hAnsiTheme="majorBidi" w:cstheme="majorBidi"/>
          <w:b/>
          <w:bCs/>
          <w:sz w:val="28"/>
          <w:szCs w:val="28"/>
        </w:rPr>
        <w:t xml:space="preserve">roducts and </w:t>
      </w:r>
      <w:r>
        <w:rPr>
          <w:rFonts w:asciiTheme="majorBidi" w:hAnsiTheme="majorBidi" w:cstheme="majorBidi"/>
          <w:b/>
          <w:bCs/>
          <w:sz w:val="28"/>
          <w:szCs w:val="28"/>
        </w:rPr>
        <w:t>M</w:t>
      </w:r>
      <w:r w:rsidRPr="00084D23">
        <w:rPr>
          <w:rFonts w:asciiTheme="majorBidi" w:hAnsiTheme="majorBidi" w:cstheme="majorBidi"/>
          <w:b/>
          <w:bCs/>
          <w:sz w:val="28"/>
          <w:szCs w:val="28"/>
        </w:rPr>
        <w:t xml:space="preserve">edical </w:t>
      </w:r>
      <w:r>
        <w:rPr>
          <w:rFonts w:asciiTheme="majorBidi" w:hAnsiTheme="majorBidi" w:cstheme="majorBidi"/>
          <w:b/>
          <w:bCs/>
          <w:sz w:val="28"/>
          <w:szCs w:val="28"/>
        </w:rPr>
        <w:t>D</w:t>
      </w:r>
      <w:r w:rsidRPr="00084D23">
        <w:rPr>
          <w:rFonts w:asciiTheme="majorBidi" w:hAnsiTheme="majorBidi" w:cstheme="majorBidi"/>
          <w:b/>
          <w:bCs/>
          <w:sz w:val="28"/>
          <w:szCs w:val="28"/>
        </w:rPr>
        <w:t>evices</w:t>
      </w:r>
    </w:p>
    <w:p w:rsidR="00AC7B89" w:rsidRDefault="00AC7B89" w:rsidP="00AC7B89">
      <w:pPr>
        <w:rPr>
          <w:rFonts w:asciiTheme="majorBidi" w:hAnsiTheme="majorBidi" w:cstheme="majorBidi"/>
          <w:sz w:val="24"/>
          <w:szCs w:val="24"/>
        </w:rPr>
      </w:pPr>
    </w:p>
    <w:p w:rsidR="00AC7B89" w:rsidRPr="009E6AE4" w:rsidRDefault="00AC7B89" w:rsidP="00E45CFE">
      <w:pPr>
        <w:spacing w:after="120" w:line="240" w:lineRule="auto"/>
        <w:rPr>
          <w:rStyle w:val="fn"/>
          <w:rFonts w:asciiTheme="majorBidi" w:hAnsiTheme="majorBidi" w:cs="B Titr"/>
          <w:sz w:val="24"/>
          <w:szCs w:val="24"/>
        </w:rPr>
      </w:pPr>
      <w:r>
        <w:rPr>
          <w:rFonts w:asciiTheme="majorBidi" w:hAnsiTheme="majorBidi" w:cstheme="majorBidi"/>
          <w:sz w:val="24"/>
          <w:szCs w:val="24"/>
        </w:rPr>
        <w:t xml:space="preserve">     </w:t>
      </w:r>
      <w:r w:rsidRPr="009E6AE4">
        <w:rPr>
          <w:rFonts w:asciiTheme="majorBidi" w:hAnsiTheme="majorBidi" w:cstheme="majorBidi"/>
          <w:sz w:val="24"/>
          <w:szCs w:val="24"/>
        </w:rPr>
        <w:t>In the framework of cooperation between the</w:t>
      </w:r>
      <w:r w:rsidR="006A5B42">
        <w:rPr>
          <w:rFonts w:asciiTheme="majorBidi" w:hAnsiTheme="majorBidi" w:cstheme="majorBidi"/>
          <w:sz w:val="24"/>
          <w:szCs w:val="24"/>
        </w:rPr>
        <w:t xml:space="preserve"> Food and Drug Administration of</w:t>
      </w:r>
      <w:r w:rsidRPr="009E6AE4">
        <w:rPr>
          <w:rFonts w:asciiTheme="majorBidi" w:hAnsiTheme="majorBidi" w:cstheme="majorBidi"/>
          <w:sz w:val="24"/>
          <w:szCs w:val="24"/>
        </w:rPr>
        <w:t xml:space="preserve"> </w:t>
      </w:r>
      <w:r w:rsidRPr="00C60064">
        <w:rPr>
          <w:rFonts w:asciiTheme="majorBidi" w:hAnsiTheme="majorBidi" w:cstheme="majorBidi"/>
          <w:sz w:val="24"/>
          <w:szCs w:val="24"/>
        </w:rPr>
        <w:t>Ministry of Health and Medical Education of th</w:t>
      </w:r>
      <w:r w:rsidR="009E6AE4">
        <w:rPr>
          <w:rFonts w:asciiTheme="majorBidi" w:hAnsiTheme="majorBidi" w:cstheme="majorBidi"/>
          <w:sz w:val="24"/>
          <w:szCs w:val="24"/>
        </w:rPr>
        <w:t>e</w:t>
      </w:r>
      <w:r w:rsidRPr="009E6AE4">
        <w:rPr>
          <w:rFonts w:asciiTheme="majorBidi" w:hAnsiTheme="majorBidi" w:cstheme="majorBidi"/>
          <w:sz w:val="24"/>
          <w:szCs w:val="24"/>
        </w:rPr>
        <w:t xml:space="preserve"> </w:t>
      </w:r>
      <w:r w:rsidRPr="00C60064">
        <w:rPr>
          <w:rFonts w:asciiTheme="majorBidi" w:hAnsiTheme="majorBidi" w:cstheme="majorBidi"/>
          <w:sz w:val="24"/>
          <w:szCs w:val="24"/>
        </w:rPr>
        <w:t>Islamic Republic of Iran</w:t>
      </w:r>
      <w:r w:rsidR="006A5B42">
        <w:rPr>
          <w:rFonts w:asciiTheme="majorBidi" w:hAnsiTheme="majorBidi" w:cstheme="majorBidi"/>
          <w:sz w:val="24"/>
          <w:szCs w:val="24"/>
        </w:rPr>
        <w:t xml:space="preserve"> and </w:t>
      </w:r>
      <w:r w:rsidRPr="009E6AE4">
        <w:rPr>
          <w:rFonts w:asciiTheme="majorBidi" w:hAnsiTheme="majorBidi" w:cstheme="majorBidi"/>
          <w:sz w:val="24"/>
          <w:szCs w:val="24"/>
        </w:rPr>
        <w:t>Food and Drug Administration</w:t>
      </w:r>
      <w:r w:rsidRPr="00C60064">
        <w:rPr>
          <w:rFonts w:asciiTheme="majorBidi" w:hAnsiTheme="majorBidi" w:cstheme="majorBidi"/>
          <w:sz w:val="24"/>
          <w:szCs w:val="24"/>
        </w:rPr>
        <w:t xml:space="preserve"> </w:t>
      </w:r>
      <w:proofErr w:type="gramStart"/>
      <w:r w:rsidRPr="00C60064">
        <w:rPr>
          <w:rFonts w:asciiTheme="majorBidi" w:hAnsiTheme="majorBidi" w:cstheme="majorBidi"/>
          <w:sz w:val="24"/>
          <w:szCs w:val="24"/>
          <w:highlight w:val="green"/>
        </w:rPr>
        <w:t xml:space="preserve">of </w:t>
      </w:r>
      <w:r w:rsidR="006A5B42" w:rsidRPr="00E45CFE">
        <w:rPr>
          <w:rFonts w:asciiTheme="majorBidi" w:hAnsiTheme="majorBidi" w:cstheme="majorBidi"/>
          <w:sz w:val="24"/>
          <w:szCs w:val="24"/>
          <w:highlight w:val="green"/>
        </w:rPr>
        <w:t xml:space="preserve"> </w:t>
      </w:r>
      <w:r w:rsidR="00E45CFE" w:rsidRPr="00E45CFE">
        <w:rPr>
          <w:rFonts w:asciiTheme="majorBidi" w:hAnsiTheme="majorBidi" w:cstheme="majorBidi"/>
          <w:sz w:val="24"/>
          <w:szCs w:val="24"/>
          <w:highlight w:val="green"/>
        </w:rPr>
        <w:t>R</w:t>
      </w:r>
      <w:proofErr w:type="gramEnd"/>
      <w:r w:rsidR="00E45CFE" w:rsidRPr="00E45CFE">
        <w:rPr>
          <w:rFonts w:asciiTheme="majorBidi" w:hAnsiTheme="majorBidi" w:cstheme="majorBidi"/>
          <w:sz w:val="24"/>
          <w:szCs w:val="24"/>
          <w:highlight w:val="green"/>
        </w:rPr>
        <w:t>. of Georgia</w:t>
      </w:r>
      <w:r w:rsidR="006A5B42">
        <w:rPr>
          <w:rFonts w:asciiTheme="majorBidi" w:hAnsiTheme="majorBidi" w:cstheme="majorBidi"/>
          <w:sz w:val="24"/>
          <w:szCs w:val="24"/>
        </w:rPr>
        <w:t>,</w:t>
      </w:r>
      <w:r w:rsidR="009E6AE4" w:rsidRPr="009E6AE4">
        <w:rPr>
          <w:rFonts w:asciiTheme="majorBidi" w:hAnsiTheme="majorBidi" w:cstheme="majorBidi"/>
          <w:sz w:val="24"/>
          <w:szCs w:val="24"/>
        </w:rPr>
        <w:t xml:space="preserve"> </w:t>
      </w:r>
      <w:r w:rsidRPr="009E6AE4">
        <w:rPr>
          <w:rFonts w:asciiTheme="majorBidi" w:hAnsiTheme="majorBidi" w:cstheme="majorBidi"/>
          <w:sz w:val="24"/>
          <w:szCs w:val="24"/>
        </w:rPr>
        <w:t>hereinafter referred to as the Parties;</w:t>
      </w:r>
      <w:r w:rsidRPr="009E6AE4">
        <w:rPr>
          <w:rStyle w:val="fn"/>
          <w:rFonts w:asciiTheme="majorBidi" w:hAnsiTheme="majorBidi" w:cs="B Titr"/>
          <w:sz w:val="24"/>
          <w:szCs w:val="24"/>
        </w:rPr>
        <w:t xml:space="preserve">    </w:t>
      </w:r>
    </w:p>
    <w:p w:rsidR="00AC7B89" w:rsidRDefault="00AC7B89" w:rsidP="00AC7B89">
      <w:pPr>
        <w:spacing w:after="120" w:line="240" w:lineRule="auto"/>
        <w:ind w:hanging="142"/>
        <w:rPr>
          <w:rFonts w:asciiTheme="majorBidi" w:hAnsiTheme="majorBidi" w:cstheme="majorBidi"/>
          <w:sz w:val="24"/>
          <w:szCs w:val="24"/>
        </w:rPr>
      </w:pPr>
    </w:p>
    <w:p w:rsidR="00AC7B89" w:rsidRPr="00B42509" w:rsidRDefault="00AC7B89" w:rsidP="00AC7B89">
      <w:pPr>
        <w:jc w:val="lowKashida"/>
        <w:rPr>
          <w:rFonts w:asciiTheme="majorBidi" w:hAnsiTheme="majorBidi" w:cstheme="majorBidi"/>
          <w:sz w:val="24"/>
          <w:szCs w:val="24"/>
        </w:rPr>
      </w:pPr>
      <w:r>
        <w:rPr>
          <w:rFonts w:asciiTheme="majorBidi" w:hAnsiTheme="majorBidi" w:cstheme="majorBidi"/>
          <w:sz w:val="24"/>
          <w:szCs w:val="24"/>
        </w:rPr>
        <w:t xml:space="preserve">This protocol is aiming both Parties to cooperate in the field of pharmaceutical products and medical devices and sign </w:t>
      </w:r>
      <w:r w:rsidR="00267E55">
        <w:rPr>
          <w:rFonts w:asciiTheme="majorBidi" w:hAnsiTheme="majorBidi" w:cstheme="majorBidi"/>
          <w:sz w:val="24"/>
          <w:szCs w:val="24"/>
        </w:rPr>
        <w:t>the protocol</w:t>
      </w:r>
      <w:r>
        <w:rPr>
          <w:rFonts w:asciiTheme="majorBidi" w:hAnsiTheme="majorBidi" w:cstheme="majorBidi"/>
          <w:sz w:val="24"/>
          <w:szCs w:val="24"/>
        </w:rPr>
        <w:t xml:space="preserve"> as below:</w:t>
      </w:r>
    </w:p>
    <w:p w:rsidR="00AC7B89" w:rsidRDefault="00AC7B89" w:rsidP="00267E55">
      <w:pPr>
        <w:spacing w:after="0" w:line="240" w:lineRule="auto"/>
        <w:jc w:val="lowKashida"/>
        <w:rPr>
          <w:rFonts w:asciiTheme="majorBidi" w:hAnsiTheme="majorBidi" w:cstheme="majorBidi"/>
          <w:sz w:val="24"/>
          <w:szCs w:val="24"/>
        </w:rPr>
      </w:pPr>
      <w:r>
        <w:rPr>
          <w:rFonts w:asciiTheme="majorBidi" w:hAnsiTheme="majorBidi" w:cstheme="majorBidi"/>
          <w:sz w:val="24"/>
          <w:szCs w:val="24"/>
        </w:rPr>
        <w:t xml:space="preserve">In the development of cooperation regarding the regulation of registration of </w:t>
      </w:r>
      <w:r w:rsidR="006A5B42">
        <w:rPr>
          <w:rFonts w:asciiTheme="majorBidi" w:hAnsiTheme="majorBidi" w:cstheme="majorBidi"/>
          <w:sz w:val="24"/>
          <w:szCs w:val="24"/>
        </w:rPr>
        <w:t>medicines and medical devices</w:t>
      </w:r>
      <w:r>
        <w:rPr>
          <w:rFonts w:asciiTheme="majorBidi" w:hAnsiTheme="majorBidi" w:cstheme="majorBidi"/>
          <w:sz w:val="24"/>
          <w:szCs w:val="24"/>
        </w:rPr>
        <w:t xml:space="preserve"> </w:t>
      </w:r>
      <w:r w:rsidRPr="00FB512E">
        <w:rPr>
          <w:rFonts w:asciiTheme="majorBidi" w:hAnsiTheme="majorBidi" w:cstheme="majorBidi"/>
          <w:sz w:val="24"/>
          <w:szCs w:val="24"/>
        </w:rPr>
        <w:t>in order to strengthe</w:t>
      </w:r>
      <w:r w:rsidR="006A5B42">
        <w:rPr>
          <w:rFonts w:asciiTheme="majorBidi" w:hAnsiTheme="majorBidi" w:cstheme="majorBidi"/>
          <w:sz w:val="24"/>
          <w:szCs w:val="24"/>
        </w:rPr>
        <w:t>n ties between the Parties</w:t>
      </w:r>
      <w:r w:rsidRPr="00FB512E">
        <w:rPr>
          <w:rFonts w:asciiTheme="majorBidi" w:hAnsiTheme="majorBidi" w:cstheme="majorBidi"/>
          <w:sz w:val="24"/>
          <w:szCs w:val="24"/>
        </w:rPr>
        <w:t xml:space="preserve"> involved in the develo</w:t>
      </w:r>
      <w:r w:rsidR="006A5B42">
        <w:rPr>
          <w:rFonts w:asciiTheme="majorBidi" w:hAnsiTheme="majorBidi" w:cstheme="majorBidi"/>
          <w:sz w:val="24"/>
          <w:szCs w:val="24"/>
        </w:rPr>
        <w:t>pment of medicines and medical devices</w:t>
      </w:r>
      <w:r w:rsidRPr="00FB512E">
        <w:rPr>
          <w:rFonts w:asciiTheme="majorBidi" w:hAnsiTheme="majorBidi" w:cstheme="majorBidi"/>
          <w:sz w:val="24"/>
          <w:szCs w:val="24"/>
        </w:rPr>
        <w:t>;</w:t>
      </w:r>
    </w:p>
    <w:p w:rsidR="006A5B42" w:rsidRDefault="006A5B42" w:rsidP="00AC7B89">
      <w:pPr>
        <w:spacing w:after="0" w:line="240" w:lineRule="auto"/>
        <w:jc w:val="lowKashida"/>
        <w:rPr>
          <w:rFonts w:asciiTheme="majorBidi" w:hAnsiTheme="majorBidi" w:cstheme="majorBidi"/>
          <w:sz w:val="24"/>
          <w:szCs w:val="24"/>
        </w:rPr>
      </w:pPr>
      <w:r>
        <w:rPr>
          <w:rFonts w:asciiTheme="majorBidi" w:hAnsiTheme="majorBidi" w:cstheme="majorBidi"/>
          <w:sz w:val="24"/>
          <w:szCs w:val="24"/>
        </w:rPr>
        <w:t>I</w:t>
      </w:r>
      <w:r w:rsidR="00AC7B89" w:rsidRPr="00FB512E">
        <w:rPr>
          <w:rFonts w:asciiTheme="majorBidi" w:hAnsiTheme="majorBidi" w:cstheme="majorBidi"/>
          <w:sz w:val="24"/>
          <w:szCs w:val="24"/>
        </w:rPr>
        <w:t xml:space="preserve">n line with strengthening and expanding mutual cooperation, </w:t>
      </w:r>
      <w:r w:rsidR="00AC7B89">
        <w:rPr>
          <w:rFonts w:asciiTheme="majorBidi" w:hAnsiTheme="majorBidi" w:cstheme="majorBidi"/>
          <w:sz w:val="24"/>
          <w:szCs w:val="24"/>
        </w:rPr>
        <w:t>r</w:t>
      </w:r>
      <w:r w:rsidR="00AC7B89" w:rsidRPr="00FB512E">
        <w:rPr>
          <w:rFonts w:asciiTheme="majorBidi" w:hAnsiTheme="majorBidi" w:cstheme="majorBidi"/>
          <w:sz w:val="24"/>
          <w:szCs w:val="24"/>
        </w:rPr>
        <w:t>especting to national sovereignty, territorial integrity, and laws and regulations of each other;</w:t>
      </w:r>
    </w:p>
    <w:p w:rsidR="00AC7B89" w:rsidRPr="00A46D9D" w:rsidRDefault="0094656D" w:rsidP="00AC7B89">
      <w:pPr>
        <w:spacing w:after="0" w:line="240" w:lineRule="auto"/>
        <w:jc w:val="lowKashida"/>
        <w:rPr>
          <w:rFonts w:asciiTheme="majorBidi" w:hAnsiTheme="majorBidi" w:cstheme="majorBidi"/>
          <w:sz w:val="24"/>
          <w:szCs w:val="24"/>
        </w:rPr>
      </w:pPr>
      <w:r>
        <w:rPr>
          <w:rFonts w:asciiTheme="majorBidi" w:hAnsiTheme="majorBidi" w:cstheme="majorBidi"/>
          <w:sz w:val="24"/>
          <w:szCs w:val="24"/>
        </w:rPr>
        <w:t>D</w:t>
      </w:r>
      <w:r w:rsidR="00AC7B89" w:rsidRPr="00FB512E">
        <w:rPr>
          <w:rFonts w:asciiTheme="majorBidi" w:hAnsiTheme="majorBidi" w:cstheme="majorBidi"/>
          <w:sz w:val="24"/>
          <w:szCs w:val="24"/>
        </w:rPr>
        <w:t xml:space="preserve">etermining on development of sincere cooperation in the related areas, in accordance with this Protocol, have put emphasized on the following mutual arrangements, and in any necessary situation the joint committee of this Protocol will be conducted on the basis of agreed condition by </w:t>
      </w:r>
      <w:r w:rsidR="00AC7B89">
        <w:rPr>
          <w:rFonts w:asciiTheme="majorBidi" w:hAnsiTheme="majorBidi" w:cstheme="majorBidi"/>
          <w:sz w:val="24"/>
          <w:szCs w:val="24"/>
        </w:rPr>
        <w:t>each party</w:t>
      </w:r>
      <w:r w:rsidR="00AC7B89" w:rsidRPr="00FB512E">
        <w:rPr>
          <w:rFonts w:asciiTheme="majorBidi" w:hAnsiTheme="majorBidi" w:cstheme="majorBidi"/>
          <w:sz w:val="24"/>
          <w:szCs w:val="24"/>
        </w:rPr>
        <w:t xml:space="preserve">; </w:t>
      </w:r>
    </w:p>
    <w:p w:rsidR="00AC7B89" w:rsidRPr="0094656D" w:rsidRDefault="0094656D" w:rsidP="0094656D">
      <w:pPr>
        <w:spacing w:after="0" w:line="240" w:lineRule="auto"/>
        <w:jc w:val="lowKashida"/>
        <w:rPr>
          <w:rFonts w:asciiTheme="majorBidi" w:hAnsiTheme="majorBidi" w:cstheme="majorBidi"/>
          <w:sz w:val="24"/>
          <w:szCs w:val="24"/>
        </w:rPr>
      </w:pPr>
      <w:r>
        <w:rPr>
          <w:rFonts w:asciiTheme="majorBidi" w:hAnsiTheme="majorBidi" w:cstheme="majorBidi"/>
          <w:sz w:val="24"/>
          <w:szCs w:val="24"/>
        </w:rPr>
        <w:t>T</w:t>
      </w:r>
      <w:r w:rsidR="00AC7B89" w:rsidRPr="00FB512E">
        <w:rPr>
          <w:rFonts w:asciiTheme="majorBidi" w:hAnsiTheme="majorBidi" w:cstheme="majorBidi"/>
          <w:sz w:val="24"/>
          <w:szCs w:val="24"/>
        </w:rPr>
        <w:t xml:space="preserve">he outcomes of this joint committee will be reported on a regular basis to Joint Working Group, </w:t>
      </w:r>
      <w:r w:rsidR="00AC7B89">
        <w:rPr>
          <w:rFonts w:asciiTheme="majorBidi" w:hAnsiTheme="majorBidi" w:cstheme="majorBidi"/>
          <w:sz w:val="24"/>
          <w:szCs w:val="24"/>
        </w:rPr>
        <w:t>the</w:t>
      </w:r>
      <w:r w:rsidR="00AC7B89" w:rsidRPr="00FB512E">
        <w:rPr>
          <w:rFonts w:asciiTheme="majorBidi" w:hAnsiTheme="majorBidi" w:cstheme="majorBidi"/>
          <w:sz w:val="24"/>
          <w:szCs w:val="24"/>
        </w:rPr>
        <w:t xml:space="preserve"> Minis</w:t>
      </w:r>
      <w:r w:rsidR="00AC7B89">
        <w:rPr>
          <w:rFonts w:asciiTheme="majorBidi" w:hAnsiTheme="majorBidi" w:cstheme="majorBidi"/>
          <w:sz w:val="24"/>
          <w:szCs w:val="24"/>
        </w:rPr>
        <w:t>tries</w:t>
      </w:r>
      <w:r w:rsidR="00AC7B89" w:rsidRPr="00FB512E">
        <w:rPr>
          <w:rFonts w:asciiTheme="majorBidi" w:hAnsiTheme="majorBidi" w:cstheme="majorBidi"/>
          <w:sz w:val="24"/>
          <w:szCs w:val="24"/>
        </w:rPr>
        <w:t xml:space="preserve"> of Health of </w:t>
      </w:r>
      <w:r w:rsidR="00AC7B89">
        <w:rPr>
          <w:rFonts w:asciiTheme="majorBidi" w:hAnsiTheme="majorBidi" w:cstheme="majorBidi"/>
          <w:sz w:val="24"/>
          <w:szCs w:val="24"/>
        </w:rPr>
        <w:t>each</w:t>
      </w:r>
      <w:r w:rsidR="00AC7B89" w:rsidRPr="00FB512E">
        <w:rPr>
          <w:rFonts w:asciiTheme="majorBidi" w:hAnsiTheme="majorBidi" w:cstheme="majorBidi"/>
          <w:sz w:val="24"/>
          <w:szCs w:val="24"/>
        </w:rPr>
        <w:t xml:space="preserve"> Part</w:t>
      </w:r>
      <w:r w:rsidR="00AC7B89">
        <w:rPr>
          <w:rFonts w:asciiTheme="majorBidi" w:hAnsiTheme="majorBidi" w:cstheme="majorBidi"/>
          <w:sz w:val="24"/>
          <w:szCs w:val="24"/>
        </w:rPr>
        <w:t>y</w:t>
      </w:r>
      <w:r w:rsidR="00AC7B89" w:rsidRPr="00FB512E">
        <w:rPr>
          <w:rFonts w:asciiTheme="majorBidi" w:hAnsiTheme="majorBidi" w:cstheme="majorBidi"/>
          <w:sz w:val="24"/>
          <w:szCs w:val="24"/>
        </w:rPr>
        <w:t>;</w:t>
      </w:r>
    </w:p>
    <w:p w:rsidR="00AC7B89" w:rsidRPr="00EE144E" w:rsidRDefault="00AC7B89" w:rsidP="00AC7B89">
      <w:pPr>
        <w:pStyle w:val="ListParagraph"/>
        <w:numPr>
          <w:ilvl w:val="0"/>
          <w:numId w:val="1"/>
        </w:numPr>
        <w:spacing w:before="240" w:after="0"/>
        <w:jc w:val="both"/>
        <w:rPr>
          <w:rFonts w:asciiTheme="majorBidi" w:hAnsiTheme="majorBidi" w:cstheme="majorBidi"/>
          <w:sz w:val="24"/>
          <w:szCs w:val="24"/>
        </w:rPr>
      </w:pPr>
      <w:r w:rsidRPr="00EE144E">
        <w:rPr>
          <w:rFonts w:asciiTheme="majorBidi" w:hAnsiTheme="majorBidi" w:cstheme="majorBidi"/>
          <w:sz w:val="24"/>
          <w:szCs w:val="24"/>
        </w:rPr>
        <w:t>Both parties intend to develop cooperation in the following areas:</w:t>
      </w:r>
    </w:p>
    <w:p w:rsidR="00AC7B89" w:rsidRPr="00B710CC" w:rsidRDefault="00AC7B89" w:rsidP="00AC7B89">
      <w:pPr>
        <w:pStyle w:val="ListParagraph"/>
        <w:spacing w:before="240" w:after="0"/>
        <w:ind w:left="480"/>
        <w:jc w:val="both"/>
        <w:rPr>
          <w:rFonts w:asciiTheme="majorBidi" w:hAnsiTheme="majorBidi" w:cstheme="majorBidi"/>
          <w:b/>
          <w:bCs/>
          <w:sz w:val="24"/>
          <w:szCs w:val="24"/>
          <w:rtl/>
        </w:rPr>
      </w:pPr>
    </w:p>
    <w:p w:rsidR="00AC7B89" w:rsidRDefault="00AC7B89" w:rsidP="009E6AE4">
      <w:pPr>
        <w:spacing w:after="0"/>
        <w:ind w:left="426" w:hanging="426"/>
        <w:jc w:val="lowKashida"/>
        <w:rPr>
          <w:rFonts w:asciiTheme="majorBidi" w:hAnsiTheme="majorBidi" w:cstheme="majorBidi"/>
          <w:sz w:val="24"/>
          <w:szCs w:val="24"/>
        </w:rPr>
      </w:pPr>
      <w:r>
        <w:rPr>
          <w:rFonts w:asciiTheme="majorBidi" w:hAnsiTheme="majorBidi" w:cstheme="majorBidi"/>
          <w:sz w:val="24"/>
          <w:szCs w:val="24"/>
        </w:rPr>
        <w:t xml:space="preserve">    -</w:t>
      </w:r>
      <w:r w:rsidRPr="00FB512E">
        <w:rPr>
          <w:rFonts w:asciiTheme="majorBidi" w:hAnsiTheme="majorBidi" w:cstheme="majorBidi"/>
          <w:sz w:val="24"/>
          <w:szCs w:val="24"/>
        </w:rPr>
        <w:t> </w:t>
      </w:r>
      <w:r>
        <w:rPr>
          <w:rFonts w:asciiTheme="majorBidi" w:hAnsiTheme="majorBidi" w:cstheme="majorBidi"/>
          <w:sz w:val="24"/>
          <w:szCs w:val="24"/>
        </w:rPr>
        <w:t>E</w:t>
      </w:r>
      <w:r w:rsidRPr="00FB512E">
        <w:rPr>
          <w:rFonts w:asciiTheme="majorBidi" w:hAnsiTheme="majorBidi" w:cstheme="majorBidi"/>
          <w:sz w:val="24"/>
          <w:szCs w:val="24"/>
        </w:rPr>
        <w:t>xchang</w:t>
      </w:r>
      <w:r w:rsidR="009E6AE4">
        <w:rPr>
          <w:rFonts w:asciiTheme="majorBidi" w:hAnsiTheme="majorBidi" w:cstheme="majorBidi"/>
          <w:sz w:val="24"/>
          <w:szCs w:val="24"/>
        </w:rPr>
        <w:t>e</w:t>
      </w:r>
      <w:r>
        <w:rPr>
          <w:rFonts w:asciiTheme="majorBidi" w:hAnsiTheme="majorBidi" w:cstheme="majorBidi"/>
          <w:sz w:val="24"/>
          <w:szCs w:val="24"/>
        </w:rPr>
        <w:t xml:space="preserve"> mutual </w:t>
      </w:r>
      <w:r w:rsidRPr="00FB512E">
        <w:rPr>
          <w:rFonts w:asciiTheme="majorBidi" w:hAnsiTheme="majorBidi" w:cstheme="majorBidi"/>
          <w:sz w:val="24"/>
          <w:szCs w:val="24"/>
        </w:rPr>
        <w:t xml:space="preserve">updated information on the current regulations </w:t>
      </w:r>
      <w:r>
        <w:rPr>
          <w:rFonts w:asciiTheme="majorBidi" w:hAnsiTheme="majorBidi" w:cstheme="majorBidi"/>
          <w:sz w:val="24"/>
          <w:szCs w:val="24"/>
        </w:rPr>
        <w:t xml:space="preserve">of registration of medicines in </w:t>
      </w:r>
      <w:r w:rsidRPr="00FB512E">
        <w:rPr>
          <w:rFonts w:asciiTheme="majorBidi" w:hAnsiTheme="majorBidi" w:cstheme="majorBidi"/>
          <w:sz w:val="24"/>
          <w:szCs w:val="24"/>
        </w:rPr>
        <w:t xml:space="preserve">the territories of </w:t>
      </w:r>
      <w:r>
        <w:rPr>
          <w:rFonts w:asciiTheme="majorBidi" w:hAnsiTheme="majorBidi" w:cstheme="majorBidi"/>
          <w:sz w:val="24"/>
          <w:szCs w:val="24"/>
        </w:rPr>
        <w:t>the Parties</w:t>
      </w:r>
      <w:r w:rsidRPr="00FB512E">
        <w:rPr>
          <w:rFonts w:asciiTheme="majorBidi" w:hAnsiTheme="majorBidi" w:cstheme="majorBidi"/>
          <w:sz w:val="24"/>
          <w:szCs w:val="24"/>
        </w:rPr>
        <w:t>, as well as</w:t>
      </w:r>
      <w:r w:rsidR="00B710CC">
        <w:rPr>
          <w:rFonts w:asciiTheme="majorBidi" w:hAnsiTheme="majorBidi" w:cstheme="majorBidi"/>
          <w:sz w:val="24"/>
          <w:szCs w:val="24"/>
        </w:rPr>
        <w:t xml:space="preserve"> the exchange of lists of locally manufactured medicines and medical devices</w:t>
      </w:r>
      <w:r w:rsidRPr="00FB512E">
        <w:rPr>
          <w:rFonts w:asciiTheme="majorBidi" w:hAnsiTheme="majorBidi" w:cstheme="majorBidi"/>
          <w:sz w:val="24"/>
          <w:szCs w:val="24"/>
        </w:rPr>
        <w:t>;</w:t>
      </w:r>
    </w:p>
    <w:p w:rsidR="00AC7B89" w:rsidRPr="00B64403" w:rsidRDefault="00AC7B89" w:rsidP="00AC7B89">
      <w:pPr>
        <w:pStyle w:val="NormalWeb"/>
        <w:spacing w:after="240" w:afterAutospacing="0"/>
        <w:ind w:left="426" w:hanging="306"/>
        <w:jc w:val="both"/>
        <w:rPr>
          <w:color w:val="000000"/>
        </w:rPr>
      </w:pPr>
      <w:r>
        <w:rPr>
          <w:color w:val="000000"/>
        </w:rPr>
        <w:t xml:space="preserve">   -Providing the needs of each Party of the medicines, active pharmaceutical ingredient</w:t>
      </w:r>
      <w:r w:rsidR="00B710CC">
        <w:rPr>
          <w:color w:val="000000"/>
        </w:rPr>
        <w:t>s (APIs) and   medical devices;</w:t>
      </w:r>
    </w:p>
    <w:p w:rsidR="00AC7B89" w:rsidRDefault="00AC7B89" w:rsidP="00AC7B89">
      <w:pPr>
        <w:pStyle w:val="NormalWeb"/>
        <w:spacing w:after="240" w:afterAutospacing="0"/>
        <w:ind w:left="426" w:hanging="306"/>
        <w:jc w:val="both"/>
        <w:rPr>
          <w:color w:val="000000"/>
        </w:rPr>
      </w:pPr>
      <w:r>
        <w:rPr>
          <w:color w:val="000000"/>
        </w:rPr>
        <w:t xml:space="preserve">   -Providing fa</w:t>
      </w:r>
      <w:r w:rsidR="00267E55">
        <w:rPr>
          <w:color w:val="000000"/>
        </w:rPr>
        <w:t>cilities for the process of medicine</w:t>
      </w:r>
      <w:r>
        <w:rPr>
          <w:color w:val="000000"/>
        </w:rPr>
        <w:t>s</w:t>
      </w:r>
      <w:r w:rsidR="00B710CC">
        <w:rPr>
          <w:color w:val="000000"/>
        </w:rPr>
        <w:t xml:space="preserve"> and medical devices</w:t>
      </w:r>
      <w:r>
        <w:rPr>
          <w:color w:val="000000"/>
        </w:rPr>
        <w:t>’ registration according to regulation of each country</w:t>
      </w:r>
      <w:r w:rsidR="00B710CC">
        <w:rPr>
          <w:color w:val="000000"/>
        </w:rPr>
        <w:t>;</w:t>
      </w:r>
      <w:r>
        <w:rPr>
          <w:color w:val="000000"/>
        </w:rPr>
        <w:t xml:space="preserve"> </w:t>
      </w:r>
    </w:p>
    <w:p w:rsidR="00AC7B89" w:rsidRDefault="00AC7B89" w:rsidP="00AC7B89">
      <w:pPr>
        <w:pStyle w:val="NormalWeb"/>
        <w:spacing w:after="240" w:afterAutospacing="0"/>
        <w:ind w:left="426" w:hanging="306"/>
        <w:jc w:val="lowKashida"/>
        <w:rPr>
          <w:color w:val="000000"/>
        </w:rPr>
      </w:pPr>
      <w:r>
        <w:rPr>
          <w:color w:val="000000"/>
        </w:rPr>
        <w:t xml:space="preserve">  -Providing facilities for joint venture production of medicines, active pharmaceutical ingredient (API), medical devices, biotechnology products and vaccines, according to each Party’s regulations;</w:t>
      </w:r>
    </w:p>
    <w:p w:rsidR="00AC7B89" w:rsidRDefault="00AC7B89" w:rsidP="008A3FFC">
      <w:pPr>
        <w:pStyle w:val="NormalWeb"/>
        <w:spacing w:after="240" w:afterAutospacing="0"/>
        <w:ind w:left="284" w:hanging="284"/>
        <w:jc w:val="both"/>
        <w:rPr>
          <w:color w:val="000000"/>
        </w:rPr>
      </w:pPr>
      <w:r>
        <w:rPr>
          <w:color w:val="000000"/>
        </w:rPr>
        <w:t xml:space="preserve">    -Providing a fr</w:t>
      </w:r>
      <w:r w:rsidR="00B710CC">
        <w:rPr>
          <w:color w:val="000000"/>
        </w:rPr>
        <w:t xml:space="preserve">amework of common </w:t>
      </w:r>
      <w:r>
        <w:rPr>
          <w:color w:val="000000"/>
        </w:rPr>
        <w:t xml:space="preserve">regulatory activities, with particular focus on </w:t>
      </w:r>
      <w:proofErr w:type="gramStart"/>
      <w:r w:rsidR="008A3FFC">
        <w:rPr>
          <w:color w:val="000000"/>
        </w:rPr>
        <w:t>inspection  laboratory</w:t>
      </w:r>
      <w:proofErr w:type="gramEnd"/>
      <w:r>
        <w:rPr>
          <w:color w:val="000000"/>
        </w:rPr>
        <w:t xml:space="preserve"> controls, alert system and monitoring plans;</w:t>
      </w:r>
    </w:p>
    <w:p w:rsidR="00AC7B89" w:rsidRDefault="00AC7B89" w:rsidP="00E45CFE">
      <w:pPr>
        <w:pStyle w:val="NormalWeb"/>
        <w:spacing w:after="240" w:afterAutospacing="0"/>
        <w:ind w:left="426" w:hanging="426"/>
        <w:jc w:val="both"/>
        <w:rPr>
          <w:rFonts w:asciiTheme="majorBidi" w:hAnsiTheme="majorBidi" w:cstheme="majorBidi"/>
        </w:rPr>
      </w:pPr>
      <w:r>
        <w:rPr>
          <w:color w:val="000000"/>
        </w:rPr>
        <w:lastRenderedPageBreak/>
        <w:t xml:space="preserve">    -</w:t>
      </w:r>
      <w:r w:rsidRPr="00FB512E">
        <w:rPr>
          <w:rFonts w:asciiTheme="majorBidi" w:hAnsiTheme="majorBidi" w:cstheme="majorBidi"/>
        </w:rPr>
        <w:t> </w:t>
      </w:r>
      <w:r w:rsidR="004C4C37">
        <w:rPr>
          <w:rFonts w:asciiTheme="majorBidi" w:hAnsiTheme="majorBidi" w:cstheme="majorBidi"/>
        </w:rPr>
        <w:t>Collaboration</w:t>
      </w:r>
      <w:r w:rsidRPr="00FB512E">
        <w:rPr>
          <w:rFonts w:asciiTheme="majorBidi" w:hAnsiTheme="majorBidi" w:cstheme="majorBidi"/>
        </w:rPr>
        <w:t xml:space="preserve"> the joint clinical trials for the purpose of registration of</w:t>
      </w:r>
      <w:r w:rsidR="004C4C37">
        <w:rPr>
          <w:rFonts w:asciiTheme="majorBidi" w:hAnsiTheme="majorBidi" w:cstheme="majorBidi"/>
        </w:rPr>
        <w:t xml:space="preserve"> the new medicines</w:t>
      </w:r>
      <w:r w:rsidRPr="00FB512E">
        <w:rPr>
          <w:rFonts w:asciiTheme="majorBidi" w:hAnsiTheme="majorBidi" w:cstheme="majorBidi"/>
        </w:rPr>
        <w:t xml:space="preserve"> in the territory of </w:t>
      </w:r>
      <w:r>
        <w:rPr>
          <w:rFonts w:asciiTheme="majorBidi" w:hAnsiTheme="majorBidi" w:cstheme="majorBidi"/>
        </w:rPr>
        <w:t xml:space="preserve">Iran and </w:t>
      </w:r>
      <w:r w:rsidR="00E45CFE" w:rsidRPr="00E45CFE">
        <w:rPr>
          <w:rFonts w:asciiTheme="majorBidi" w:hAnsiTheme="majorBidi" w:cstheme="majorBidi"/>
          <w:highlight w:val="green"/>
        </w:rPr>
        <w:t>Georgia</w:t>
      </w:r>
      <w:r w:rsidRPr="00E45CFE">
        <w:rPr>
          <w:rFonts w:asciiTheme="majorBidi" w:hAnsiTheme="majorBidi" w:cstheme="majorBidi"/>
          <w:highlight w:val="green"/>
        </w:rPr>
        <w:t>;</w:t>
      </w:r>
    </w:p>
    <w:p w:rsidR="00AC7B89" w:rsidRPr="00F04CC1" w:rsidRDefault="00AC7B89" w:rsidP="00AC7B89">
      <w:pPr>
        <w:pStyle w:val="NormalWeb"/>
        <w:spacing w:after="240" w:afterAutospacing="0"/>
        <w:ind w:left="284" w:hanging="284"/>
        <w:jc w:val="both"/>
        <w:rPr>
          <w:color w:val="000000"/>
        </w:rPr>
      </w:pPr>
      <w:r>
        <w:rPr>
          <w:rFonts w:asciiTheme="majorBidi" w:hAnsiTheme="majorBidi" w:cstheme="majorBidi"/>
        </w:rPr>
        <w:t xml:space="preserve">    -</w:t>
      </w:r>
      <w:r w:rsidRPr="00FB512E">
        <w:rPr>
          <w:rFonts w:asciiTheme="majorBidi" w:hAnsiTheme="majorBidi" w:cstheme="majorBidi"/>
        </w:rPr>
        <w:t> </w:t>
      </w:r>
      <w:r>
        <w:rPr>
          <w:rFonts w:asciiTheme="majorBidi" w:hAnsiTheme="majorBidi" w:cstheme="majorBidi"/>
        </w:rPr>
        <w:t xml:space="preserve">Technology transfer </w:t>
      </w:r>
      <w:r w:rsidRPr="00FB512E">
        <w:rPr>
          <w:rFonts w:asciiTheme="majorBidi" w:hAnsiTheme="majorBidi" w:cstheme="majorBidi"/>
        </w:rPr>
        <w:t>of innovative medicines</w:t>
      </w:r>
      <w:r w:rsidR="004C4C37">
        <w:rPr>
          <w:rFonts w:asciiTheme="majorBidi" w:hAnsiTheme="majorBidi" w:cstheme="majorBidi"/>
        </w:rPr>
        <w:t xml:space="preserve">, </w:t>
      </w:r>
      <w:r>
        <w:rPr>
          <w:rFonts w:asciiTheme="majorBidi" w:hAnsiTheme="majorBidi" w:cstheme="majorBidi"/>
        </w:rPr>
        <w:t>and medical devices based on agreed framework between private sectors of the two Parties</w:t>
      </w:r>
      <w:r w:rsidRPr="00FB512E">
        <w:rPr>
          <w:rFonts w:asciiTheme="majorBidi" w:hAnsiTheme="majorBidi" w:cstheme="majorBidi"/>
        </w:rPr>
        <w:t>;</w:t>
      </w:r>
    </w:p>
    <w:p w:rsidR="00AC7B89" w:rsidRDefault="00AC7B89" w:rsidP="00267E55">
      <w:pPr>
        <w:spacing w:after="0"/>
        <w:ind w:left="426" w:hanging="426"/>
        <w:jc w:val="both"/>
        <w:rPr>
          <w:rFonts w:asciiTheme="majorBidi" w:hAnsiTheme="majorBidi" w:cstheme="majorBidi"/>
          <w:sz w:val="24"/>
          <w:szCs w:val="24"/>
        </w:rPr>
      </w:pPr>
      <w:r>
        <w:rPr>
          <w:rFonts w:asciiTheme="majorBidi" w:hAnsiTheme="majorBidi" w:cstheme="majorBidi"/>
          <w:sz w:val="24"/>
          <w:szCs w:val="24"/>
        </w:rPr>
        <w:t xml:space="preserve">    -</w:t>
      </w:r>
      <w:r w:rsidRPr="00FB512E">
        <w:rPr>
          <w:rFonts w:asciiTheme="majorBidi" w:hAnsiTheme="majorBidi" w:cstheme="majorBidi"/>
          <w:sz w:val="24"/>
          <w:szCs w:val="24"/>
        </w:rPr>
        <w:t> </w:t>
      </w:r>
      <w:r>
        <w:rPr>
          <w:rFonts w:asciiTheme="majorBidi" w:hAnsiTheme="majorBidi" w:cstheme="majorBidi"/>
          <w:sz w:val="24"/>
          <w:szCs w:val="24"/>
        </w:rPr>
        <w:t>D</w:t>
      </w:r>
      <w:r w:rsidRPr="00FB512E">
        <w:rPr>
          <w:rFonts w:asciiTheme="majorBidi" w:hAnsiTheme="majorBidi" w:cstheme="majorBidi"/>
          <w:sz w:val="24"/>
          <w:szCs w:val="24"/>
        </w:rPr>
        <w:t>eveloping the compromised framework of action on mutual recognition of results of clinical trials</w:t>
      </w:r>
      <w:r>
        <w:rPr>
          <w:rFonts w:asciiTheme="majorBidi" w:hAnsiTheme="majorBidi" w:cstheme="majorBidi"/>
          <w:sz w:val="24"/>
          <w:szCs w:val="24"/>
        </w:rPr>
        <w:t xml:space="preserve"> </w:t>
      </w:r>
      <w:r w:rsidR="00923D06">
        <w:rPr>
          <w:rFonts w:asciiTheme="majorBidi" w:hAnsiTheme="majorBidi" w:cstheme="majorBidi"/>
          <w:sz w:val="24"/>
          <w:szCs w:val="24"/>
        </w:rPr>
        <w:t>of medicines</w:t>
      </w:r>
      <w:r w:rsidRPr="00FB512E">
        <w:rPr>
          <w:rFonts w:asciiTheme="majorBidi" w:hAnsiTheme="majorBidi" w:cstheme="majorBidi"/>
          <w:sz w:val="24"/>
          <w:szCs w:val="24"/>
        </w:rPr>
        <w:t>;</w:t>
      </w:r>
    </w:p>
    <w:p w:rsidR="00267E55" w:rsidRPr="00267E55" w:rsidRDefault="00267E55" w:rsidP="00267E55">
      <w:pPr>
        <w:spacing w:after="0"/>
        <w:ind w:left="426" w:hanging="426"/>
        <w:jc w:val="both"/>
        <w:rPr>
          <w:rFonts w:asciiTheme="majorBidi" w:hAnsiTheme="majorBidi" w:cstheme="majorBidi"/>
          <w:sz w:val="24"/>
          <w:szCs w:val="24"/>
        </w:rPr>
      </w:pPr>
    </w:p>
    <w:p w:rsidR="00AC7B89" w:rsidRPr="00827734" w:rsidRDefault="00AC7B89" w:rsidP="008A3FFC">
      <w:pPr>
        <w:spacing w:after="0"/>
        <w:jc w:val="both"/>
        <w:rPr>
          <w:rFonts w:asciiTheme="majorBidi" w:hAnsiTheme="majorBidi" w:cstheme="majorBidi"/>
          <w:sz w:val="24"/>
          <w:szCs w:val="24"/>
        </w:rPr>
      </w:pPr>
      <w:r>
        <w:rPr>
          <w:rFonts w:asciiTheme="majorBidi" w:hAnsiTheme="majorBidi" w:cstheme="majorBidi"/>
          <w:sz w:val="24"/>
          <w:szCs w:val="24"/>
        </w:rPr>
        <w:t xml:space="preserve">  </w:t>
      </w:r>
      <w:r w:rsidR="00267E55">
        <w:rPr>
          <w:rFonts w:asciiTheme="majorBidi" w:hAnsiTheme="majorBidi" w:cstheme="majorBidi"/>
          <w:sz w:val="24"/>
          <w:szCs w:val="24"/>
        </w:rPr>
        <w:t>– </w:t>
      </w:r>
      <w:r w:rsidR="0002797A">
        <w:rPr>
          <w:rFonts w:asciiTheme="majorBidi" w:hAnsiTheme="majorBidi" w:cstheme="majorBidi"/>
          <w:sz w:val="24"/>
          <w:szCs w:val="24"/>
        </w:rPr>
        <w:t>E</w:t>
      </w:r>
      <w:r w:rsidR="00827734">
        <w:rPr>
          <w:rFonts w:asciiTheme="majorBidi" w:hAnsiTheme="majorBidi" w:cstheme="majorBidi"/>
          <w:sz w:val="24"/>
          <w:szCs w:val="24"/>
        </w:rPr>
        <w:t>stablish</w:t>
      </w:r>
      <w:proofErr w:type="spellStart"/>
      <w:r w:rsidR="008A3FFC">
        <w:rPr>
          <w:rFonts w:asciiTheme="majorBidi" w:hAnsiTheme="majorBidi" w:cstheme="majorBidi"/>
          <w:sz w:val="24"/>
          <w:szCs w:val="24"/>
        </w:rPr>
        <w:t>ing</w:t>
      </w:r>
      <w:proofErr w:type="spellEnd"/>
      <w:r w:rsidR="008A3FFC">
        <w:rPr>
          <w:rFonts w:asciiTheme="majorBidi" w:hAnsiTheme="majorBidi" w:cstheme="majorBidi"/>
          <w:sz w:val="24"/>
          <w:szCs w:val="24"/>
        </w:rPr>
        <w:t xml:space="preserve"> the </w:t>
      </w:r>
      <w:r w:rsidRPr="00FB512E">
        <w:rPr>
          <w:rFonts w:asciiTheme="majorBidi" w:hAnsiTheme="majorBidi" w:cstheme="majorBidi"/>
          <w:sz w:val="24"/>
          <w:szCs w:val="24"/>
        </w:rPr>
        <w:t>direct cooperation betwee</w:t>
      </w:r>
      <w:r w:rsidR="00827734">
        <w:rPr>
          <w:rFonts w:asciiTheme="majorBidi" w:hAnsiTheme="majorBidi" w:cstheme="majorBidi"/>
          <w:sz w:val="24"/>
          <w:szCs w:val="24"/>
        </w:rPr>
        <w:t>n relevant subordinate agencies and</w:t>
      </w:r>
    </w:p>
    <w:p w:rsidR="00AC7B89" w:rsidRPr="00C60064" w:rsidRDefault="00AC7B89" w:rsidP="0002797A">
      <w:pPr>
        <w:spacing w:after="0"/>
        <w:jc w:val="both"/>
        <w:rPr>
          <w:rFonts w:asciiTheme="majorBidi" w:hAnsiTheme="majorBidi" w:cstheme="majorBidi"/>
          <w:sz w:val="24"/>
          <w:szCs w:val="24"/>
        </w:rPr>
      </w:pPr>
      <w:r>
        <w:rPr>
          <w:rFonts w:asciiTheme="majorBidi" w:hAnsiTheme="majorBidi" w:cstheme="majorBidi"/>
          <w:sz w:val="24"/>
          <w:szCs w:val="24"/>
        </w:rPr>
        <w:t xml:space="preserve">  </w:t>
      </w:r>
      <w:r w:rsidR="00827734">
        <w:rPr>
          <w:rFonts w:asciiTheme="majorBidi" w:hAnsiTheme="majorBidi" w:cstheme="majorBidi"/>
          <w:sz w:val="24"/>
          <w:szCs w:val="24"/>
        </w:rPr>
        <w:t xml:space="preserve">   </w:t>
      </w:r>
      <w:proofErr w:type="gramStart"/>
      <w:r w:rsidR="00827734">
        <w:rPr>
          <w:rFonts w:asciiTheme="majorBidi" w:hAnsiTheme="majorBidi" w:cstheme="majorBidi"/>
          <w:sz w:val="24"/>
          <w:szCs w:val="24"/>
        </w:rPr>
        <w:t>o</w:t>
      </w:r>
      <w:r w:rsidRPr="00C60064">
        <w:rPr>
          <w:rFonts w:asciiTheme="majorBidi" w:hAnsiTheme="majorBidi" w:cstheme="majorBidi"/>
          <w:sz w:val="24"/>
          <w:szCs w:val="24"/>
        </w:rPr>
        <w:t>ther</w:t>
      </w:r>
      <w:proofErr w:type="gramEnd"/>
      <w:r w:rsidRPr="00C60064">
        <w:rPr>
          <w:rFonts w:asciiTheme="majorBidi" w:hAnsiTheme="majorBidi" w:cstheme="majorBidi"/>
          <w:sz w:val="24"/>
          <w:szCs w:val="24"/>
        </w:rPr>
        <w:t xml:space="preserve"> forms of cooperation agreed upon by </w:t>
      </w:r>
      <w:r>
        <w:rPr>
          <w:rFonts w:asciiTheme="majorBidi" w:hAnsiTheme="majorBidi" w:cstheme="majorBidi"/>
          <w:sz w:val="24"/>
          <w:szCs w:val="24"/>
        </w:rPr>
        <w:t xml:space="preserve">each </w:t>
      </w:r>
      <w:r w:rsidRPr="00C60064">
        <w:rPr>
          <w:rFonts w:asciiTheme="majorBidi" w:hAnsiTheme="majorBidi" w:cstheme="majorBidi"/>
          <w:sz w:val="24"/>
          <w:szCs w:val="24"/>
        </w:rPr>
        <w:t>Part</w:t>
      </w:r>
      <w:r>
        <w:rPr>
          <w:rFonts w:asciiTheme="majorBidi" w:hAnsiTheme="majorBidi" w:cstheme="majorBidi"/>
          <w:sz w:val="24"/>
          <w:szCs w:val="24"/>
        </w:rPr>
        <w:t>y</w:t>
      </w:r>
      <w:r w:rsidRPr="00C60064">
        <w:rPr>
          <w:rFonts w:asciiTheme="majorBidi" w:hAnsiTheme="majorBidi" w:cstheme="majorBidi"/>
          <w:sz w:val="24"/>
          <w:szCs w:val="24"/>
        </w:rPr>
        <w:t>.</w:t>
      </w:r>
    </w:p>
    <w:p w:rsidR="00AC7B89" w:rsidRPr="00C60064" w:rsidRDefault="00AC7B89" w:rsidP="00267E55">
      <w:pPr>
        <w:rPr>
          <w:rFonts w:asciiTheme="majorBidi" w:hAnsiTheme="majorBidi" w:cstheme="majorBidi"/>
          <w:sz w:val="24"/>
          <w:szCs w:val="24"/>
        </w:rPr>
      </w:pPr>
    </w:p>
    <w:p w:rsidR="00AC7B89" w:rsidRPr="00FB512E" w:rsidRDefault="0002797A" w:rsidP="00AC7B89">
      <w:pPr>
        <w:spacing w:before="240" w:after="0"/>
        <w:ind w:left="284" w:hanging="284"/>
        <w:jc w:val="both"/>
        <w:rPr>
          <w:rFonts w:asciiTheme="majorBidi" w:hAnsiTheme="majorBidi" w:cstheme="majorBidi"/>
          <w:sz w:val="24"/>
          <w:szCs w:val="24"/>
        </w:rPr>
      </w:pPr>
      <w:r>
        <w:rPr>
          <w:rFonts w:asciiTheme="majorBidi" w:hAnsiTheme="majorBidi" w:cstheme="majorBidi"/>
          <w:sz w:val="24"/>
          <w:szCs w:val="24"/>
        </w:rPr>
        <w:t>2</w:t>
      </w:r>
      <w:r w:rsidR="00267E55">
        <w:rPr>
          <w:rFonts w:asciiTheme="majorBidi" w:hAnsiTheme="majorBidi" w:cstheme="majorBidi"/>
          <w:sz w:val="24"/>
          <w:szCs w:val="24"/>
        </w:rPr>
        <w:t>. A joint committee chaired by</w:t>
      </w:r>
      <w:r w:rsidR="00AC7B89" w:rsidRPr="00FB512E">
        <w:rPr>
          <w:rFonts w:asciiTheme="majorBidi" w:hAnsiTheme="majorBidi" w:cstheme="majorBidi"/>
          <w:sz w:val="24"/>
          <w:szCs w:val="24"/>
        </w:rPr>
        <w:t xml:space="preserve"> the deputy ministers from </w:t>
      </w:r>
      <w:r w:rsidR="00AC7B89">
        <w:rPr>
          <w:rFonts w:asciiTheme="majorBidi" w:hAnsiTheme="majorBidi" w:cstheme="majorBidi"/>
          <w:sz w:val="24"/>
          <w:szCs w:val="24"/>
        </w:rPr>
        <w:t>each</w:t>
      </w:r>
      <w:r w:rsidR="00AC7B89" w:rsidRPr="00FB512E">
        <w:rPr>
          <w:rFonts w:asciiTheme="majorBidi" w:hAnsiTheme="majorBidi" w:cstheme="majorBidi"/>
          <w:sz w:val="24"/>
          <w:szCs w:val="24"/>
        </w:rPr>
        <w:t xml:space="preserve"> part</w:t>
      </w:r>
      <w:r w:rsidR="00AC7B89">
        <w:rPr>
          <w:rFonts w:asciiTheme="majorBidi" w:hAnsiTheme="majorBidi" w:cstheme="majorBidi"/>
          <w:sz w:val="24"/>
          <w:szCs w:val="24"/>
        </w:rPr>
        <w:t>y</w:t>
      </w:r>
      <w:r w:rsidR="00AC7B89" w:rsidRPr="00FB512E">
        <w:rPr>
          <w:rFonts w:asciiTheme="majorBidi" w:hAnsiTheme="majorBidi" w:cstheme="majorBidi"/>
          <w:sz w:val="24"/>
          <w:szCs w:val="24"/>
        </w:rPr>
        <w:t xml:space="preserve"> will supervise and facilitate the implementation of this Protocol.</w:t>
      </w:r>
    </w:p>
    <w:p w:rsidR="00AC7B89" w:rsidRPr="00FB512E" w:rsidRDefault="0002797A" w:rsidP="00AC7B89">
      <w:pPr>
        <w:spacing w:before="240" w:after="0"/>
        <w:jc w:val="both"/>
        <w:rPr>
          <w:rFonts w:asciiTheme="majorBidi" w:hAnsiTheme="majorBidi" w:cstheme="majorBidi"/>
          <w:sz w:val="24"/>
          <w:szCs w:val="24"/>
        </w:rPr>
      </w:pPr>
      <w:r>
        <w:rPr>
          <w:rFonts w:asciiTheme="majorBidi" w:hAnsiTheme="majorBidi" w:cstheme="majorBidi"/>
          <w:sz w:val="24"/>
          <w:szCs w:val="24"/>
        </w:rPr>
        <w:t>3</w:t>
      </w:r>
      <w:r w:rsidR="00AC7B89" w:rsidRPr="00FB512E">
        <w:rPr>
          <w:rFonts w:asciiTheme="majorBidi" w:hAnsiTheme="majorBidi" w:cstheme="majorBidi"/>
          <w:sz w:val="24"/>
          <w:szCs w:val="24"/>
        </w:rPr>
        <w:t>. Amendments to this Protocol may be made at any time by mutual written consent of the Parties.</w:t>
      </w:r>
    </w:p>
    <w:p w:rsidR="00AC7B89" w:rsidRPr="00FB512E" w:rsidRDefault="0002797A" w:rsidP="00AC7B89">
      <w:pPr>
        <w:spacing w:before="240" w:after="0"/>
        <w:ind w:left="284" w:hanging="284"/>
        <w:jc w:val="both"/>
        <w:rPr>
          <w:rFonts w:asciiTheme="majorBidi" w:hAnsiTheme="majorBidi" w:cstheme="majorBidi"/>
          <w:sz w:val="24"/>
          <w:szCs w:val="24"/>
        </w:rPr>
      </w:pPr>
      <w:r>
        <w:rPr>
          <w:rFonts w:asciiTheme="majorBidi" w:hAnsiTheme="majorBidi" w:cstheme="majorBidi"/>
          <w:sz w:val="24"/>
          <w:szCs w:val="24"/>
        </w:rPr>
        <w:t>4</w:t>
      </w:r>
      <w:r w:rsidR="00AC7B89" w:rsidRPr="00FB512E">
        <w:rPr>
          <w:rFonts w:asciiTheme="majorBidi" w:hAnsiTheme="majorBidi" w:cstheme="majorBidi"/>
          <w:sz w:val="24"/>
          <w:szCs w:val="24"/>
        </w:rPr>
        <w:t xml:space="preserve">. This Protocol is not an international agreement and does not create </w:t>
      </w:r>
      <w:r w:rsidR="00AC7B89">
        <w:rPr>
          <w:rFonts w:asciiTheme="majorBidi" w:hAnsiTheme="majorBidi" w:cstheme="majorBidi"/>
          <w:sz w:val="24"/>
          <w:szCs w:val="24"/>
        </w:rPr>
        <w:t xml:space="preserve">any </w:t>
      </w:r>
      <w:r w:rsidR="00AC7B89" w:rsidRPr="00FB512E">
        <w:rPr>
          <w:rFonts w:asciiTheme="majorBidi" w:hAnsiTheme="majorBidi" w:cstheme="majorBidi"/>
          <w:sz w:val="24"/>
          <w:szCs w:val="24"/>
        </w:rPr>
        <w:t>rights and obligations governed by international law</w:t>
      </w:r>
      <w:r w:rsidR="00AC7B89">
        <w:rPr>
          <w:rFonts w:asciiTheme="majorBidi" w:hAnsiTheme="majorBidi" w:cstheme="majorBidi"/>
          <w:sz w:val="24"/>
          <w:szCs w:val="24"/>
        </w:rPr>
        <w:t xml:space="preserve"> </w:t>
      </w:r>
      <w:r w:rsidR="00AC7B89" w:rsidRPr="00A85263">
        <w:rPr>
          <w:rFonts w:asciiTheme="majorBidi" w:hAnsiTheme="majorBidi" w:cstheme="majorBidi"/>
          <w:sz w:val="24"/>
          <w:szCs w:val="24"/>
        </w:rPr>
        <w:t>for the Parties.</w:t>
      </w:r>
    </w:p>
    <w:p w:rsidR="00AC7B89" w:rsidRPr="00FB512E" w:rsidRDefault="0002797A" w:rsidP="008A3FFC">
      <w:pPr>
        <w:spacing w:before="240" w:after="0"/>
        <w:jc w:val="both"/>
        <w:rPr>
          <w:rFonts w:asciiTheme="majorBidi" w:hAnsiTheme="majorBidi" w:cstheme="majorBidi"/>
          <w:sz w:val="24"/>
          <w:szCs w:val="24"/>
        </w:rPr>
      </w:pPr>
      <w:r>
        <w:rPr>
          <w:rFonts w:asciiTheme="majorBidi" w:hAnsiTheme="majorBidi" w:cstheme="majorBidi"/>
          <w:sz w:val="24"/>
          <w:szCs w:val="24"/>
        </w:rPr>
        <w:t>5</w:t>
      </w:r>
      <w:r w:rsidR="00AC7B89" w:rsidRPr="00FB512E">
        <w:rPr>
          <w:rFonts w:asciiTheme="majorBidi" w:hAnsiTheme="majorBidi" w:cstheme="majorBidi"/>
          <w:sz w:val="24"/>
          <w:szCs w:val="24"/>
        </w:rPr>
        <w:t xml:space="preserve">. This Protocol </w:t>
      </w:r>
      <w:r w:rsidR="008A3FFC">
        <w:rPr>
          <w:rFonts w:asciiTheme="majorBidi" w:hAnsiTheme="majorBidi" w:cstheme="majorBidi"/>
          <w:sz w:val="24"/>
          <w:szCs w:val="24"/>
        </w:rPr>
        <w:t>will</w:t>
      </w:r>
      <w:r w:rsidR="00AC7B89" w:rsidRPr="00FB512E">
        <w:rPr>
          <w:rFonts w:asciiTheme="majorBidi" w:hAnsiTheme="majorBidi" w:cstheme="majorBidi"/>
          <w:sz w:val="24"/>
          <w:szCs w:val="24"/>
        </w:rPr>
        <w:t xml:space="preserve"> enter in to force from the date of signing.</w:t>
      </w:r>
    </w:p>
    <w:p w:rsidR="00AC7B89" w:rsidRPr="00FB512E" w:rsidRDefault="0002797A" w:rsidP="008A3FFC">
      <w:pPr>
        <w:spacing w:before="240" w:after="0"/>
        <w:ind w:left="284" w:hanging="284"/>
        <w:jc w:val="both"/>
        <w:rPr>
          <w:rFonts w:asciiTheme="majorBidi" w:hAnsiTheme="majorBidi" w:cstheme="majorBidi"/>
          <w:sz w:val="24"/>
          <w:szCs w:val="24"/>
        </w:rPr>
      </w:pPr>
      <w:r>
        <w:rPr>
          <w:rFonts w:asciiTheme="majorBidi" w:hAnsiTheme="majorBidi" w:cstheme="majorBidi"/>
          <w:sz w:val="24"/>
          <w:szCs w:val="24"/>
        </w:rPr>
        <w:t>6</w:t>
      </w:r>
      <w:r w:rsidR="00AC7B89" w:rsidRPr="00FB512E">
        <w:rPr>
          <w:rFonts w:asciiTheme="majorBidi" w:hAnsiTheme="majorBidi" w:cstheme="majorBidi"/>
          <w:sz w:val="24"/>
          <w:szCs w:val="24"/>
        </w:rPr>
        <w:t>. Either Party may terminate the application of this Protocol by giving written notice to t</w:t>
      </w:r>
      <w:r w:rsidR="00267E55">
        <w:rPr>
          <w:rFonts w:asciiTheme="majorBidi" w:hAnsiTheme="majorBidi" w:cstheme="majorBidi"/>
          <w:sz w:val="24"/>
          <w:szCs w:val="24"/>
        </w:rPr>
        <w:t>he other party 6(six) months in</w:t>
      </w:r>
      <w:r w:rsidR="00AC7B89" w:rsidRPr="00FB512E">
        <w:rPr>
          <w:rFonts w:asciiTheme="majorBidi" w:hAnsiTheme="majorBidi" w:cstheme="majorBidi"/>
          <w:sz w:val="24"/>
          <w:szCs w:val="24"/>
        </w:rPr>
        <w:t xml:space="preserve">advanced. In the case of Force Major, application of the Protocol </w:t>
      </w:r>
      <w:r w:rsidR="008A3FFC">
        <w:rPr>
          <w:rFonts w:asciiTheme="majorBidi" w:hAnsiTheme="majorBidi" w:cstheme="majorBidi"/>
          <w:sz w:val="24"/>
          <w:szCs w:val="24"/>
        </w:rPr>
        <w:t>will</w:t>
      </w:r>
      <w:r w:rsidR="00AC7B89" w:rsidRPr="00FB512E">
        <w:rPr>
          <w:rFonts w:asciiTheme="majorBidi" w:hAnsiTheme="majorBidi" w:cstheme="majorBidi"/>
          <w:sz w:val="24"/>
          <w:szCs w:val="24"/>
        </w:rPr>
        <w:t xml:space="preserve"> cease after 90 days from the date of agreed Force Major.</w:t>
      </w:r>
    </w:p>
    <w:p w:rsidR="00AC7B89" w:rsidRPr="00FB512E" w:rsidRDefault="00AC7B89" w:rsidP="00485742">
      <w:pPr>
        <w:spacing w:after="0"/>
        <w:ind w:left="284" w:hanging="284"/>
        <w:jc w:val="both"/>
        <w:rPr>
          <w:rFonts w:asciiTheme="majorBidi" w:hAnsiTheme="majorBidi" w:cstheme="majorBidi"/>
          <w:sz w:val="24"/>
          <w:szCs w:val="24"/>
        </w:rPr>
      </w:pPr>
      <w:r>
        <w:rPr>
          <w:rFonts w:asciiTheme="majorBidi" w:hAnsiTheme="majorBidi" w:cstheme="majorBidi"/>
          <w:sz w:val="24"/>
          <w:szCs w:val="24"/>
        </w:rPr>
        <w:t xml:space="preserve">    </w:t>
      </w:r>
      <w:r w:rsidRPr="00FB512E">
        <w:rPr>
          <w:rFonts w:asciiTheme="majorBidi" w:hAnsiTheme="majorBidi" w:cstheme="majorBidi"/>
          <w:sz w:val="24"/>
          <w:szCs w:val="24"/>
        </w:rPr>
        <w:t xml:space="preserve">Signed in the city of ______________ on ___ _________, in two copies, </w:t>
      </w:r>
    </w:p>
    <w:p w:rsidR="00AC7B89" w:rsidRPr="00FB512E" w:rsidRDefault="00267E55" w:rsidP="009E6AE4">
      <w:pPr>
        <w:ind w:left="284" w:hanging="284"/>
        <w:jc w:val="both"/>
        <w:rPr>
          <w:rFonts w:asciiTheme="majorBidi" w:hAnsiTheme="majorBidi" w:cstheme="majorBidi"/>
          <w:sz w:val="24"/>
          <w:szCs w:val="24"/>
        </w:rPr>
      </w:pPr>
      <w:r>
        <w:rPr>
          <w:rFonts w:asciiTheme="majorBidi" w:hAnsiTheme="majorBidi" w:cstheme="majorBidi"/>
          <w:sz w:val="24"/>
          <w:szCs w:val="24"/>
        </w:rPr>
        <w:t xml:space="preserve">    </w:t>
      </w:r>
      <w:r w:rsidR="00AC7B89" w:rsidRPr="00FB512E">
        <w:rPr>
          <w:rFonts w:asciiTheme="majorBidi" w:hAnsiTheme="majorBidi" w:cstheme="majorBidi"/>
          <w:sz w:val="24"/>
          <w:szCs w:val="24"/>
        </w:rPr>
        <w:t>in English,</w:t>
      </w:r>
      <w:r w:rsidR="00AC7B89">
        <w:rPr>
          <w:rFonts w:asciiTheme="majorBidi" w:hAnsiTheme="majorBidi" w:cstheme="majorBidi"/>
          <w:sz w:val="24"/>
          <w:szCs w:val="24"/>
        </w:rPr>
        <w:t xml:space="preserve">. </w:t>
      </w:r>
    </w:p>
    <w:p w:rsidR="00AC7B89" w:rsidRDefault="00AC7B89" w:rsidP="00AC7B89">
      <w:pPr>
        <w:spacing w:after="0"/>
        <w:ind w:firstLine="709"/>
        <w:jc w:val="both"/>
        <w:rPr>
          <w:rFonts w:asciiTheme="majorBidi" w:hAnsiTheme="majorBidi" w:cstheme="majorBidi"/>
          <w:sz w:val="24"/>
          <w:szCs w:val="24"/>
        </w:rPr>
      </w:pPr>
    </w:p>
    <w:p w:rsidR="00AC7B89" w:rsidRPr="009E6AE4" w:rsidRDefault="00AC7B89" w:rsidP="009E6AE4">
      <w:pPr>
        <w:spacing w:after="0"/>
        <w:jc w:val="both"/>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624"/>
      </w:tblGrid>
      <w:tr w:rsidR="00AC7B89" w:rsidRPr="00FB512E" w:rsidTr="00B33C9D">
        <w:tc>
          <w:tcPr>
            <w:tcW w:w="5006" w:type="dxa"/>
          </w:tcPr>
          <w:p w:rsidR="00AC7B89" w:rsidRPr="00982F6D" w:rsidRDefault="00AC7B89" w:rsidP="00B33C9D">
            <w:pPr>
              <w:spacing w:line="276" w:lineRule="auto"/>
              <w:jc w:val="center"/>
              <w:rPr>
                <w:rFonts w:asciiTheme="majorBidi" w:hAnsiTheme="majorBidi" w:cstheme="majorBidi"/>
                <w:sz w:val="24"/>
                <w:szCs w:val="24"/>
                <w:lang w:val="en-US"/>
              </w:rPr>
            </w:pPr>
            <w:r w:rsidRPr="00CE0290">
              <w:rPr>
                <w:rFonts w:asciiTheme="majorBidi" w:hAnsiTheme="majorBidi" w:cstheme="majorBidi"/>
                <w:b/>
                <w:bCs/>
                <w:sz w:val="28"/>
                <w:szCs w:val="28"/>
                <w:lang w:val="en-US"/>
              </w:rPr>
              <w:t>F</w:t>
            </w:r>
            <w:r w:rsidRPr="00CE0290">
              <w:rPr>
                <w:rFonts w:asciiTheme="majorBidi" w:hAnsiTheme="majorBidi" w:cstheme="majorBidi"/>
                <w:b/>
                <w:bCs/>
                <w:sz w:val="28"/>
                <w:szCs w:val="28"/>
              </w:rPr>
              <w:t xml:space="preserve">or </w:t>
            </w:r>
            <w:r w:rsidR="008A3FFC">
              <w:rPr>
                <w:rFonts w:asciiTheme="majorBidi" w:hAnsiTheme="majorBidi" w:cstheme="majorBidi"/>
                <w:b/>
                <w:bCs/>
                <w:sz w:val="28"/>
                <w:szCs w:val="28"/>
                <w:lang w:val="en-US"/>
              </w:rPr>
              <w:t xml:space="preserve">the </w:t>
            </w:r>
            <w:proofErr w:type="gramStart"/>
            <w:r w:rsidRPr="00CE0290">
              <w:rPr>
                <w:rFonts w:asciiTheme="majorBidi" w:hAnsiTheme="majorBidi" w:cstheme="majorBidi"/>
                <w:b/>
                <w:bCs/>
                <w:sz w:val="28"/>
                <w:szCs w:val="28"/>
                <w:lang w:val="en-US"/>
              </w:rPr>
              <w:t>Iran</w:t>
            </w:r>
            <w:r w:rsidR="008A3FFC">
              <w:rPr>
                <w:rFonts w:asciiTheme="majorBidi" w:hAnsiTheme="majorBidi" w:cstheme="majorBidi"/>
                <w:b/>
                <w:bCs/>
                <w:sz w:val="28"/>
                <w:szCs w:val="28"/>
                <w:lang w:val="en-US"/>
              </w:rPr>
              <w:t xml:space="preserve">ian </w:t>
            </w:r>
            <w:r>
              <w:rPr>
                <w:rFonts w:asciiTheme="majorBidi" w:hAnsiTheme="majorBidi" w:cstheme="majorBidi"/>
                <w:b/>
                <w:bCs/>
                <w:sz w:val="28"/>
                <w:szCs w:val="28"/>
                <w:lang w:val="en-US"/>
              </w:rPr>
              <w:t xml:space="preserve"> </w:t>
            </w:r>
            <w:r w:rsidR="008A3FFC">
              <w:rPr>
                <w:rFonts w:asciiTheme="majorBidi" w:hAnsiTheme="majorBidi" w:cs="B Titr"/>
                <w:b/>
                <w:bCs/>
                <w:sz w:val="28"/>
                <w:szCs w:val="28"/>
                <w:lang w:val="en-US"/>
              </w:rPr>
              <w:t>FDA</w:t>
            </w:r>
            <w:proofErr w:type="gramEnd"/>
            <w:r w:rsidR="008A3FFC">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Pr="00FB512E">
              <w:rPr>
                <w:rFonts w:asciiTheme="majorBidi" w:hAnsiTheme="majorBidi" w:cstheme="majorBidi"/>
                <w:sz w:val="24"/>
                <w:szCs w:val="24"/>
              </w:rPr>
              <w:br/>
            </w:r>
          </w:p>
        </w:tc>
        <w:tc>
          <w:tcPr>
            <w:tcW w:w="4989" w:type="dxa"/>
          </w:tcPr>
          <w:p w:rsidR="00AC7B89" w:rsidRPr="00CE0290" w:rsidRDefault="00AC7B89" w:rsidP="00E45CFE">
            <w:pPr>
              <w:spacing w:line="276" w:lineRule="auto"/>
              <w:jc w:val="center"/>
              <w:rPr>
                <w:rFonts w:asciiTheme="majorBidi" w:hAnsiTheme="majorBidi" w:cstheme="majorBidi"/>
                <w:sz w:val="24"/>
                <w:szCs w:val="24"/>
                <w:lang w:val="en-US"/>
              </w:rPr>
            </w:pPr>
            <w:r w:rsidRPr="00CE0290">
              <w:rPr>
                <w:rFonts w:asciiTheme="majorBidi" w:hAnsiTheme="majorBidi" w:cstheme="majorBidi"/>
                <w:b/>
                <w:bCs/>
                <w:sz w:val="24"/>
                <w:szCs w:val="24"/>
                <w:lang w:val="en-US"/>
              </w:rPr>
              <w:t>F</w:t>
            </w:r>
            <w:r w:rsidRPr="00CE0290">
              <w:rPr>
                <w:rFonts w:asciiTheme="majorBidi" w:hAnsiTheme="majorBidi" w:cstheme="majorBidi"/>
                <w:b/>
                <w:bCs/>
                <w:sz w:val="24"/>
                <w:szCs w:val="24"/>
              </w:rPr>
              <w:t>or the</w:t>
            </w:r>
            <w:r w:rsidRPr="00FB512E">
              <w:rPr>
                <w:rFonts w:asciiTheme="majorBidi" w:hAnsiTheme="majorBidi" w:cstheme="majorBidi"/>
                <w:sz w:val="24"/>
                <w:szCs w:val="24"/>
              </w:rPr>
              <w:t xml:space="preserve"> </w:t>
            </w:r>
            <w:r w:rsidR="00E45CFE" w:rsidRPr="00E45CFE">
              <w:rPr>
                <w:rFonts w:asciiTheme="majorBidi" w:hAnsiTheme="majorBidi" w:cs="B Titr"/>
                <w:b/>
                <w:bCs/>
                <w:sz w:val="28"/>
                <w:szCs w:val="28"/>
                <w:highlight w:val="green"/>
                <w:lang w:val="en-US"/>
              </w:rPr>
              <w:t>Georgian</w:t>
            </w:r>
            <w:r w:rsidR="008A3FFC">
              <w:rPr>
                <w:rFonts w:asciiTheme="majorBidi" w:hAnsiTheme="majorBidi" w:cs="B Titr"/>
                <w:b/>
                <w:bCs/>
                <w:sz w:val="28"/>
                <w:szCs w:val="28"/>
                <w:lang w:val="en-US"/>
              </w:rPr>
              <w:t xml:space="preserve"> FDA</w:t>
            </w:r>
            <w:r w:rsidR="008A3FFC">
              <w:rPr>
                <w:rFonts w:asciiTheme="majorBidi" w:hAnsiTheme="majorBidi" w:cstheme="majorBidi"/>
                <w:sz w:val="24"/>
                <w:szCs w:val="24"/>
                <w:lang w:val="en-US"/>
              </w:rPr>
              <w:t>…</w:t>
            </w:r>
          </w:p>
        </w:tc>
      </w:tr>
    </w:tbl>
    <w:p w:rsidR="0046416B" w:rsidRDefault="0046416B"/>
    <w:sectPr w:rsidR="0046416B" w:rsidSect="00F20A0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B Titr">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50AA9"/>
    <w:multiLevelType w:val="hybridMultilevel"/>
    <w:tmpl w:val="F0E668FC"/>
    <w:lvl w:ilvl="0" w:tplc="C922AED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89"/>
    <w:rsid w:val="0002797A"/>
    <w:rsid w:val="000D1E29"/>
    <w:rsid w:val="00267E55"/>
    <w:rsid w:val="0046416B"/>
    <w:rsid w:val="00485742"/>
    <w:rsid w:val="004C4C37"/>
    <w:rsid w:val="006A5B42"/>
    <w:rsid w:val="00827734"/>
    <w:rsid w:val="008A3FFC"/>
    <w:rsid w:val="00923D06"/>
    <w:rsid w:val="0094656D"/>
    <w:rsid w:val="009E6AE4"/>
    <w:rsid w:val="00AC7B89"/>
    <w:rsid w:val="00B710CC"/>
    <w:rsid w:val="00C60064"/>
    <w:rsid w:val="00C86AC8"/>
    <w:rsid w:val="00E45CFE"/>
    <w:rsid w:val="00EE144E"/>
    <w:rsid w:val="00F20A04"/>
    <w:rsid w:val="00F86FE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7B8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B89"/>
    <w:pPr>
      <w:ind w:left="720"/>
      <w:contextualSpacing/>
    </w:pPr>
  </w:style>
  <w:style w:type="paragraph" w:styleId="NormalWeb">
    <w:name w:val="Normal (Web)"/>
    <w:basedOn w:val="Normal"/>
    <w:uiPriority w:val="99"/>
    <w:rsid w:val="00AC7B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DefaultParagraphFont"/>
    <w:rsid w:val="00AC7B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7B8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B89"/>
    <w:pPr>
      <w:ind w:left="720"/>
      <w:contextualSpacing/>
    </w:pPr>
  </w:style>
  <w:style w:type="paragraph" w:styleId="NormalWeb">
    <w:name w:val="Normal (Web)"/>
    <w:basedOn w:val="Normal"/>
    <w:uiPriority w:val="99"/>
    <w:rsid w:val="00AC7B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DefaultParagraphFont"/>
    <w:rsid w:val="00AC7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2D17F-BE52-4803-BBBE-7D9F317B6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Shahram Malekshahi</dc:creator>
  <cp:lastModifiedBy>Maia Nikoleishvili</cp:lastModifiedBy>
  <cp:revision>2</cp:revision>
  <dcterms:created xsi:type="dcterms:W3CDTF">2017-12-18T11:52:00Z</dcterms:created>
  <dcterms:modified xsi:type="dcterms:W3CDTF">2017-12-18T11:52:00Z</dcterms:modified>
</cp:coreProperties>
</file>