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48E" w:rsidRDefault="002B148E" w:rsidP="009B2890">
      <w:pPr>
        <w:spacing w:after="0" w:line="240" w:lineRule="auto"/>
        <w:jc w:val="both"/>
        <w:rPr>
          <w:rFonts w:ascii="Sylfaen" w:hAnsi="Sylfaen" w:cs="Sylfaen"/>
          <w:lang w:val="ka-GE"/>
        </w:rPr>
      </w:pPr>
      <w:bookmarkStart w:id="0" w:name="_GoBack"/>
      <w:bookmarkEnd w:id="0"/>
    </w:p>
    <w:p w:rsidR="00DC4348" w:rsidRDefault="00DC4348" w:rsidP="009B2890">
      <w:pPr>
        <w:spacing w:after="0" w:line="240" w:lineRule="auto"/>
        <w:jc w:val="both"/>
        <w:rPr>
          <w:rFonts w:ascii="Sylfaen" w:hAnsi="Sylfaen" w:cs="Sylfaen"/>
          <w:lang w:val="ka-GE"/>
        </w:rPr>
      </w:pPr>
    </w:p>
    <w:p w:rsidR="00AB3DE3" w:rsidRPr="00545D80" w:rsidRDefault="00AB3DE3" w:rsidP="007B64C5">
      <w:pPr>
        <w:spacing w:after="0" w:line="240" w:lineRule="auto"/>
        <w:jc w:val="center"/>
        <w:rPr>
          <w:rFonts w:ascii="Sylfaen" w:hAnsi="Sylfaen" w:cs="Sylfaen"/>
          <w:lang w:val="ka-GE"/>
        </w:rPr>
      </w:pPr>
      <w:proofErr w:type="spellStart"/>
      <w:proofErr w:type="gramStart"/>
      <w:r w:rsidRPr="00545D80">
        <w:rPr>
          <w:rFonts w:ascii="Sylfaen" w:hAnsi="Sylfaen" w:cs="Sylfaen"/>
        </w:rPr>
        <w:t>ჯანმრთელობის</w:t>
      </w:r>
      <w:proofErr w:type="spellEnd"/>
      <w:proofErr w:type="gramEnd"/>
      <w:r w:rsidRPr="00545D80">
        <w:t xml:space="preserve"> </w:t>
      </w:r>
      <w:proofErr w:type="spellStart"/>
      <w:r w:rsidRPr="00545D80">
        <w:rPr>
          <w:rFonts w:ascii="Sylfaen" w:hAnsi="Sylfaen" w:cs="Sylfaen"/>
        </w:rPr>
        <w:t>დაცვის</w:t>
      </w:r>
      <w:proofErr w:type="spellEnd"/>
      <w:r w:rsidRPr="00545D80">
        <w:t xml:space="preserve"> </w:t>
      </w:r>
      <w:proofErr w:type="spellStart"/>
      <w:r w:rsidRPr="00545D80">
        <w:rPr>
          <w:rFonts w:ascii="Sylfaen" w:hAnsi="Sylfaen" w:cs="Sylfaen"/>
        </w:rPr>
        <w:t>სახელმწიფო</w:t>
      </w:r>
      <w:proofErr w:type="spellEnd"/>
      <w:r w:rsidRPr="00545D80">
        <w:t xml:space="preserve"> </w:t>
      </w:r>
      <w:proofErr w:type="spellStart"/>
      <w:r w:rsidRPr="00545D80">
        <w:rPr>
          <w:rFonts w:ascii="Sylfaen" w:hAnsi="Sylfaen" w:cs="Sylfaen"/>
        </w:rPr>
        <w:t>პროგრამების</w:t>
      </w:r>
      <w:proofErr w:type="spellEnd"/>
      <w:r w:rsidRPr="00545D80">
        <w:t xml:space="preserve"> </w:t>
      </w:r>
      <w:proofErr w:type="spellStart"/>
      <w:r w:rsidRPr="00545D80">
        <w:rPr>
          <w:rFonts w:ascii="Sylfaen" w:hAnsi="Sylfaen" w:cs="Sylfaen"/>
        </w:rPr>
        <w:t>ხარჯთეფექტურობის</w:t>
      </w:r>
      <w:proofErr w:type="spellEnd"/>
      <w:r w:rsidRPr="00545D80">
        <w:t xml:space="preserve"> </w:t>
      </w:r>
      <w:proofErr w:type="spellStart"/>
      <w:r w:rsidRPr="00545D80">
        <w:rPr>
          <w:rFonts w:ascii="Sylfaen" w:hAnsi="Sylfaen" w:cs="Sylfaen"/>
        </w:rPr>
        <w:t>გაუმჯობესების</w:t>
      </w:r>
      <w:proofErr w:type="spellEnd"/>
      <w:r w:rsidRPr="00545D80">
        <w:t xml:space="preserve"> </w:t>
      </w:r>
      <w:proofErr w:type="spellStart"/>
      <w:r w:rsidRPr="00545D80">
        <w:rPr>
          <w:rFonts w:ascii="Sylfaen" w:hAnsi="Sylfaen" w:cs="Sylfaen"/>
        </w:rPr>
        <w:t>მიზნით</w:t>
      </w:r>
      <w:proofErr w:type="spellEnd"/>
      <w:r w:rsidRPr="00545D80">
        <w:t xml:space="preserve"> </w:t>
      </w:r>
      <w:r w:rsidRPr="00545D80">
        <w:rPr>
          <w:rFonts w:ascii="Sylfaen" w:hAnsi="Sylfaen"/>
          <w:lang w:val="ka-GE"/>
        </w:rPr>
        <w:t xml:space="preserve">შექმნილი </w:t>
      </w:r>
      <w:proofErr w:type="spellStart"/>
      <w:r w:rsidRPr="00545D80">
        <w:rPr>
          <w:rFonts w:ascii="Sylfaen" w:hAnsi="Sylfaen" w:cs="Sylfaen"/>
        </w:rPr>
        <w:t>სამუშაო</w:t>
      </w:r>
      <w:proofErr w:type="spellEnd"/>
      <w:r w:rsidRPr="00545D80">
        <w:t xml:space="preserve"> </w:t>
      </w:r>
      <w:proofErr w:type="spellStart"/>
      <w:r w:rsidRPr="00545D80">
        <w:rPr>
          <w:rFonts w:ascii="Sylfaen" w:hAnsi="Sylfaen" w:cs="Sylfaen"/>
        </w:rPr>
        <w:t>ჯგუფი</w:t>
      </w:r>
      <w:proofErr w:type="spellEnd"/>
      <w:r w:rsidRPr="00545D80">
        <w:rPr>
          <w:rFonts w:ascii="Sylfaen" w:hAnsi="Sylfaen" w:cs="Sylfaen"/>
          <w:lang w:val="ka-GE"/>
        </w:rPr>
        <w:t>ს</w:t>
      </w:r>
    </w:p>
    <w:p w:rsidR="00C55257" w:rsidRPr="00C56CA9" w:rsidRDefault="00AB3DE3" w:rsidP="007B64C5">
      <w:pPr>
        <w:spacing w:after="0" w:line="240" w:lineRule="auto"/>
        <w:jc w:val="center"/>
        <w:rPr>
          <w:rFonts w:ascii="Sylfaen" w:hAnsi="Sylfaen" w:cs="Sylfaen"/>
          <w:lang w:val="ka-GE"/>
        </w:rPr>
      </w:pPr>
      <w:r w:rsidRPr="00545D80">
        <w:rPr>
          <w:rFonts w:ascii="Sylfaen" w:hAnsi="Sylfaen" w:cs="Sylfaen"/>
          <w:lang w:val="ka-GE"/>
        </w:rPr>
        <w:t>სხდომის ოქმი</w:t>
      </w:r>
      <w:r w:rsidR="00545D80">
        <w:rPr>
          <w:rFonts w:ascii="Sylfaen" w:hAnsi="Sylfaen" w:cs="Sylfaen"/>
          <w:lang w:val="ka-GE"/>
        </w:rPr>
        <w:t xml:space="preserve"> N</w:t>
      </w:r>
      <w:r w:rsidR="00C56CA9">
        <w:rPr>
          <w:rFonts w:ascii="Sylfaen" w:hAnsi="Sylfaen" w:cs="Sylfaen"/>
          <w:lang w:val="ka-GE"/>
        </w:rPr>
        <w:t>7</w:t>
      </w:r>
    </w:p>
    <w:p w:rsidR="00AB3DE3" w:rsidRPr="00545D80" w:rsidRDefault="00AB3DE3" w:rsidP="009B2890">
      <w:pPr>
        <w:spacing w:after="0" w:line="240" w:lineRule="auto"/>
        <w:jc w:val="both"/>
        <w:rPr>
          <w:rFonts w:ascii="Sylfaen" w:hAnsi="Sylfaen" w:cs="Sylfaen"/>
          <w:lang w:val="ka-GE"/>
        </w:rPr>
      </w:pPr>
    </w:p>
    <w:p w:rsidR="00AB3DE3" w:rsidRPr="00545D80" w:rsidRDefault="00AB3DE3" w:rsidP="009B2890">
      <w:pPr>
        <w:spacing w:after="0" w:line="240" w:lineRule="auto"/>
        <w:jc w:val="both"/>
        <w:rPr>
          <w:rFonts w:ascii="Sylfaen" w:eastAsia="Sylfaen" w:hAnsi="Sylfaen"/>
          <w:lang w:val="ka-GE"/>
        </w:rPr>
      </w:pPr>
    </w:p>
    <w:p w:rsidR="00AB3DE3" w:rsidRPr="00545D80" w:rsidRDefault="005E098A" w:rsidP="009B2890">
      <w:pPr>
        <w:spacing w:after="0" w:line="240" w:lineRule="auto"/>
        <w:ind w:firstLine="644"/>
        <w:jc w:val="both"/>
        <w:rPr>
          <w:rFonts w:ascii="Sylfaen" w:hAnsi="Sylfaen" w:cs="Sylfaen"/>
          <w:lang w:val="ka-GE"/>
        </w:rPr>
      </w:pPr>
      <w:r>
        <w:rPr>
          <w:rFonts w:ascii="Sylfaen" w:eastAsia="Sylfaen" w:hAnsi="Sylfaen"/>
          <w:lang w:val="ka-GE"/>
        </w:rPr>
        <w:t>201</w:t>
      </w:r>
      <w:r>
        <w:rPr>
          <w:rFonts w:ascii="Sylfaen" w:eastAsia="Sylfaen" w:hAnsi="Sylfaen"/>
        </w:rPr>
        <w:t>6</w:t>
      </w:r>
      <w:r w:rsidR="00C55257" w:rsidRPr="00545D80">
        <w:rPr>
          <w:rFonts w:ascii="Sylfaen" w:eastAsia="Sylfaen" w:hAnsi="Sylfaen"/>
          <w:lang w:val="ka-GE"/>
        </w:rPr>
        <w:t xml:space="preserve"> წლის </w:t>
      </w:r>
      <w:r>
        <w:rPr>
          <w:rFonts w:ascii="Sylfaen" w:eastAsia="Sylfaen" w:hAnsi="Sylfaen"/>
        </w:rPr>
        <w:t xml:space="preserve">25 </w:t>
      </w:r>
      <w:r>
        <w:rPr>
          <w:rFonts w:ascii="Sylfaen" w:eastAsia="Sylfaen" w:hAnsi="Sylfaen"/>
          <w:lang w:val="ka-GE"/>
        </w:rPr>
        <w:t>მაისს</w:t>
      </w:r>
      <w:r w:rsidR="00AA038C">
        <w:rPr>
          <w:rFonts w:ascii="Sylfaen" w:eastAsia="Sylfaen" w:hAnsi="Sylfaen"/>
          <w:lang w:val="ka-GE"/>
        </w:rPr>
        <w:t xml:space="preserve"> </w:t>
      </w:r>
      <w:r w:rsidR="00C55257" w:rsidRPr="00545D80">
        <w:rPr>
          <w:rFonts w:ascii="Sylfaen" w:eastAsia="Sylfaen" w:hAnsi="Sylfaen"/>
          <w:lang w:val="ka-GE"/>
        </w:rPr>
        <w:t xml:space="preserve">შედგა </w:t>
      </w:r>
      <w:r w:rsidR="00C55257" w:rsidRPr="00545D80">
        <w:rPr>
          <w:rFonts w:ascii="Sylfaen" w:hAnsi="Sylfaen"/>
          <w:lang w:val="ka-GE"/>
        </w:rPr>
        <w:t xml:space="preserve">საქართველოს შრომის, ჯანმრთელობისა და სოციალური დაცვის მინისტრის 2014 წლის 15 ოქტომბრის </w:t>
      </w:r>
      <w:r w:rsidR="00C55257" w:rsidRPr="00545D80">
        <w:rPr>
          <w:lang w:val="ka-GE"/>
        </w:rPr>
        <w:t>№ 01-256/</w:t>
      </w:r>
      <w:r w:rsidR="00C55257" w:rsidRPr="00545D80">
        <w:rPr>
          <w:rFonts w:ascii="Sylfaen" w:hAnsi="Sylfaen" w:cs="Sylfaen"/>
          <w:lang w:val="ka-GE"/>
        </w:rPr>
        <w:t>ო</w:t>
      </w:r>
      <w:r w:rsidR="00C55257" w:rsidRPr="00545D80">
        <w:rPr>
          <w:lang w:val="ka-GE"/>
        </w:rPr>
        <w:t xml:space="preserve"> </w:t>
      </w:r>
      <w:r w:rsidR="00C55257" w:rsidRPr="00545D80">
        <w:rPr>
          <w:rFonts w:ascii="Sylfaen" w:hAnsi="Sylfaen"/>
          <w:lang w:val="ka-GE"/>
        </w:rPr>
        <w:t>ბრძანების შესაბამისად</w:t>
      </w:r>
      <w:r w:rsidR="00192A86" w:rsidRPr="00545D80">
        <w:rPr>
          <w:rFonts w:ascii="Sylfaen" w:hAnsi="Sylfaen"/>
          <w:lang w:val="ka-GE"/>
        </w:rPr>
        <w:t>,</w:t>
      </w:r>
      <w:r w:rsidR="00C55257" w:rsidRPr="00545D80">
        <w:rPr>
          <w:rFonts w:ascii="Sylfaen" w:hAnsi="Sylfaen"/>
          <w:lang w:val="ka-GE"/>
        </w:rPr>
        <w:t xml:space="preserve"> </w:t>
      </w:r>
      <w:r w:rsidR="00C55257" w:rsidRPr="00545D80">
        <w:rPr>
          <w:rFonts w:ascii="Sylfaen" w:hAnsi="Sylfaen" w:cs="Sylfaen"/>
          <w:lang w:val="ka-GE"/>
        </w:rPr>
        <w:t>ჯანმრთელობის</w:t>
      </w:r>
      <w:r w:rsidR="00C55257" w:rsidRPr="00545D80">
        <w:rPr>
          <w:lang w:val="ka-GE"/>
        </w:rPr>
        <w:t xml:space="preserve"> </w:t>
      </w:r>
      <w:r w:rsidR="00C55257" w:rsidRPr="00545D80">
        <w:rPr>
          <w:rFonts w:ascii="Sylfaen" w:hAnsi="Sylfaen" w:cs="Sylfaen"/>
          <w:lang w:val="ka-GE"/>
        </w:rPr>
        <w:t>დაცვის</w:t>
      </w:r>
      <w:r w:rsidR="00C55257" w:rsidRPr="00545D80">
        <w:rPr>
          <w:lang w:val="ka-GE"/>
        </w:rPr>
        <w:t xml:space="preserve"> </w:t>
      </w:r>
      <w:r w:rsidR="00C55257" w:rsidRPr="00545D80">
        <w:rPr>
          <w:rFonts w:ascii="Sylfaen" w:hAnsi="Sylfaen" w:cs="Sylfaen"/>
          <w:lang w:val="ka-GE"/>
        </w:rPr>
        <w:t>სახელმწიფო</w:t>
      </w:r>
      <w:r w:rsidR="00C55257" w:rsidRPr="00545D80">
        <w:rPr>
          <w:lang w:val="ka-GE"/>
        </w:rPr>
        <w:t xml:space="preserve"> </w:t>
      </w:r>
      <w:r w:rsidR="00C55257" w:rsidRPr="00545D80">
        <w:rPr>
          <w:rFonts w:ascii="Sylfaen" w:hAnsi="Sylfaen" w:cs="Sylfaen"/>
          <w:lang w:val="ka-GE"/>
        </w:rPr>
        <w:t>პროგრამების</w:t>
      </w:r>
      <w:r w:rsidR="00C55257" w:rsidRPr="00545D80">
        <w:rPr>
          <w:lang w:val="ka-GE"/>
        </w:rPr>
        <w:t xml:space="preserve"> </w:t>
      </w:r>
      <w:r w:rsidR="00C55257" w:rsidRPr="00545D80">
        <w:rPr>
          <w:rFonts w:ascii="Sylfaen" w:hAnsi="Sylfaen" w:cs="Sylfaen"/>
          <w:lang w:val="ka-GE"/>
        </w:rPr>
        <w:t>ხარჯთეფექტურობის</w:t>
      </w:r>
      <w:r w:rsidR="00C55257" w:rsidRPr="00545D80">
        <w:rPr>
          <w:lang w:val="ka-GE"/>
        </w:rPr>
        <w:t xml:space="preserve"> </w:t>
      </w:r>
      <w:r w:rsidR="00C55257" w:rsidRPr="00545D80">
        <w:rPr>
          <w:rFonts w:ascii="Sylfaen" w:hAnsi="Sylfaen" w:cs="Sylfaen"/>
          <w:lang w:val="ka-GE"/>
        </w:rPr>
        <w:t>გაუმჯობესების</w:t>
      </w:r>
      <w:r w:rsidR="00C55257" w:rsidRPr="00545D80">
        <w:rPr>
          <w:lang w:val="ka-GE"/>
        </w:rPr>
        <w:t xml:space="preserve"> </w:t>
      </w:r>
      <w:r w:rsidR="00C55257" w:rsidRPr="00545D80">
        <w:rPr>
          <w:rFonts w:ascii="Sylfaen" w:hAnsi="Sylfaen" w:cs="Sylfaen"/>
          <w:lang w:val="ka-GE"/>
        </w:rPr>
        <w:t>მიზნით</w:t>
      </w:r>
      <w:r w:rsidR="00C55257" w:rsidRPr="00545D80">
        <w:rPr>
          <w:lang w:val="ka-GE"/>
        </w:rPr>
        <w:t xml:space="preserve"> </w:t>
      </w:r>
      <w:r w:rsidR="00C55257" w:rsidRPr="00545D80">
        <w:rPr>
          <w:rFonts w:ascii="Sylfaen" w:hAnsi="Sylfaen"/>
          <w:lang w:val="ka-GE"/>
        </w:rPr>
        <w:t xml:space="preserve">შექმნილი </w:t>
      </w:r>
      <w:r w:rsidR="00C55257" w:rsidRPr="00545D80">
        <w:rPr>
          <w:rFonts w:ascii="Sylfaen" w:hAnsi="Sylfaen" w:cs="Sylfaen"/>
          <w:lang w:val="ka-GE"/>
        </w:rPr>
        <w:t>სამუშაო</w:t>
      </w:r>
      <w:r w:rsidR="00C55257" w:rsidRPr="00545D80">
        <w:rPr>
          <w:lang w:val="ka-GE"/>
        </w:rPr>
        <w:t xml:space="preserve"> </w:t>
      </w:r>
      <w:r w:rsidR="00C55257" w:rsidRPr="00545D80">
        <w:rPr>
          <w:rFonts w:ascii="Sylfaen" w:hAnsi="Sylfaen" w:cs="Sylfaen"/>
          <w:lang w:val="ka-GE"/>
        </w:rPr>
        <w:t>ჯგუფის შეხვედრა</w:t>
      </w:r>
      <w:r w:rsidR="00AB3DE3" w:rsidRPr="00545D80">
        <w:rPr>
          <w:rFonts w:ascii="Sylfaen" w:hAnsi="Sylfaen" w:cs="Sylfaen"/>
          <w:lang w:val="ka-GE"/>
        </w:rPr>
        <w:t>.</w:t>
      </w:r>
    </w:p>
    <w:p w:rsidR="00AB3DE3" w:rsidRPr="00545D80" w:rsidRDefault="00AB3DE3" w:rsidP="009B2890">
      <w:pPr>
        <w:spacing w:line="240" w:lineRule="auto"/>
        <w:jc w:val="both"/>
        <w:rPr>
          <w:rFonts w:ascii="Sylfaen" w:hAnsi="Sylfaen"/>
          <w:b/>
          <w:lang w:val="ka-GE"/>
        </w:rPr>
      </w:pPr>
      <w:r w:rsidRPr="00545D80">
        <w:rPr>
          <w:rFonts w:ascii="Sylfaen" w:hAnsi="Sylfaen"/>
          <w:b/>
          <w:lang w:val="ka-GE"/>
        </w:rPr>
        <w:t>სხდომას ესწრებოდნენ:</w:t>
      </w:r>
    </w:p>
    <w:p w:rsidR="00AB3DE3" w:rsidRDefault="00AB3DE3" w:rsidP="009B2890">
      <w:pPr>
        <w:spacing w:before="100" w:beforeAutospacing="1" w:after="100" w:afterAutospacing="1" w:line="240" w:lineRule="auto"/>
        <w:ind w:left="360"/>
        <w:jc w:val="both"/>
        <w:rPr>
          <w:rFonts w:ascii="Sylfaen" w:eastAsia="Times New Roman" w:hAnsi="Sylfaen" w:cs="Times New Roman"/>
          <w:lang w:val="ka-GE"/>
        </w:rPr>
      </w:pPr>
      <w:r w:rsidRPr="00AB3DE3">
        <w:rPr>
          <w:rFonts w:ascii="Sylfaen" w:eastAsia="Times New Roman" w:hAnsi="Sylfaen" w:cs="Times New Roman"/>
          <w:b/>
          <w:bCs/>
          <w:lang w:val="ka-GE"/>
        </w:rPr>
        <w:t xml:space="preserve">ა) ზაზა სოფრომაძე </w:t>
      </w:r>
      <w:r w:rsidRPr="00AB3DE3">
        <w:rPr>
          <w:rFonts w:ascii="Sylfaen" w:eastAsia="Times New Roman" w:hAnsi="Sylfaen" w:cs="Times New Roman"/>
          <w:lang w:val="ka-GE"/>
        </w:rPr>
        <w:t>- საქართველოს შრომის, ჯანმრთელობისა და სოციალური დაცვის მინისტრის მოადგილე, ჯგუფის ხელმძღვანელი;</w:t>
      </w:r>
    </w:p>
    <w:p w:rsidR="00AB3DE3" w:rsidRPr="00545D80" w:rsidRDefault="005E098A" w:rsidP="009B2890">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ბ</w:t>
      </w:r>
      <w:r w:rsidR="00AB3DE3" w:rsidRPr="00AB3DE3">
        <w:rPr>
          <w:rFonts w:ascii="Sylfaen" w:eastAsia="Times New Roman" w:hAnsi="Sylfaen" w:cs="Times New Roman"/>
          <w:b/>
          <w:bCs/>
          <w:lang w:val="ka-GE"/>
        </w:rPr>
        <w:t xml:space="preserve">) მარინა დარახველიძე - </w:t>
      </w:r>
      <w:r w:rsidR="00AB3DE3" w:rsidRPr="00AB3DE3">
        <w:rPr>
          <w:rFonts w:ascii="Sylfaen" w:eastAsia="Times New Roman" w:hAnsi="Sylfaen" w:cs="Times New Roman"/>
          <w:lang w:val="ka-GE"/>
        </w:rPr>
        <w:t>საქართველოს შრომის, ჯანმრთელობისა და სოციალური დაცვის სამინისტროს ჯანმრთელო</w:t>
      </w:r>
      <w:r w:rsidR="00604CAA" w:rsidRPr="00545D80">
        <w:rPr>
          <w:rFonts w:ascii="Sylfaen" w:eastAsia="Times New Roman" w:hAnsi="Sylfaen" w:cs="Times New Roman"/>
          <w:lang w:val="ka-GE"/>
        </w:rPr>
        <w:t>ბის დაცვის დეპარტამენტის უფროსი;</w:t>
      </w:r>
    </w:p>
    <w:p w:rsidR="009B2890" w:rsidRDefault="005E098A" w:rsidP="009B2890">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გ</w:t>
      </w:r>
      <w:r w:rsidR="00AB3DE3" w:rsidRPr="00AB3DE3">
        <w:rPr>
          <w:rFonts w:ascii="Sylfaen" w:eastAsia="Times New Roman" w:hAnsi="Sylfaen" w:cs="Times New Roman"/>
          <w:b/>
          <w:bCs/>
          <w:lang w:val="ka-GE"/>
        </w:rPr>
        <w:t xml:space="preserve">) </w:t>
      </w:r>
      <w:r w:rsidR="009B2890" w:rsidRPr="00AB3DE3">
        <w:rPr>
          <w:rFonts w:ascii="Sylfaen" w:eastAsia="Times New Roman" w:hAnsi="Sylfaen" w:cs="Times New Roman"/>
          <w:b/>
          <w:bCs/>
          <w:lang w:val="ka-GE"/>
        </w:rPr>
        <w:t xml:space="preserve">მაია მაღლაკელიძე-ხომერიკი - </w:t>
      </w:r>
      <w:r w:rsidR="009B2890" w:rsidRPr="00AB3DE3">
        <w:rPr>
          <w:rFonts w:ascii="Sylfaen" w:eastAsia="Times New Roman" w:hAnsi="Sylfaen" w:cs="Times New Roman"/>
          <w:lang w:val="ka-GE"/>
        </w:rPr>
        <w:t>საქართველოს შრომის, ჯანმრთელობისა და სოციალური დაცვის სამინისტროს სახელწიფო კონტროლს დაქვემდებარებული</w:t>
      </w:r>
      <w:r w:rsidR="009B2890" w:rsidRPr="00AB3DE3">
        <w:rPr>
          <w:rFonts w:ascii="Sylfaen" w:eastAsia="Times New Roman" w:hAnsi="Sylfaen" w:cs="Times New Roman"/>
          <w:b/>
          <w:bCs/>
          <w:lang w:val="ka-GE"/>
        </w:rPr>
        <w:t xml:space="preserve"> </w:t>
      </w:r>
      <w:r w:rsidR="009B2890" w:rsidRPr="00AB3DE3">
        <w:rPr>
          <w:rFonts w:ascii="Sylfaen" w:eastAsia="Times New Roman" w:hAnsi="Sylfaen" w:cs="Times New Roman"/>
          <w:lang w:val="ka-GE"/>
        </w:rPr>
        <w:t>სსიპ - სოციალური მომსახურების სააგენტოს“ საყოველთაო ჯანმრთელობის დაცვის მართვის დეპარტამენტის უფროსი;</w:t>
      </w:r>
    </w:p>
    <w:p w:rsidR="005E098A" w:rsidRDefault="005E098A" w:rsidP="009B2890">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 xml:space="preserve">დ) ნოე ქინქლაძე - </w:t>
      </w:r>
      <w:r w:rsidRPr="00AB3DE3">
        <w:rPr>
          <w:rFonts w:ascii="Sylfaen" w:eastAsia="Times New Roman" w:hAnsi="Sylfaen" w:cs="Times New Roman"/>
          <w:lang w:val="ka-GE"/>
        </w:rPr>
        <w:t xml:space="preserve">საქართველოს შრომის, ჯანმრთელობისა და სოციალური დაცვის სამინისტროს </w:t>
      </w:r>
      <w:r>
        <w:rPr>
          <w:rFonts w:ascii="Sylfaen" w:eastAsia="Times New Roman" w:hAnsi="Sylfaen" w:cs="Times New Roman"/>
          <w:lang w:val="ka-GE"/>
        </w:rPr>
        <w:t>ეკონომიკური</w:t>
      </w:r>
      <w:r w:rsidRPr="00545D80">
        <w:rPr>
          <w:rFonts w:ascii="Sylfaen" w:eastAsia="Times New Roman" w:hAnsi="Sylfaen" w:cs="Times New Roman"/>
          <w:lang w:val="ka-GE"/>
        </w:rPr>
        <w:t xml:space="preserve"> დეპარტამენტის უფროსი;</w:t>
      </w:r>
    </w:p>
    <w:p w:rsidR="005E098A" w:rsidRDefault="005E098A" w:rsidP="009B2890">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 xml:space="preserve">ე) მაია გოტიაშვილი - </w:t>
      </w:r>
      <w:r w:rsidRPr="00AB3DE3">
        <w:rPr>
          <w:rFonts w:ascii="Sylfaen" w:eastAsia="Times New Roman" w:hAnsi="Sylfaen" w:cs="Times New Roman"/>
          <w:lang w:val="ka-GE"/>
        </w:rPr>
        <w:t xml:space="preserve">საქართველოს შრომის, ჯანმრთელობისა და სოციალური დაცვის სამინისტროს </w:t>
      </w:r>
      <w:r>
        <w:rPr>
          <w:rFonts w:ascii="Sylfaen" w:eastAsia="Times New Roman" w:hAnsi="Sylfaen" w:cs="Times New Roman"/>
          <w:lang w:val="ka-GE"/>
        </w:rPr>
        <w:t>ეკონომიკური</w:t>
      </w:r>
      <w:r w:rsidRPr="00545D80">
        <w:rPr>
          <w:rFonts w:ascii="Sylfaen" w:eastAsia="Times New Roman" w:hAnsi="Sylfaen" w:cs="Times New Roman"/>
          <w:lang w:val="ka-GE"/>
        </w:rPr>
        <w:t xml:space="preserve"> დეპარტამენტის</w:t>
      </w:r>
      <w:r>
        <w:rPr>
          <w:rFonts w:ascii="Sylfaen" w:eastAsia="Times New Roman" w:hAnsi="Sylfaen" w:cs="Times New Roman"/>
          <w:lang w:val="ka-GE"/>
        </w:rPr>
        <w:t xml:space="preserve"> </w:t>
      </w:r>
      <w:r w:rsidRPr="00AB3DE3">
        <w:rPr>
          <w:rFonts w:ascii="Sylfaen" w:eastAsia="Times New Roman" w:hAnsi="Sylfaen" w:cs="Times New Roman"/>
          <w:lang w:val="ka-GE"/>
        </w:rPr>
        <w:t>საფინანსო-საბიუჯეტო</w:t>
      </w:r>
      <w:r>
        <w:rPr>
          <w:rFonts w:ascii="Sylfaen" w:eastAsia="Times New Roman" w:hAnsi="Sylfaen" w:cs="Times New Roman"/>
          <w:lang w:val="ka-GE"/>
        </w:rPr>
        <w:t xml:space="preserve"> სამმართველოს უფროსი;</w:t>
      </w:r>
    </w:p>
    <w:p w:rsidR="005E098A" w:rsidRDefault="005E098A" w:rsidP="009B2890">
      <w:pPr>
        <w:spacing w:before="100" w:beforeAutospacing="1" w:after="100" w:afterAutospacing="1" w:line="240" w:lineRule="auto"/>
        <w:ind w:left="360"/>
        <w:jc w:val="both"/>
        <w:rPr>
          <w:rFonts w:ascii="Sylfaen" w:eastAsia="Times New Roman" w:hAnsi="Sylfaen" w:cs="Times New Roman"/>
          <w:b/>
          <w:bCs/>
          <w:lang w:val="ka-GE"/>
        </w:rPr>
      </w:pPr>
      <w:r>
        <w:rPr>
          <w:rFonts w:ascii="Sylfaen" w:eastAsia="Times New Roman" w:hAnsi="Sylfaen" w:cs="Times New Roman"/>
          <w:b/>
          <w:bCs/>
          <w:lang w:val="ka-GE"/>
        </w:rPr>
        <w:t xml:space="preserve">ვ) ირმა ქიტიაშვილი - </w:t>
      </w:r>
      <w:r w:rsidRPr="00AB3DE3">
        <w:rPr>
          <w:rFonts w:ascii="Sylfaen" w:eastAsia="Times New Roman" w:hAnsi="Sylfaen" w:cs="Times New Roman"/>
          <w:lang w:val="ka-GE"/>
        </w:rPr>
        <w:t>საქართველოს შრომის, ჯანმრთელობისა და სოციალური დაცვის სამინისტროს იურიდიული დეპარტამენტის</w:t>
      </w:r>
      <w:r w:rsidRPr="00AB3DE3">
        <w:rPr>
          <w:rFonts w:ascii="Sylfaen" w:eastAsia="Times New Roman" w:hAnsi="Sylfaen" w:cs="Times New Roman"/>
          <w:b/>
          <w:bCs/>
          <w:lang w:val="ka-GE"/>
        </w:rPr>
        <w:t xml:space="preserve"> </w:t>
      </w:r>
      <w:r w:rsidRPr="00AB3DE3">
        <w:rPr>
          <w:rFonts w:ascii="Sylfaen" w:eastAsia="Times New Roman" w:hAnsi="Sylfaen" w:cs="Times New Roman"/>
          <w:lang w:val="ka-GE"/>
        </w:rPr>
        <w:t>სამართლებრივი უზრუნველყოფის სამმართველოს</w:t>
      </w:r>
      <w:r>
        <w:rPr>
          <w:rFonts w:ascii="Sylfaen" w:eastAsia="Times New Roman" w:hAnsi="Sylfaen" w:cs="Times New Roman"/>
          <w:lang w:val="ka-GE"/>
        </w:rPr>
        <w:t xml:space="preserve"> უფროსი;</w:t>
      </w:r>
    </w:p>
    <w:p w:rsidR="005E098A" w:rsidRPr="00AB3DE3" w:rsidRDefault="005E098A" w:rsidP="009B2890">
      <w:pPr>
        <w:spacing w:before="100" w:beforeAutospacing="1" w:after="100" w:afterAutospacing="1" w:line="240" w:lineRule="auto"/>
        <w:ind w:left="360"/>
        <w:jc w:val="both"/>
        <w:rPr>
          <w:rFonts w:ascii="Times New Roman" w:eastAsia="Times New Roman" w:hAnsi="Times New Roman" w:cs="Times New Roman"/>
          <w:lang w:val="ka-GE"/>
        </w:rPr>
      </w:pPr>
      <w:r>
        <w:rPr>
          <w:rFonts w:ascii="Sylfaen" w:eastAsia="Times New Roman" w:hAnsi="Sylfaen" w:cs="Times New Roman"/>
          <w:b/>
          <w:bCs/>
          <w:lang w:val="ka-GE"/>
        </w:rPr>
        <w:t xml:space="preserve">ზ) ქეთევან გოგინაშვილი - </w:t>
      </w:r>
      <w:r w:rsidRPr="00AB3DE3">
        <w:rPr>
          <w:rFonts w:ascii="Sylfaen" w:eastAsia="Times New Roman" w:hAnsi="Sylfaen" w:cs="Times New Roman"/>
          <w:lang w:val="ka-GE"/>
        </w:rPr>
        <w:t>საქართველოს</w:t>
      </w:r>
      <w:r w:rsidRPr="00AB3DE3">
        <w:rPr>
          <w:rFonts w:ascii="Times New Roman" w:eastAsia="Times New Roman" w:hAnsi="Times New Roman" w:cs="Times New Roman"/>
          <w:lang w:val="ka-GE"/>
        </w:rPr>
        <w:t xml:space="preserve"> </w:t>
      </w:r>
      <w:r w:rsidRPr="00AB3DE3">
        <w:rPr>
          <w:rFonts w:ascii="Sylfaen" w:eastAsia="Times New Roman" w:hAnsi="Sylfaen" w:cs="Times New Roman"/>
          <w:lang w:val="ka-GE"/>
        </w:rPr>
        <w:t>შრომის</w:t>
      </w:r>
      <w:r w:rsidRPr="00AB3DE3">
        <w:rPr>
          <w:rFonts w:ascii="Times New Roman" w:eastAsia="Times New Roman" w:hAnsi="Times New Roman" w:cs="Times New Roman"/>
          <w:lang w:val="ka-GE"/>
        </w:rPr>
        <w:t xml:space="preserve">, </w:t>
      </w:r>
      <w:r w:rsidRPr="00AB3DE3">
        <w:rPr>
          <w:rFonts w:ascii="Sylfaen" w:eastAsia="Times New Roman" w:hAnsi="Sylfaen" w:cs="Times New Roman"/>
          <w:lang w:val="ka-GE"/>
        </w:rPr>
        <w:t>ჯანმრთელობისა</w:t>
      </w:r>
      <w:r w:rsidRPr="00AB3DE3">
        <w:rPr>
          <w:rFonts w:ascii="Times New Roman" w:eastAsia="Times New Roman" w:hAnsi="Times New Roman" w:cs="Times New Roman"/>
          <w:lang w:val="ka-GE"/>
        </w:rPr>
        <w:t xml:space="preserve"> </w:t>
      </w:r>
      <w:r w:rsidRPr="00AB3DE3">
        <w:rPr>
          <w:rFonts w:ascii="Sylfaen" w:eastAsia="Times New Roman" w:hAnsi="Sylfaen" w:cs="Times New Roman"/>
          <w:lang w:val="ka-GE"/>
        </w:rPr>
        <w:t>და</w:t>
      </w:r>
      <w:r w:rsidRPr="00AB3DE3">
        <w:rPr>
          <w:rFonts w:ascii="Times New Roman" w:eastAsia="Times New Roman" w:hAnsi="Times New Roman" w:cs="Times New Roman"/>
          <w:lang w:val="ka-GE"/>
        </w:rPr>
        <w:t xml:space="preserve"> </w:t>
      </w:r>
      <w:r w:rsidRPr="00AB3DE3">
        <w:rPr>
          <w:rFonts w:ascii="Sylfaen" w:eastAsia="Times New Roman" w:hAnsi="Sylfaen" w:cs="Times New Roman"/>
          <w:lang w:val="ka-GE"/>
        </w:rPr>
        <w:t>სოციალური</w:t>
      </w:r>
      <w:r w:rsidRPr="00AB3DE3">
        <w:rPr>
          <w:rFonts w:ascii="Times New Roman" w:eastAsia="Times New Roman" w:hAnsi="Times New Roman" w:cs="Times New Roman"/>
          <w:lang w:val="ka-GE"/>
        </w:rPr>
        <w:t xml:space="preserve"> </w:t>
      </w:r>
      <w:r w:rsidRPr="00AB3DE3">
        <w:rPr>
          <w:rFonts w:ascii="Sylfaen" w:eastAsia="Times New Roman" w:hAnsi="Sylfaen" w:cs="Times New Roman"/>
          <w:lang w:val="ka-GE"/>
        </w:rPr>
        <w:t>დაცვის</w:t>
      </w:r>
      <w:r w:rsidRPr="00AB3DE3">
        <w:rPr>
          <w:rFonts w:ascii="Times New Roman" w:eastAsia="Times New Roman" w:hAnsi="Times New Roman" w:cs="Times New Roman"/>
          <w:lang w:val="ka-GE"/>
        </w:rPr>
        <w:t xml:space="preserve"> </w:t>
      </w:r>
      <w:r w:rsidRPr="00AB3DE3">
        <w:rPr>
          <w:rFonts w:ascii="Sylfaen" w:eastAsia="Times New Roman" w:hAnsi="Sylfaen" w:cs="Times New Roman"/>
          <w:lang w:val="ka-GE"/>
        </w:rPr>
        <w:t>სამინისტროს</w:t>
      </w:r>
      <w:r w:rsidRPr="00AB3DE3">
        <w:rPr>
          <w:rFonts w:ascii="Times New Roman" w:eastAsia="Times New Roman" w:hAnsi="Times New Roman" w:cs="Times New Roman"/>
          <w:lang w:val="ka-GE"/>
        </w:rPr>
        <w:t xml:space="preserve"> </w:t>
      </w:r>
      <w:r w:rsidRPr="00AB3DE3">
        <w:rPr>
          <w:rFonts w:ascii="Sylfaen" w:eastAsia="Times New Roman" w:hAnsi="Sylfaen" w:cs="Times New Roman"/>
          <w:lang w:val="ka-GE"/>
        </w:rPr>
        <w:t>ჯანმრთელობის</w:t>
      </w:r>
      <w:r w:rsidRPr="00AB3DE3">
        <w:rPr>
          <w:rFonts w:ascii="Times New Roman" w:eastAsia="Times New Roman" w:hAnsi="Times New Roman" w:cs="Times New Roman"/>
          <w:lang w:val="ka-GE"/>
        </w:rPr>
        <w:t xml:space="preserve"> </w:t>
      </w:r>
      <w:r w:rsidRPr="00AB3DE3">
        <w:rPr>
          <w:rFonts w:ascii="Sylfaen" w:eastAsia="Times New Roman" w:hAnsi="Sylfaen" w:cs="Times New Roman"/>
          <w:lang w:val="ka-GE"/>
        </w:rPr>
        <w:t>დაცვის</w:t>
      </w:r>
      <w:r w:rsidRPr="00AB3DE3">
        <w:rPr>
          <w:rFonts w:ascii="Times New Roman" w:eastAsia="Times New Roman" w:hAnsi="Times New Roman" w:cs="Times New Roman"/>
          <w:lang w:val="ka-GE"/>
        </w:rPr>
        <w:t xml:space="preserve"> </w:t>
      </w:r>
      <w:r w:rsidRPr="00AB3DE3">
        <w:rPr>
          <w:rFonts w:ascii="Sylfaen" w:eastAsia="Times New Roman" w:hAnsi="Sylfaen" w:cs="Times New Roman"/>
          <w:lang w:val="ka-GE"/>
        </w:rPr>
        <w:t>დეპარტამენტის</w:t>
      </w:r>
      <w:r>
        <w:rPr>
          <w:rFonts w:ascii="Sylfaen" w:eastAsia="Times New Roman" w:hAnsi="Sylfaen" w:cs="Times New Roman"/>
          <w:lang w:val="ka-GE"/>
        </w:rPr>
        <w:t xml:space="preserve"> პოლიტიკის სამმართველოს უფროსი;</w:t>
      </w:r>
    </w:p>
    <w:p w:rsidR="00AB3DE3" w:rsidRPr="00AB3DE3" w:rsidRDefault="009B2890" w:rsidP="009B2890">
      <w:pPr>
        <w:spacing w:before="100" w:beforeAutospacing="1" w:after="100" w:afterAutospacing="1" w:line="240" w:lineRule="auto"/>
        <w:ind w:left="360"/>
        <w:jc w:val="both"/>
        <w:rPr>
          <w:rFonts w:ascii="Times New Roman" w:eastAsia="Times New Roman" w:hAnsi="Times New Roman" w:cs="Times New Roman"/>
          <w:lang w:val="ka-GE"/>
        </w:rPr>
      </w:pPr>
      <w:r>
        <w:rPr>
          <w:rFonts w:ascii="Sylfaen" w:eastAsia="Times New Roman" w:hAnsi="Sylfaen" w:cs="Times New Roman"/>
          <w:b/>
          <w:bCs/>
          <w:lang w:val="ka-GE"/>
        </w:rPr>
        <w:t xml:space="preserve">ე) </w:t>
      </w:r>
      <w:r w:rsidR="00AB3DE3" w:rsidRPr="00AB3DE3">
        <w:rPr>
          <w:rFonts w:ascii="Sylfaen" w:eastAsia="Times New Roman" w:hAnsi="Sylfaen" w:cs="Times New Roman"/>
          <w:b/>
          <w:bCs/>
          <w:lang w:val="ka-GE"/>
        </w:rPr>
        <w:t>ლელა</w:t>
      </w:r>
      <w:r w:rsidR="00AB3DE3" w:rsidRPr="00AB3DE3">
        <w:rPr>
          <w:rFonts w:ascii="Times New Roman" w:eastAsia="Times New Roman" w:hAnsi="Times New Roman" w:cs="Times New Roman"/>
          <w:b/>
          <w:bCs/>
          <w:lang w:val="ka-GE"/>
        </w:rPr>
        <w:t xml:space="preserve"> </w:t>
      </w:r>
      <w:r w:rsidR="00AB3DE3" w:rsidRPr="00AB3DE3">
        <w:rPr>
          <w:rFonts w:ascii="Sylfaen" w:eastAsia="Times New Roman" w:hAnsi="Sylfaen" w:cs="Times New Roman"/>
          <w:b/>
          <w:bCs/>
          <w:lang w:val="ka-GE"/>
        </w:rPr>
        <w:t>წოწორია</w:t>
      </w:r>
      <w:r w:rsidR="00AB3DE3" w:rsidRPr="00AB3DE3">
        <w:rPr>
          <w:rFonts w:ascii="Times New Roman" w:eastAsia="Times New Roman" w:hAnsi="Times New Roman" w:cs="Times New Roman"/>
          <w:lang w:val="ka-GE"/>
        </w:rPr>
        <w:t xml:space="preserve"> - </w:t>
      </w:r>
      <w:r w:rsidR="00AB3DE3" w:rsidRPr="00AB3DE3">
        <w:rPr>
          <w:rFonts w:ascii="Sylfaen" w:eastAsia="Times New Roman" w:hAnsi="Sylfaen" w:cs="Times New Roman"/>
          <w:lang w:val="ka-GE"/>
        </w:rPr>
        <w:t>საქართველოს</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შრომის</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ჯანმრთელობისა</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და</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სოციალური</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დაცვის</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სამინისტროს</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ჯანმრთელობის</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დაცვის</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დეპარტამენტის</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საზოგადოებრივი</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ჯანმრთელობისა</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და</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პროგრამების</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სამმართველოს</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მთავარი</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სპეციალისტი</w:t>
      </w:r>
      <w:r w:rsidR="00AB3DE3" w:rsidRPr="00AB3DE3">
        <w:rPr>
          <w:rFonts w:ascii="Times New Roman" w:eastAsia="Times New Roman" w:hAnsi="Times New Roman" w:cs="Times New Roman"/>
          <w:lang w:val="ka-GE"/>
        </w:rPr>
        <w:t>;</w:t>
      </w:r>
    </w:p>
    <w:p w:rsidR="00AB3DE3" w:rsidRPr="009A0611" w:rsidRDefault="009B2890" w:rsidP="009B2890">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ვ</w:t>
      </w:r>
      <w:r w:rsidR="00AB3DE3" w:rsidRPr="00AB3DE3">
        <w:rPr>
          <w:rFonts w:ascii="Sylfaen" w:eastAsia="Times New Roman" w:hAnsi="Sylfaen" w:cs="Times New Roman"/>
          <w:b/>
          <w:bCs/>
          <w:lang w:val="ka-GE"/>
        </w:rPr>
        <w:t>) თეა</w:t>
      </w:r>
      <w:r w:rsidR="00AB3DE3" w:rsidRPr="00AB3DE3">
        <w:rPr>
          <w:rFonts w:ascii="Times New Roman" w:eastAsia="Times New Roman" w:hAnsi="Times New Roman" w:cs="Times New Roman"/>
          <w:b/>
          <w:bCs/>
          <w:lang w:val="ka-GE"/>
        </w:rPr>
        <w:t xml:space="preserve"> </w:t>
      </w:r>
      <w:r w:rsidR="00AB3DE3" w:rsidRPr="00AB3DE3">
        <w:rPr>
          <w:rFonts w:ascii="Sylfaen" w:eastAsia="Times New Roman" w:hAnsi="Sylfaen" w:cs="Times New Roman"/>
          <w:b/>
          <w:bCs/>
          <w:lang w:val="ka-GE"/>
        </w:rPr>
        <w:t>თავიდაშვილი</w:t>
      </w:r>
      <w:r w:rsidR="00AB3DE3" w:rsidRPr="00AB3DE3">
        <w:rPr>
          <w:rFonts w:ascii="Times New Roman" w:eastAsia="Times New Roman" w:hAnsi="Times New Roman" w:cs="Times New Roman"/>
          <w:lang w:val="ka-GE"/>
        </w:rPr>
        <w:t xml:space="preserve"> - </w:t>
      </w:r>
      <w:r w:rsidR="00AB3DE3" w:rsidRPr="00AB3DE3">
        <w:rPr>
          <w:rFonts w:ascii="Sylfaen" w:eastAsia="Times New Roman" w:hAnsi="Sylfaen" w:cs="Times New Roman"/>
          <w:lang w:val="ka-GE"/>
        </w:rPr>
        <w:t>საქართველოს</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შრომის</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ჯანმრთელობისა</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და</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სოციალური</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დაცვის</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სამინისტროს</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ჯანმრთელობის</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დაცვის</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დეპარტამენტის</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საზოგადოებრივი</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ჯანმრთელობისა</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და</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პროგრამების</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სამმართველოს</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მთავარი</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სპეციალისტი</w:t>
      </w:r>
      <w:r w:rsidR="009A0611">
        <w:rPr>
          <w:rFonts w:ascii="Sylfaen" w:eastAsia="Times New Roman" w:hAnsi="Sylfaen" w:cs="Times New Roman"/>
          <w:lang w:val="ka-GE"/>
        </w:rPr>
        <w:t>.</w:t>
      </w:r>
    </w:p>
    <w:p w:rsidR="00604CAA" w:rsidRPr="00545D80" w:rsidRDefault="00604CAA" w:rsidP="009B2890">
      <w:pPr>
        <w:spacing w:after="0" w:line="240" w:lineRule="auto"/>
        <w:ind w:left="360"/>
        <w:jc w:val="both"/>
        <w:rPr>
          <w:rFonts w:ascii="Sylfaen" w:eastAsia="Times New Roman" w:hAnsi="Sylfaen" w:cs="Times New Roman"/>
          <w:lang w:val="ka-GE"/>
        </w:rPr>
      </w:pPr>
    </w:p>
    <w:p w:rsidR="00AB3DE3" w:rsidRPr="00545D80" w:rsidRDefault="00AB3DE3" w:rsidP="009B2890">
      <w:pPr>
        <w:spacing w:after="0" w:line="240" w:lineRule="auto"/>
        <w:ind w:firstLine="644"/>
        <w:jc w:val="both"/>
        <w:rPr>
          <w:rFonts w:ascii="Sylfaen" w:hAnsi="Sylfaen" w:cs="Sylfaen"/>
          <w:lang w:val="ka-GE"/>
        </w:rPr>
      </w:pPr>
    </w:p>
    <w:p w:rsidR="00AA038C" w:rsidRPr="00AA038C" w:rsidRDefault="00AB3DE3" w:rsidP="009B2890">
      <w:pPr>
        <w:jc w:val="both"/>
        <w:rPr>
          <w:rFonts w:ascii="Sylfaen" w:hAnsi="Sylfaen" w:cs="Sylfaen"/>
          <w:lang w:val="ka-GE"/>
        </w:rPr>
      </w:pPr>
      <w:r w:rsidRPr="00545D80">
        <w:rPr>
          <w:rFonts w:ascii="Sylfaen" w:hAnsi="Sylfaen" w:cs="Sylfaen"/>
          <w:lang w:val="ka-GE"/>
        </w:rPr>
        <w:t>სხდომაზე</w:t>
      </w:r>
      <w:r w:rsidR="00C55257" w:rsidRPr="00545D80">
        <w:rPr>
          <w:rFonts w:ascii="Sylfaen" w:hAnsi="Sylfaen" w:cs="Sylfaen"/>
          <w:lang w:val="ka-GE"/>
        </w:rPr>
        <w:t xml:space="preserve"> განხილული იქნა „საყოველთაო ჯანმრთელობის დაცვის </w:t>
      </w:r>
      <w:r w:rsidR="00FE0C6D" w:rsidRPr="00545D80">
        <w:rPr>
          <w:rFonts w:ascii="Sylfaen" w:hAnsi="Sylfaen" w:cs="Sylfaen"/>
          <w:lang w:val="ka-GE"/>
        </w:rPr>
        <w:t>სახე</w:t>
      </w:r>
      <w:r w:rsidR="00C55257" w:rsidRPr="00545D80">
        <w:rPr>
          <w:rFonts w:ascii="Sylfaen" w:hAnsi="Sylfaen" w:cs="Sylfaen"/>
          <w:lang w:val="ka-GE"/>
        </w:rPr>
        <w:t xml:space="preserve">ლმწიფო პროგრამის“ </w:t>
      </w:r>
      <w:r w:rsidR="00C56CA9">
        <w:rPr>
          <w:rFonts w:ascii="Sylfaen" w:hAnsi="Sylfaen" w:cs="Sylfaen"/>
          <w:lang w:val="ka-GE"/>
        </w:rPr>
        <w:t>ფარგლებში ბოლო დროს განხორციელებულ ცვლილებებთან დაკავშირებით შემოსული წერილები</w:t>
      </w:r>
      <w:r w:rsidR="00AA038C">
        <w:rPr>
          <w:rFonts w:ascii="Sylfaen" w:hAnsi="Sylfaen" w:cs="Sylfaen"/>
          <w:lang w:val="ka-GE"/>
        </w:rPr>
        <w:t>:</w:t>
      </w:r>
    </w:p>
    <w:p w:rsidR="005E098A" w:rsidRPr="00251AE0" w:rsidRDefault="005E098A" w:rsidP="005E098A">
      <w:pPr>
        <w:pStyle w:val="ListParagraph"/>
        <w:numPr>
          <w:ilvl w:val="0"/>
          <w:numId w:val="18"/>
        </w:numPr>
        <w:spacing w:before="240" w:after="240"/>
        <w:jc w:val="both"/>
        <w:rPr>
          <w:rFonts w:ascii="Sylfaen" w:hAnsi="Sylfaen"/>
          <w:highlight w:val="yellow"/>
          <w:lang w:val="ka-GE"/>
        </w:rPr>
      </w:pPr>
      <w:r w:rsidRPr="00251AE0">
        <w:rPr>
          <w:rFonts w:ascii="Sylfaen" w:hAnsi="Sylfaen" w:cs="Sylfaen"/>
          <w:b/>
          <w:highlight w:val="yellow"/>
          <w:lang w:val="ka-GE"/>
        </w:rPr>
        <w:t>ყბა</w:t>
      </w:r>
      <w:r w:rsidRPr="00251AE0">
        <w:rPr>
          <w:rFonts w:ascii="Sylfaen" w:hAnsi="Sylfaen"/>
          <w:b/>
          <w:highlight w:val="yellow"/>
          <w:lang w:val="ka-GE"/>
        </w:rPr>
        <w:t>-სახის ქირურგია</w:t>
      </w:r>
      <w:r w:rsidR="001A71CD" w:rsidRPr="00251AE0">
        <w:rPr>
          <w:rFonts w:ascii="Sylfaen" w:hAnsi="Sylfaen"/>
          <w:highlight w:val="yellow"/>
          <w:lang w:val="ka-GE"/>
        </w:rPr>
        <w:t>:</w:t>
      </w:r>
    </w:p>
    <w:p w:rsidR="005E098A" w:rsidRPr="00251AE0" w:rsidRDefault="005E098A" w:rsidP="005E098A">
      <w:pPr>
        <w:pStyle w:val="ListParagraph"/>
        <w:numPr>
          <w:ilvl w:val="1"/>
          <w:numId w:val="30"/>
        </w:numPr>
        <w:spacing w:before="240" w:after="240"/>
        <w:jc w:val="both"/>
        <w:rPr>
          <w:rFonts w:ascii="Sylfaen" w:hAnsi="Sylfaen"/>
          <w:b/>
          <w:highlight w:val="yellow"/>
          <w:lang w:val="ka-GE"/>
        </w:rPr>
      </w:pPr>
      <w:r w:rsidRPr="00251AE0">
        <w:rPr>
          <w:rFonts w:ascii="Sylfaen" w:hAnsi="Sylfaen" w:cs="Sylfaen"/>
          <w:highlight w:val="yellow"/>
          <w:lang w:val="ka-GE"/>
        </w:rPr>
        <w:t>ყბა</w:t>
      </w:r>
      <w:r w:rsidRPr="00251AE0">
        <w:rPr>
          <w:rFonts w:ascii="Sylfaen" w:hAnsi="Sylfaen"/>
          <w:highlight w:val="yellow"/>
          <w:lang w:val="ka-GE"/>
        </w:rPr>
        <w:t xml:space="preserve">-სახის ქირურგიაში დანართი 1.2-ით განსაზღვრულ კოდებში კორექტივების შეტანა </w:t>
      </w:r>
    </w:p>
    <w:p w:rsidR="005E098A" w:rsidRPr="00251AE0" w:rsidRDefault="005E098A" w:rsidP="005E098A">
      <w:pPr>
        <w:pStyle w:val="ListParagraph"/>
        <w:numPr>
          <w:ilvl w:val="1"/>
          <w:numId w:val="30"/>
        </w:numPr>
        <w:spacing w:before="240" w:after="240"/>
        <w:jc w:val="both"/>
        <w:rPr>
          <w:rFonts w:ascii="Sylfaen" w:hAnsi="Sylfaen"/>
          <w:highlight w:val="yellow"/>
          <w:lang w:val="ka-GE"/>
        </w:rPr>
      </w:pPr>
      <w:r w:rsidRPr="00251AE0">
        <w:rPr>
          <w:rFonts w:ascii="Sylfaen" w:hAnsi="Sylfaen"/>
          <w:highlight w:val="yellow"/>
          <w:lang w:val="ka-GE"/>
        </w:rPr>
        <w:t>1.2. დანართით განსაზღვრული გადაუდებელი/ურგენტული მდგომარეობების ტარიფების შეცვლა.</w:t>
      </w:r>
    </w:p>
    <w:p w:rsidR="00056C98" w:rsidRDefault="00DF0330" w:rsidP="009B2890">
      <w:pPr>
        <w:ind w:left="284"/>
        <w:jc w:val="both"/>
        <w:rPr>
          <w:rFonts w:ascii="Sylfaen" w:hAnsi="Sylfaen" w:cs="Sylfaen"/>
          <w:lang w:val="ka-GE"/>
        </w:rPr>
      </w:pPr>
      <w:r>
        <w:rPr>
          <w:rFonts w:ascii="Sylfaen" w:hAnsi="Sylfaen" w:cs="Sylfaen"/>
          <w:lang w:val="ka-GE"/>
        </w:rPr>
        <w:t xml:space="preserve">ქ-მა მაია </w:t>
      </w:r>
      <w:r w:rsidR="003A142B">
        <w:rPr>
          <w:rFonts w:ascii="Sylfaen" w:hAnsi="Sylfaen" w:cs="Sylfaen"/>
          <w:lang w:val="ka-GE"/>
        </w:rPr>
        <w:t>მაღლაკელიძე-ხომერიკმა</w:t>
      </w:r>
      <w:r>
        <w:rPr>
          <w:rFonts w:ascii="Sylfaen" w:hAnsi="Sylfaen" w:cs="Sylfaen"/>
          <w:lang w:val="ka-GE"/>
        </w:rPr>
        <w:t xml:space="preserve"> წარმოადგინა ყბა-სახის ქირურგთა ასოციაციის წერილი</w:t>
      </w:r>
      <w:r w:rsidR="001A71CD">
        <w:rPr>
          <w:rFonts w:ascii="Sylfaen" w:hAnsi="Sylfaen" w:cs="Sylfaen"/>
          <w:lang w:val="ka-GE"/>
        </w:rPr>
        <w:t xml:space="preserve"> (N46096 25.04.16)</w:t>
      </w:r>
      <w:r>
        <w:rPr>
          <w:rFonts w:ascii="Sylfaen" w:hAnsi="Sylfaen" w:cs="Sylfaen"/>
          <w:lang w:val="ka-GE"/>
        </w:rPr>
        <w:t xml:space="preserve">, რომელშიც აღნიშნულია, რომ 2016 წლის 1 აპრილიდან საყოველთაო </w:t>
      </w:r>
      <w:r w:rsidR="00035EEA">
        <w:rPr>
          <w:rFonts w:ascii="Sylfaen" w:hAnsi="Sylfaen" w:cs="Sylfaen"/>
          <w:lang w:val="ka-GE"/>
        </w:rPr>
        <w:t>ჯანმრთ</w:t>
      </w:r>
      <w:r>
        <w:rPr>
          <w:rFonts w:ascii="Sylfaen" w:hAnsi="Sylfaen" w:cs="Sylfaen"/>
          <w:lang w:val="ka-GE"/>
        </w:rPr>
        <w:t>ელობის დაცვის სახელმწიფო პროგრამაში განხორციელებული ცვლილებების შედეგად, დანართი N1.2-ით გა</w:t>
      </w:r>
      <w:r w:rsidR="004D5C71">
        <w:rPr>
          <w:rFonts w:ascii="Sylfaen" w:hAnsi="Sylfaen" w:cs="Sylfaen"/>
          <w:lang w:val="ka-GE"/>
        </w:rPr>
        <w:t>თვალისწინებულ</w:t>
      </w:r>
      <w:r>
        <w:rPr>
          <w:rFonts w:ascii="Sylfaen" w:hAnsi="Sylfaen" w:cs="Sylfaen"/>
          <w:lang w:val="ka-GE"/>
        </w:rPr>
        <w:t xml:space="preserve"> ყბა-სახის ნოზოლოგიებზე სააგენტოს მ</w:t>
      </w:r>
      <w:r w:rsidR="004D5C71">
        <w:rPr>
          <w:rFonts w:ascii="Sylfaen" w:hAnsi="Sylfaen" w:cs="Sylfaen"/>
          <w:lang w:val="ka-GE"/>
        </w:rPr>
        <w:t>იე</w:t>
      </w:r>
      <w:r>
        <w:rPr>
          <w:rFonts w:ascii="Sylfaen" w:hAnsi="Sylfaen" w:cs="Sylfaen"/>
          <w:lang w:val="ka-GE"/>
        </w:rPr>
        <w:t xml:space="preserve">რ </w:t>
      </w:r>
      <w:r w:rsidR="004D5C71">
        <w:rPr>
          <w:rFonts w:ascii="Sylfaen" w:hAnsi="Sylfaen" w:cs="Sylfaen"/>
          <w:lang w:val="ka-GE"/>
        </w:rPr>
        <w:t>განისაზღვრა</w:t>
      </w:r>
      <w:r>
        <w:rPr>
          <w:rFonts w:ascii="Sylfaen" w:hAnsi="Sylfaen" w:cs="Sylfaen"/>
          <w:lang w:val="ka-GE"/>
        </w:rPr>
        <w:t xml:space="preserve">  ტარიფები (კერძოდ</w:t>
      </w:r>
      <w:r w:rsidR="004D5C71" w:rsidRPr="004D5C71">
        <w:rPr>
          <w:rFonts w:ascii="Sylfaen" w:hAnsi="Sylfaen" w:cs="Sylfaen"/>
          <w:lang w:val="ka-GE"/>
        </w:rPr>
        <w:t>,</w:t>
      </w:r>
      <w:r>
        <w:rPr>
          <w:rFonts w:ascii="Sylfaen" w:hAnsi="Sylfaen" w:cs="Sylfaen"/>
          <w:lang w:val="ka-GE"/>
        </w:rPr>
        <w:t xml:space="preserve"> </w:t>
      </w:r>
      <w:r w:rsidRPr="004D5C71">
        <w:rPr>
          <w:rFonts w:ascii="Sylfaen" w:hAnsi="Sylfaen" w:cs="Sylfaen"/>
          <w:lang w:val="ka-GE"/>
        </w:rPr>
        <w:t>K</w:t>
      </w:r>
      <w:r>
        <w:rPr>
          <w:rFonts w:ascii="Sylfaen" w:hAnsi="Sylfaen" w:cs="Sylfaen"/>
          <w:lang w:val="ka-GE"/>
        </w:rPr>
        <w:t xml:space="preserve">12.2 - პირის ღრუს ფლეგმონა და აბსცესი - </w:t>
      </w:r>
      <w:r w:rsidR="004D5C71" w:rsidRPr="004D5C71">
        <w:rPr>
          <w:rFonts w:ascii="Sylfaen" w:hAnsi="Sylfaen" w:cs="Sylfaen"/>
          <w:lang w:val="ka-GE"/>
        </w:rPr>
        <w:t xml:space="preserve">EDSA00 – 729,30 </w:t>
      </w:r>
      <w:r w:rsidR="004D5C71">
        <w:rPr>
          <w:rFonts w:ascii="Sylfaen" w:hAnsi="Sylfaen" w:cs="Sylfaen"/>
          <w:lang w:val="ka-GE"/>
        </w:rPr>
        <w:t xml:space="preserve">ლარი). ასოციაციას მიზანშეწონილად მიაჩნია, რომ </w:t>
      </w:r>
      <w:r w:rsidR="00035EEA">
        <w:rPr>
          <w:rFonts w:ascii="Sylfaen" w:hAnsi="Sylfaen" w:cs="Sylfaen"/>
          <w:lang w:val="ka-GE"/>
        </w:rPr>
        <w:t>ზემოაღნიშ</w:t>
      </w:r>
      <w:r w:rsidR="004D5C71">
        <w:rPr>
          <w:rFonts w:ascii="Sylfaen" w:hAnsi="Sylfaen" w:cs="Sylfaen"/>
          <w:lang w:val="ka-GE"/>
        </w:rPr>
        <w:t xml:space="preserve">ნული ნოზოლოგიის </w:t>
      </w:r>
      <w:r w:rsidR="00035EEA">
        <w:rPr>
          <w:rFonts w:ascii="Sylfaen" w:hAnsi="Sylfaen" w:cs="Sylfaen"/>
          <w:lang w:val="ka-GE"/>
        </w:rPr>
        <w:t>შენიშ</w:t>
      </w:r>
      <w:r w:rsidR="004D5C71">
        <w:rPr>
          <w:rFonts w:ascii="Sylfaen" w:hAnsi="Sylfaen" w:cs="Sylfaen"/>
          <w:lang w:val="ka-GE"/>
        </w:rPr>
        <w:t>ვნის ველში ამოღებულ იქნას მითითებული „პირის ღრუს (ფსკერის) უჯრედისის ფლეგმონა“, „სუბმანდიბულური აბსცესი“. ამასთან, ჩ</w:t>
      </w:r>
      <w:r w:rsidR="00035EEA">
        <w:rPr>
          <w:rFonts w:ascii="Sylfaen" w:hAnsi="Sylfaen" w:cs="Sylfaen"/>
          <w:lang w:val="ka-GE"/>
        </w:rPr>
        <w:t>ა</w:t>
      </w:r>
      <w:r w:rsidR="004D5C71">
        <w:rPr>
          <w:rFonts w:ascii="Sylfaen" w:hAnsi="Sylfaen" w:cs="Sylfaen"/>
          <w:lang w:val="ka-GE"/>
        </w:rPr>
        <w:t>რევის კოდები გან</w:t>
      </w:r>
      <w:r w:rsidR="0001159A">
        <w:rPr>
          <w:rFonts w:ascii="Sylfaen" w:hAnsi="Sylfaen" w:cs="Sylfaen"/>
          <w:lang w:val="ka-GE"/>
        </w:rPr>
        <w:t>ი</w:t>
      </w:r>
      <w:r w:rsidR="004D5C71">
        <w:rPr>
          <w:rFonts w:ascii="Sylfaen" w:hAnsi="Sylfaen" w:cs="Sylfaen"/>
          <w:lang w:val="ka-GE"/>
        </w:rPr>
        <w:t xml:space="preserve">საზღვროს უკვე არსებული </w:t>
      </w:r>
      <w:r w:rsidR="004D5C71" w:rsidRPr="004D5C71">
        <w:rPr>
          <w:rFonts w:ascii="Sylfaen" w:hAnsi="Sylfaen" w:cs="Sylfaen"/>
          <w:lang w:val="ka-GE"/>
        </w:rPr>
        <w:t>EDSA00-</w:t>
      </w:r>
      <w:r w:rsidR="004D5C71">
        <w:rPr>
          <w:rFonts w:ascii="Sylfaen" w:hAnsi="Sylfaen" w:cs="Sylfaen"/>
          <w:lang w:val="ka-GE"/>
        </w:rPr>
        <w:t xml:space="preserve">ით და დამატებით მიეთითოს </w:t>
      </w:r>
      <w:r w:rsidR="004D5C71" w:rsidRPr="004D5C71">
        <w:rPr>
          <w:rFonts w:ascii="Sylfaen" w:hAnsi="Sylfaen" w:cs="Sylfaen"/>
          <w:lang w:val="ka-GE"/>
        </w:rPr>
        <w:t>EESA00 (</w:t>
      </w:r>
      <w:r w:rsidR="004D5C71">
        <w:rPr>
          <w:rFonts w:ascii="Sylfaen" w:hAnsi="Sylfaen" w:cs="Sylfaen"/>
          <w:lang w:val="ka-GE"/>
        </w:rPr>
        <w:t xml:space="preserve">ზედა ყბის გაკვეთა). </w:t>
      </w:r>
      <w:r w:rsidR="0001159A">
        <w:rPr>
          <w:rFonts w:ascii="Sylfaen" w:hAnsi="Sylfaen" w:cs="Sylfaen"/>
          <w:lang w:val="ka-GE"/>
        </w:rPr>
        <w:t>აღნიშ</w:t>
      </w:r>
      <w:r w:rsidR="004D5C71">
        <w:rPr>
          <w:rFonts w:ascii="Sylfaen" w:hAnsi="Sylfaen" w:cs="Sylfaen"/>
          <w:lang w:val="ka-GE"/>
        </w:rPr>
        <w:t xml:space="preserve">ნულით დაკონკრეტდება სხვადასხვა ლოკალიზაციის ის კლინიკური შემთხვევები (აბსცესები), რომლებიც საჭირეობენ ქირურგიულ ჩარევას ინტრაორალური მიდგომით. გარდა ამისა, როგორც ასოციაცია აღნიშნავს, </w:t>
      </w:r>
      <w:r w:rsidR="00835800">
        <w:rPr>
          <w:rFonts w:ascii="Sylfaen" w:hAnsi="Sylfaen" w:cs="Sylfaen"/>
          <w:lang w:val="ka-GE"/>
        </w:rPr>
        <w:t>ზემოაღნიშ</w:t>
      </w:r>
      <w:r w:rsidR="004D5C71">
        <w:rPr>
          <w:rFonts w:ascii="Sylfaen" w:hAnsi="Sylfaen" w:cs="Sylfaen"/>
          <w:lang w:val="ka-GE"/>
        </w:rPr>
        <w:t>ნული ტარიფის ფარგლებში შეუძლებელია სხვადასხვა რთული ლოკალიზაციის ოდონტოგენური ანთებითი დაავადებების სრულფასოვანი მკურნალობა, ამიტომ, მიზანშეწონილად მიაჩნიათ, დანართი 1.2-ის ფარგლებში დაემატოს ახალი</w:t>
      </w:r>
      <w:r w:rsidR="0055396B">
        <w:rPr>
          <w:rFonts w:ascii="Sylfaen" w:hAnsi="Sylfaen" w:cs="Sylfaen"/>
          <w:lang w:val="ka-GE"/>
        </w:rPr>
        <w:t xml:space="preserve"> კოდი, რომლის </w:t>
      </w:r>
      <w:r w:rsidR="0055396B" w:rsidRPr="0055396B">
        <w:rPr>
          <w:rFonts w:ascii="Sylfaen" w:hAnsi="Sylfaen" w:cs="Sylfaen"/>
          <w:lang w:val="ka-GE"/>
        </w:rPr>
        <w:t xml:space="preserve">ICD </w:t>
      </w:r>
      <w:r w:rsidR="0055396B">
        <w:rPr>
          <w:rFonts w:ascii="Sylfaen" w:hAnsi="Sylfaen" w:cs="Sylfaen"/>
          <w:lang w:val="ka-GE"/>
        </w:rPr>
        <w:t>კოდი დარჩება იგივე (</w:t>
      </w:r>
      <w:r w:rsidR="0055396B" w:rsidRPr="0055396B">
        <w:rPr>
          <w:rFonts w:ascii="Sylfaen" w:hAnsi="Sylfaen" w:cs="Sylfaen"/>
          <w:lang w:val="ka-GE"/>
        </w:rPr>
        <w:t>K</w:t>
      </w:r>
      <w:r w:rsidR="0055396B">
        <w:rPr>
          <w:rFonts w:ascii="Sylfaen" w:hAnsi="Sylfaen" w:cs="Sylfaen"/>
          <w:lang w:val="ka-GE"/>
        </w:rPr>
        <w:t>12.2. -</w:t>
      </w:r>
      <w:r w:rsidR="0055396B" w:rsidRPr="0055396B">
        <w:rPr>
          <w:rFonts w:ascii="Sylfaen" w:hAnsi="Sylfaen" w:cs="Sylfaen"/>
          <w:lang w:val="ka-GE"/>
        </w:rPr>
        <w:t xml:space="preserve"> </w:t>
      </w:r>
      <w:r w:rsidR="0055396B">
        <w:rPr>
          <w:rFonts w:ascii="Sylfaen" w:hAnsi="Sylfaen" w:cs="Sylfaen"/>
          <w:lang w:val="ka-GE"/>
        </w:rPr>
        <w:t>პირის ღრუს ფლეგმონა და აბსცესი</w:t>
      </w:r>
      <w:r w:rsidR="0055396B" w:rsidRPr="0055396B">
        <w:rPr>
          <w:rFonts w:ascii="Sylfaen" w:hAnsi="Sylfaen" w:cs="Sylfaen"/>
          <w:lang w:val="ka-GE"/>
        </w:rPr>
        <w:t xml:space="preserve">), </w:t>
      </w:r>
      <w:r w:rsidR="0055396B">
        <w:rPr>
          <w:rFonts w:ascii="Sylfaen" w:hAnsi="Sylfaen" w:cs="Sylfaen"/>
          <w:lang w:val="ka-GE"/>
        </w:rPr>
        <w:t>შენიშვნის გრაფაში დაკონკრეტდება - „პირის ღრუს (ფსკერის) უჯრედისის ფლეგმონა“; „სუბმანდიბულარული აბსცესი და ფლეგმონა“; „ყბაყურა-საღეჭი მიდამოს ფლეგმონა“; „რეტრობულბარული აბსცესი“; „ფრთა-სასის ფოსოს და საფეთქლის მიდამოს ფლეგმონა“; „ხახის გვერდითი კედლის ფლეგმონა“; „ენის ძირის ფლეგმონა“. ამასთან</w:t>
      </w:r>
      <w:r w:rsidR="00035EEA">
        <w:rPr>
          <w:rFonts w:ascii="Sylfaen" w:hAnsi="Sylfaen" w:cs="Sylfaen"/>
          <w:lang w:val="ka-GE"/>
        </w:rPr>
        <w:t>,</w:t>
      </w:r>
      <w:r w:rsidR="0055396B">
        <w:rPr>
          <w:rFonts w:ascii="Sylfaen" w:hAnsi="Sylfaen" w:cs="Sylfaen"/>
          <w:lang w:val="ka-GE"/>
        </w:rPr>
        <w:t xml:space="preserve"> ჩ</w:t>
      </w:r>
      <w:r w:rsidR="00035EEA">
        <w:rPr>
          <w:rFonts w:ascii="Sylfaen" w:hAnsi="Sylfaen" w:cs="Sylfaen"/>
          <w:lang w:val="ka-GE"/>
        </w:rPr>
        <w:t>ა</w:t>
      </w:r>
      <w:r w:rsidR="0055396B">
        <w:rPr>
          <w:rFonts w:ascii="Sylfaen" w:hAnsi="Sylfaen" w:cs="Sylfaen"/>
          <w:lang w:val="ka-GE"/>
        </w:rPr>
        <w:t>რევის (</w:t>
      </w:r>
      <w:r w:rsidR="0055396B" w:rsidRPr="0055396B">
        <w:rPr>
          <w:rFonts w:ascii="Sylfaen" w:hAnsi="Sylfaen" w:cs="Sylfaen"/>
          <w:lang w:val="ka-GE"/>
        </w:rPr>
        <w:t xml:space="preserve">NCSP) </w:t>
      </w:r>
      <w:r w:rsidR="0055396B">
        <w:rPr>
          <w:rFonts w:ascii="Sylfaen" w:hAnsi="Sylfaen" w:cs="Sylfaen"/>
          <w:lang w:val="ka-GE"/>
        </w:rPr>
        <w:t xml:space="preserve">კოდში უნდა მიეთითოს </w:t>
      </w:r>
      <w:r w:rsidR="0055396B" w:rsidRPr="0055396B">
        <w:rPr>
          <w:rFonts w:ascii="Sylfaen" w:hAnsi="Sylfaen" w:cs="Sylfaen"/>
          <w:lang w:val="ka-GE"/>
        </w:rPr>
        <w:t xml:space="preserve">QASA10 - </w:t>
      </w:r>
      <w:r w:rsidR="0055396B">
        <w:rPr>
          <w:rFonts w:ascii="Sylfaen" w:hAnsi="Sylfaen" w:cs="Sylfaen"/>
          <w:lang w:val="ka-GE"/>
        </w:rPr>
        <w:t>კანის გაკვეთა, დაკონკრეტებით: ჩირქგრო</w:t>
      </w:r>
      <w:r w:rsidR="00035EEA">
        <w:rPr>
          <w:rFonts w:ascii="Sylfaen" w:hAnsi="Sylfaen" w:cs="Sylfaen"/>
          <w:lang w:val="ka-GE"/>
        </w:rPr>
        <w:t>ვ</w:t>
      </w:r>
      <w:r w:rsidR="0055396B">
        <w:rPr>
          <w:rFonts w:ascii="Sylfaen" w:hAnsi="Sylfaen" w:cs="Sylfaen"/>
          <w:lang w:val="ka-GE"/>
        </w:rPr>
        <w:t xml:space="preserve">ის გახსნა დრენირება, საჭიროებისას კბილის ამოღება; </w:t>
      </w:r>
      <w:r w:rsidR="0055396B" w:rsidRPr="0055396B">
        <w:rPr>
          <w:rFonts w:ascii="Sylfaen" w:hAnsi="Sylfaen" w:cs="Sylfaen"/>
          <w:lang w:val="ka-GE"/>
        </w:rPr>
        <w:t xml:space="preserve">EHSA00 - </w:t>
      </w:r>
      <w:r w:rsidR="0055396B">
        <w:rPr>
          <w:rFonts w:ascii="Sylfaen" w:hAnsi="Sylfaen" w:cs="Sylfaen"/>
          <w:lang w:val="ka-GE"/>
        </w:rPr>
        <w:t xml:space="preserve">სასის გაკვეთა; </w:t>
      </w:r>
      <w:r w:rsidR="0055396B" w:rsidRPr="0055396B">
        <w:rPr>
          <w:rFonts w:ascii="Sylfaen" w:hAnsi="Sylfaen" w:cs="Sylfaen"/>
          <w:lang w:val="ka-GE"/>
        </w:rPr>
        <w:t xml:space="preserve"> ENSA00</w:t>
      </w:r>
      <w:r w:rsidR="0055396B">
        <w:rPr>
          <w:rFonts w:ascii="Sylfaen" w:hAnsi="Sylfaen" w:cs="Sylfaen"/>
          <w:lang w:val="ka-GE"/>
        </w:rPr>
        <w:t xml:space="preserve"> - ხახის შინაგანი გაკვეთა; </w:t>
      </w:r>
      <w:r w:rsidR="0055396B" w:rsidRPr="0055396B">
        <w:rPr>
          <w:rFonts w:ascii="Sylfaen" w:hAnsi="Sylfaen" w:cs="Sylfaen"/>
          <w:lang w:val="ka-GE"/>
        </w:rPr>
        <w:t xml:space="preserve"> EDSA00</w:t>
      </w:r>
      <w:r w:rsidR="0001159A">
        <w:rPr>
          <w:rFonts w:ascii="Sylfaen" w:hAnsi="Sylfaen" w:cs="Sylfaen"/>
          <w:lang w:val="ka-GE"/>
        </w:rPr>
        <w:t xml:space="preserve"> - ქვედა ყბის გაკვეთა; </w:t>
      </w:r>
      <w:r w:rsidR="0055396B" w:rsidRPr="0055396B">
        <w:rPr>
          <w:rFonts w:ascii="Sylfaen" w:hAnsi="Sylfaen" w:cs="Sylfaen"/>
          <w:lang w:val="ka-GE"/>
        </w:rPr>
        <w:t xml:space="preserve"> ENSA32</w:t>
      </w:r>
      <w:r w:rsidR="0001159A">
        <w:rPr>
          <w:rFonts w:ascii="Sylfaen" w:hAnsi="Sylfaen" w:cs="Sylfaen"/>
          <w:lang w:val="ka-GE"/>
        </w:rPr>
        <w:t xml:space="preserve"> - ხახის ღრმა ინფიცირებული კერის გაკვეთა; </w:t>
      </w:r>
      <w:r w:rsidR="0055396B" w:rsidRPr="0055396B">
        <w:rPr>
          <w:rFonts w:ascii="Sylfaen" w:hAnsi="Sylfaen" w:cs="Sylfaen"/>
          <w:lang w:val="ka-GE"/>
        </w:rPr>
        <w:t xml:space="preserve"> EESA00</w:t>
      </w:r>
      <w:r w:rsidR="0001159A">
        <w:rPr>
          <w:rFonts w:ascii="Sylfaen" w:hAnsi="Sylfaen" w:cs="Sylfaen"/>
          <w:lang w:val="ka-GE"/>
        </w:rPr>
        <w:t xml:space="preserve"> - ზედა ყბის გაკვეთა; </w:t>
      </w:r>
      <w:r w:rsidR="0055396B" w:rsidRPr="0055396B">
        <w:rPr>
          <w:rFonts w:ascii="Sylfaen" w:hAnsi="Sylfaen" w:cs="Sylfaen"/>
          <w:lang w:val="ka-GE"/>
        </w:rPr>
        <w:t xml:space="preserve"> EJSA00</w:t>
      </w:r>
      <w:r w:rsidR="0001159A">
        <w:rPr>
          <w:rFonts w:ascii="Sylfaen" w:hAnsi="Sylfaen" w:cs="Sylfaen"/>
          <w:lang w:val="ka-GE"/>
        </w:rPr>
        <w:t xml:space="preserve"> - ენისა და პირის ღრუს ფსკერის გაკვეთა;</w:t>
      </w:r>
      <w:r w:rsidR="0055396B" w:rsidRPr="0055396B">
        <w:rPr>
          <w:rFonts w:ascii="Sylfaen" w:hAnsi="Sylfaen" w:cs="Sylfaen"/>
          <w:lang w:val="ka-GE"/>
        </w:rPr>
        <w:t xml:space="preserve"> EWSB00 </w:t>
      </w:r>
      <w:r w:rsidR="0001159A">
        <w:rPr>
          <w:rFonts w:ascii="Sylfaen" w:hAnsi="Sylfaen" w:cs="Sylfaen"/>
          <w:lang w:val="ka-GE"/>
        </w:rPr>
        <w:t>- განმეორებითი ოპერაცია კბილების, ყბების, პირის ღრუსა და ხახის პოსტოპერაციული ზედაპირული ინფექციის გამო; EWSC00 - განმეორებითი ოპერაცია კბილების, ყბების, პირის ღრუსა და ხახის პოსტოპერაციული ღრმა ინფექციის გამო.</w:t>
      </w:r>
      <w:r w:rsidR="00444767">
        <w:rPr>
          <w:rFonts w:ascii="Sylfaen" w:hAnsi="Sylfaen" w:cs="Sylfaen"/>
          <w:lang w:val="ka-GE"/>
        </w:rPr>
        <w:t xml:space="preserve"> ასოციაციის მიერ აღნიშნულ კოდზე მოწოდებულია ტარიფი - 1900 ლარი. როგორც წერილშია დაფიქსირებული, ეს ტარიფი არის მოქმედი კლინიკების ისტორიული მინიმუმის ქვედა ზღვარი.</w:t>
      </w:r>
    </w:p>
    <w:p w:rsidR="0001159A" w:rsidRDefault="0001159A" w:rsidP="009B2890">
      <w:pPr>
        <w:ind w:left="284"/>
        <w:jc w:val="both"/>
        <w:rPr>
          <w:rFonts w:ascii="Sylfaen" w:hAnsi="Sylfaen" w:cs="Sylfaen"/>
          <w:lang w:val="ka-GE"/>
        </w:rPr>
      </w:pPr>
      <w:r w:rsidRPr="00251AE0">
        <w:rPr>
          <w:rFonts w:ascii="Sylfaen" w:hAnsi="Sylfaen" w:cs="Sylfaen"/>
          <w:highlight w:val="yellow"/>
          <w:lang w:val="ka-GE"/>
        </w:rPr>
        <w:lastRenderedPageBreak/>
        <w:t xml:space="preserve">როგორც მ. </w:t>
      </w:r>
      <w:r w:rsidR="003A142B" w:rsidRPr="00251AE0">
        <w:rPr>
          <w:rFonts w:ascii="Sylfaen" w:hAnsi="Sylfaen" w:cs="Sylfaen"/>
          <w:highlight w:val="yellow"/>
          <w:lang w:val="ka-GE"/>
        </w:rPr>
        <w:t>მაღლაკელიძე-ხომერიკმა</w:t>
      </w:r>
      <w:r w:rsidRPr="00251AE0">
        <w:rPr>
          <w:rFonts w:ascii="Sylfaen" w:hAnsi="Sylfaen" w:cs="Sylfaen"/>
          <w:highlight w:val="yellow"/>
          <w:lang w:val="ka-GE"/>
        </w:rPr>
        <w:t xml:space="preserve"> აღნიშნა </w:t>
      </w:r>
      <w:r w:rsidR="00C51B60" w:rsidRPr="00251AE0">
        <w:rPr>
          <w:rFonts w:ascii="Sylfaen" w:hAnsi="Sylfaen" w:cs="Sylfaen"/>
          <w:highlight w:val="yellow"/>
          <w:lang w:val="ka-GE"/>
        </w:rPr>
        <w:t>სხვადასხვა დონის ფლეგმონის შემთხევვაში, დღეს არსებული ჩარევის კოდის ფარგლებში ზემოაღნიშნული ოპერაცია ყბა-სახის ქირურგების მიერ ტარდებ</w:t>
      </w:r>
      <w:r w:rsidR="003450CA" w:rsidRPr="00251AE0">
        <w:rPr>
          <w:rFonts w:ascii="Sylfaen" w:hAnsi="Sylfaen" w:cs="Sylfaen"/>
          <w:highlight w:val="yellow"/>
          <w:lang w:val="ka-GE"/>
        </w:rPr>
        <w:t>ა მთელი საქართველოს მასშტაბით</w:t>
      </w:r>
      <w:r w:rsidR="00C51B60" w:rsidRPr="00251AE0">
        <w:rPr>
          <w:rFonts w:ascii="Sylfaen" w:hAnsi="Sylfaen" w:cs="Sylfaen"/>
          <w:highlight w:val="yellow"/>
          <w:lang w:val="ka-GE"/>
        </w:rPr>
        <w:t>, თუმცა გართულებული შემთხვევები ხვდება ერთეულ კლინიკებში.</w:t>
      </w:r>
      <w:r w:rsidR="00C51B60">
        <w:rPr>
          <w:rFonts w:ascii="Sylfaen" w:hAnsi="Sylfaen" w:cs="Sylfaen"/>
          <w:lang w:val="ka-GE"/>
        </w:rPr>
        <w:t xml:space="preserve"> </w:t>
      </w:r>
      <w:r w:rsidR="00C51B60" w:rsidRPr="00251AE0">
        <w:rPr>
          <w:rFonts w:ascii="Sylfaen" w:hAnsi="Sylfaen" w:cs="Sylfaen"/>
          <w:highlight w:val="yellow"/>
          <w:lang w:val="ka-GE"/>
        </w:rPr>
        <w:t>ასოციაციის წერილში დასმული საკითხის შესასწავლად, სააგენტოს მეირ გამოთხოვილ იქნა ოპერაციის ოქმები და მართლაც აღმოჩნდა, რომ რთული ოპერაცია ტარდება  მხოლოდ 5 კლინიკაში. რეგიონში ძირითადად კეთდება ექსტრაქციის შემდგომი აბსცესის დრენირება, რომელიც ასევე ფლეგმონაა,</w:t>
      </w:r>
      <w:r w:rsidR="00444767" w:rsidRPr="00251AE0">
        <w:rPr>
          <w:rFonts w:ascii="Sylfaen" w:hAnsi="Sylfaen" w:cs="Sylfaen"/>
          <w:highlight w:val="yellow"/>
          <w:lang w:val="ka-GE"/>
        </w:rPr>
        <w:t xml:space="preserve"> მაგრამ არ საჭიროებს რაიმე განსაკუთრებულ ჩარევას,</w:t>
      </w:r>
      <w:r w:rsidR="00C51B60" w:rsidRPr="00251AE0">
        <w:rPr>
          <w:rFonts w:ascii="Sylfaen" w:hAnsi="Sylfaen" w:cs="Sylfaen"/>
          <w:highlight w:val="yellow"/>
          <w:lang w:val="ka-GE"/>
        </w:rPr>
        <w:t xml:space="preserve"> მაგრამ რთული შემთხევევბი</w:t>
      </w:r>
      <w:r w:rsidR="00C2289E" w:rsidRPr="00251AE0">
        <w:rPr>
          <w:rFonts w:ascii="Sylfaen" w:hAnsi="Sylfaen" w:cs="Sylfaen"/>
          <w:highlight w:val="yellow"/>
          <w:lang w:val="ka-GE"/>
        </w:rPr>
        <w:t>ს მართვა, როდესაც საჭიროა სხვა მიდგომით ოპერაციის ჩატარება, ასევე მაღალი გენერაციის ანტიბიოტიკები და სტაციონარში 2-3 დღე დაყოვნება,  გადადის ერთეულ კლინიკებზე</w:t>
      </w:r>
      <w:r w:rsidR="00444767" w:rsidRPr="00251AE0">
        <w:rPr>
          <w:rFonts w:ascii="Sylfaen" w:hAnsi="Sylfaen" w:cs="Sylfaen"/>
          <w:highlight w:val="yellow"/>
          <w:lang w:val="ka-GE"/>
        </w:rPr>
        <w:t>.</w:t>
      </w:r>
      <w:r w:rsidR="00C2289E" w:rsidRPr="00251AE0">
        <w:rPr>
          <w:rFonts w:ascii="Sylfaen" w:hAnsi="Sylfaen" w:cs="Sylfaen"/>
          <w:highlight w:val="yellow"/>
          <w:lang w:val="ka-GE"/>
        </w:rPr>
        <w:t xml:space="preserve"> ამ კლინიკებს ისედაც </w:t>
      </w:r>
      <w:r w:rsidR="00444767" w:rsidRPr="00251AE0">
        <w:rPr>
          <w:rFonts w:ascii="Sylfaen" w:hAnsi="Sylfaen" w:cs="Sylfaen"/>
          <w:highlight w:val="yellow"/>
          <w:lang w:val="ka-GE"/>
        </w:rPr>
        <w:t>ჰქ</w:t>
      </w:r>
      <w:r w:rsidR="00C2289E" w:rsidRPr="00251AE0">
        <w:rPr>
          <w:rFonts w:ascii="Sylfaen" w:hAnsi="Sylfaen" w:cs="Sylfaen"/>
          <w:highlight w:val="yellow"/>
          <w:lang w:val="ka-GE"/>
        </w:rPr>
        <w:t xml:space="preserve">ონდათ ატვირთული მაღალი ტარიფი, </w:t>
      </w:r>
      <w:r w:rsidR="00C51B60" w:rsidRPr="00251AE0">
        <w:rPr>
          <w:rFonts w:ascii="Sylfaen" w:hAnsi="Sylfaen" w:cs="Sylfaen"/>
          <w:highlight w:val="yellow"/>
          <w:lang w:val="ka-GE"/>
        </w:rPr>
        <w:t xml:space="preserve"> </w:t>
      </w:r>
      <w:r w:rsidR="00444767" w:rsidRPr="00251AE0">
        <w:rPr>
          <w:rFonts w:ascii="Sylfaen" w:hAnsi="Sylfaen" w:cs="Sylfaen"/>
          <w:highlight w:val="yellow"/>
          <w:lang w:val="ka-GE"/>
        </w:rPr>
        <w:t>თუმცა</w:t>
      </w:r>
      <w:r w:rsidR="00035EEA" w:rsidRPr="00251AE0">
        <w:rPr>
          <w:rFonts w:ascii="Sylfaen" w:hAnsi="Sylfaen" w:cs="Sylfaen"/>
          <w:highlight w:val="yellow"/>
          <w:lang w:val="ka-GE"/>
        </w:rPr>
        <w:t>,</w:t>
      </w:r>
      <w:r w:rsidR="00444767" w:rsidRPr="00251AE0">
        <w:rPr>
          <w:rFonts w:ascii="Sylfaen" w:hAnsi="Sylfaen" w:cs="Sylfaen"/>
          <w:highlight w:val="yellow"/>
          <w:lang w:val="ka-GE"/>
        </w:rPr>
        <w:t xml:space="preserve"> ერთი კოდის არსებობის პირობებში, სხვა კლინიკების მიერ ატვირთული დაბალი ტარიფების გამო გასაშუალებული ტარიფი </w:t>
      </w:r>
      <w:r w:rsidR="001A71CD" w:rsidRPr="00251AE0">
        <w:rPr>
          <w:rFonts w:ascii="Sylfaen" w:hAnsi="Sylfaen" w:cs="Sylfaen"/>
          <w:highlight w:val="yellow"/>
          <w:lang w:val="ka-GE"/>
        </w:rPr>
        <w:t>აღმოჩნდა დაბალი, რაც ნამდვილად არ შეესაბამება რთული ფლეგმონის შემთხევვაში ჩატარებული ქირურგიული ჩარევის რეალურ ღირებულებას.</w:t>
      </w:r>
    </w:p>
    <w:p w:rsidR="00E83676" w:rsidRDefault="00E83676" w:rsidP="009B2890">
      <w:pPr>
        <w:pStyle w:val="ListParagraph"/>
        <w:jc w:val="both"/>
        <w:rPr>
          <w:rFonts w:ascii="Sylfaen" w:hAnsi="Sylfaen"/>
          <w:lang w:val="ka-GE"/>
        </w:rPr>
      </w:pPr>
      <w:r>
        <w:rPr>
          <w:rFonts w:ascii="Sylfaen" w:hAnsi="Sylfaen"/>
          <w:lang w:val="ka-GE"/>
        </w:rPr>
        <w:t xml:space="preserve">ჯგუფმა იმსჯელა </w:t>
      </w:r>
      <w:r w:rsidR="00C2289E">
        <w:rPr>
          <w:rFonts w:ascii="Sylfaen" w:hAnsi="Sylfaen"/>
          <w:lang w:val="ka-GE"/>
        </w:rPr>
        <w:t>ზემოაღნიშნულ საკითხზე</w:t>
      </w:r>
      <w:r>
        <w:rPr>
          <w:rFonts w:ascii="Sylfaen" w:hAnsi="Sylfaen"/>
          <w:lang w:val="ka-GE"/>
        </w:rPr>
        <w:t xml:space="preserve"> და პრინციპულად დაეთანხმა </w:t>
      </w:r>
      <w:r w:rsidR="00C2289E">
        <w:rPr>
          <w:rFonts w:ascii="Sylfaen" w:hAnsi="Sylfaen"/>
          <w:lang w:val="ka-GE"/>
        </w:rPr>
        <w:t>დანართ 1.2-ში ახალი კოდის დამატებას,</w:t>
      </w:r>
      <w:r>
        <w:rPr>
          <w:rFonts w:ascii="Sylfaen" w:hAnsi="Sylfaen"/>
          <w:lang w:val="ka-GE"/>
        </w:rPr>
        <w:t xml:space="preserve"> თუმცა </w:t>
      </w:r>
      <w:r w:rsidR="00C2289E">
        <w:rPr>
          <w:rFonts w:ascii="Sylfaen" w:hAnsi="Sylfaen"/>
          <w:lang w:val="ka-GE"/>
        </w:rPr>
        <w:t>საჭიროდ ჩათვალა ასოციაციის მიერ მოწოდებული</w:t>
      </w:r>
      <w:r w:rsidR="00367FCA">
        <w:rPr>
          <w:rFonts w:ascii="Sylfaen" w:hAnsi="Sylfaen"/>
        </w:rPr>
        <w:t xml:space="preserve"> </w:t>
      </w:r>
      <w:r w:rsidR="00367FCA">
        <w:rPr>
          <w:rFonts w:ascii="Sylfaen" w:hAnsi="Sylfaen"/>
          <w:lang w:val="ka-GE"/>
        </w:rPr>
        <w:t xml:space="preserve">ჩარევების კოდების გადახედვა და </w:t>
      </w:r>
      <w:r w:rsidR="00C2289E">
        <w:rPr>
          <w:rFonts w:ascii="Sylfaen" w:hAnsi="Sylfaen"/>
          <w:lang w:val="ka-GE"/>
        </w:rPr>
        <w:t xml:space="preserve"> ტარიფის (1900 ლარი) ჩაშლილად წარმოდგენა. </w:t>
      </w:r>
    </w:p>
    <w:p w:rsidR="00065135" w:rsidRDefault="00065135" w:rsidP="009B2890">
      <w:pPr>
        <w:pStyle w:val="ListParagraph"/>
        <w:jc w:val="both"/>
        <w:rPr>
          <w:rFonts w:ascii="Sylfaen" w:hAnsi="Sylfaen"/>
          <w:b/>
          <w:i/>
          <w:u w:val="single"/>
          <w:lang w:val="ka-GE"/>
        </w:rPr>
      </w:pPr>
    </w:p>
    <w:p w:rsidR="00E83676" w:rsidRPr="00251AE0" w:rsidRDefault="00065135" w:rsidP="009B2890">
      <w:pPr>
        <w:pStyle w:val="ListParagraph"/>
        <w:jc w:val="both"/>
        <w:rPr>
          <w:rFonts w:ascii="Sylfaen" w:hAnsi="Sylfaen"/>
          <w:b/>
          <w:i/>
          <w:highlight w:val="yellow"/>
          <w:u w:val="single"/>
          <w:lang w:val="ka-GE"/>
        </w:rPr>
      </w:pPr>
      <w:r w:rsidRPr="00251AE0">
        <w:rPr>
          <w:rFonts w:ascii="Sylfaen" w:hAnsi="Sylfaen"/>
          <w:b/>
          <w:i/>
          <w:highlight w:val="yellow"/>
          <w:u w:val="single"/>
          <w:lang w:val="ka-GE"/>
        </w:rPr>
        <w:t>მ</w:t>
      </w:r>
      <w:r w:rsidR="00E83676" w:rsidRPr="00251AE0">
        <w:rPr>
          <w:rFonts w:ascii="Sylfaen" w:hAnsi="Sylfaen"/>
          <w:b/>
          <w:i/>
          <w:highlight w:val="yellow"/>
          <w:u w:val="single"/>
          <w:lang w:val="ka-GE"/>
        </w:rPr>
        <w:t>იღებულ იქნა გადაწყვეტილება:</w:t>
      </w:r>
    </w:p>
    <w:p w:rsidR="00E83676" w:rsidRDefault="00C2289E" w:rsidP="009B2890">
      <w:pPr>
        <w:pStyle w:val="ListParagraph"/>
        <w:jc w:val="both"/>
        <w:rPr>
          <w:rFonts w:ascii="Sylfaen" w:hAnsi="Sylfaen"/>
          <w:b/>
          <w:i/>
          <w:u w:val="single"/>
          <w:lang w:val="ka-GE"/>
        </w:rPr>
      </w:pPr>
      <w:r w:rsidRPr="00251AE0">
        <w:rPr>
          <w:rFonts w:ascii="Sylfaen" w:hAnsi="Sylfaen"/>
          <w:b/>
          <w:i/>
          <w:highlight w:val="yellow"/>
          <w:u w:val="single"/>
          <w:lang w:val="ka-GE"/>
        </w:rPr>
        <w:t xml:space="preserve">დანართი 1.2-ის </w:t>
      </w:r>
      <w:r w:rsidR="00444767" w:rsidRPr="00251AE0">
        <w:rPr>
          <w:rFonts w:ascii="Sylfaen" w:hAnsi="Sylfaen"/>
          <w:b/>
          <w:i/>
          <w:highlight w:val="yellow"/>
          <w:u w:val="single"/>
          <w:lang w:val="ka-GE"/>
        </w:rPr>
        <w:t>(გადაუდებელი ამბულატორიული და სტაციონარული მომსახურების პირობები) გადაუდებელი სტაციონარული მომსახურების გადაუდებელ მდგომარეობების ჩამონათვალს</w:t>
      </w:r>
      <w:r w:rsidRPr="00251AE0">
        <w:rPr>
          <w:rFonts w:ascii="Sylfaen" w:hAnsi="Sylfaen"/>
          <w:b/>
          <w:i/>
          <w:highlight w:val="yellow"/>
          <w:u w:val="single"/>
          <w:lang w:val="ka-GE"/>
        </w:rPr>
        <w:t xml:space="preserve"> დაემატოს კოდი </w:t>
      </w:r>
      <w:r w:rsidR="00444767" w:rsidRPr="00251AE0">
        <w:rPr>
          <w:rFonts w:ascii="Sylfaen" w:hAnsi="Sylfaen"/>
          <w:b/>
          <w:i/>
          <w:highlight w:val="yellow"/>
          <w:u w:val="single"/>
          <w:lang w:val="ka-GE"/>
        </w:rPr>
        <w:t>-</w:t>
      </w:r>
      <w:r w:rsidRPr="00251AE0">
        <w:rPr>
          <w:rFonts w:ascii="Sylfaen" w:hAnsi="Sylfaen"/>
          <w:b/>
          <w:i/>
          <w:highlight w:val="yellow"/>
          <w:u w:val="single"/>
          <w:lang w:val="ka-GE"/>
        </w:rPr>
        <w:t>K12.2.</w:t>
      </w:r>
      <w:r w:rsidR="00444767" w:rsidRPr="00251AE0">
        <w:rPr>
          <w:rFonts w:ascii="Sylfaen" w:hAnsi="Sylfaen"/>
          <w:b/>
          <w:i/>
          <w:highlight w:val="yellow"/>
          <w:u w:val="single"/>
          <w:lang w:val="ka-GE"/>
        </w:rPr>
        <w:t xml:space="preserve"> (</w:t>
      </w:r>
      <w:r w:rsidRPr="00251AE0">
        <w:rPr>
          <w:rFonts w:ascii="Sylfaen" w:hAnsi="Sylfaen"/>
          <w:b/>
          <w:i/>
          <w:highlight w:val="yellow"/>
          <w:u w:val="single"/>
          <w:lang w:val="ka-GE"/>
        </w:rPr>
        <w:t>პირის ღრუს ფლეგმონა და აბსცესი) ახალი ჩარევებით, მა</w:t>
      </w:r>
      <w:r w:rsidR="00444767" w:rsidRPr="00251AE0">
        <w:rPr>
          <w:rFonts w:ascii="Sylfaen" w:hAnsi="Sylfaen"/>
          <w:b/>
          <w:i/>
          <w:highlight w:val="yellow"/>
          <w:u w:val="single"/>
          <w:lang w:val="ka-GE"/>
        </w:rPr>
        <w:t>გრ</w:t>
      </w:r>
      <w:r w:rsidRPr="00251AE0">
        <w:rPr>
          <w:rFonts w:ascii="Sylfaen" w:hAnsi="Sylfaen"/>
          <w:b/>
          <w:i/>
          <w:highlight w:val="yellow"/>
          <w:u w:val="single"/>
          <w:lang w:val="ka-GE"/>
        </w:rPr>
        <w:t>ამ ტარიფთან დაკავშირებით გაგრძელდეს კონსულტაციები. ყბა-სახის ქირურგთა ასოციაციას ეთხოვოს, წარმოადგინონ მათ მიერ შემოთავაზებული ტარიფის (1900 ლარი) დეტალური კალკულაცია.</w:t>
      </w:r>
      <w:r>
        <w:rPr>
          <w:rFonts w:ascii="Sylfaen" w:hAnsi="Sylfaen"/>
          <w:b/>
          <w:i/>
          <w:u w:val="single"/>
          <w:lang w:val="ka-GE"/>
        </w:rPr>
        <w:t xml:space="preserve"> </w:t>
      </w:r>
    </w:p>
    <w:p w:rsidR="005E098A" w:rsidRDefault="005E098A" w:rsidP="009B2890">
      <w:pPr>
        <w:pStyle w:val="ListParagraph"/>
        <w:jc w:val="both"/>
        <w:rPr>
          <w:rFonts w:ascii="Sylfaen" w:hAnsi="Sylfaen"/>
          <w:b/>
          <w:i/>
          <w:u w:val="single"/>
          <w:lang w:val="ka-GE"/>
        </w:rPr>
      </w:pPr>
    </w:p>
    <w:p w:rsidR="005E098A" w:rsidRPr="00065135" w:rsidRDefault="005E098A" w:rsidP="009B2890">
      <w:pPr>
        <w:pStyle w:val="ListParagraph"/>
        <w:jc w:val="both"/>
        <w:rPr>
          <w:rFonts w:ascii="Sylfaen" w:hAnsi="Sylfaen"/>
          <w:b/>
          <w:i/>
          <w:u w:val="single"/>
          <w:lang w:val="ka-GE"/>
        </w:rPr>
      </w:pPr>
    </w:p>
    <w:p w:rsidR="005E098A" w:rsidRPr="00251AE0" w:rsidRDefault="005E098A" w:rsidP="005E098A">
      <w:pPr>
        <w:pStyle w:val="ListParagraph"/>
        <w:numPr>
          <w:ilvl w:val="0"/>
          <w:numId w:val="30"/>
        </w:numPr>
        <w:spacing w:before="240" w:after="240"/>
        <w:jc w:val="both"/>
        <w:rPr>
          <w:highlight w:val="yellow"/>
        </w:rPr>
      </w:pPr>
      <w:r w:rsidRPr="00251AE0">
        <w:rPr>
          <w:rFonts w:ascii="Sylfaen" w:hAnsi="Sylfaen" w:cs="Sylfaen"/>
          <w:b/>
          <w:highlight w:val="yellow"/>
          <w:lang w:val="ka-GE"/>
        </w:rPr>
        <w:t>ოფთალომოლოგია</w:t>
      </w:r>
      <w:r w:rsidR="001A71CD" w:rsidRPr="00251AE0">
        <w:rPr>
          <w:rFonts w:ascii="Sylfaen" w:hAnsi="Sylfaen" w:cs="Sylfaen"/>
          <w:b/>
          <w:highlight w:val="yellow"/>
          <w:lang w:val="ka-GE"/>
        </w:rPr>
        <w:t>:</w:t>
      </w:r>
      <w:r w:rsidRPr="00251AE0">
        <w:rPr>
          <w:rFonts w:ascii="Sylfaen" w:hAnsi="Sylfaen"/>
          <w:b/>
          <w:highlight w:val="yellow"/>
          <w:lang w:val="ka-GE"/>
        </w:rPr>
        <w:t xml:space="preserve"> </w:t>
      </w:r>
    </w:p>
    <w:p w:rsidR="005E098A" w:rsidRPr="00251AE0" w:rsidRDefault="005E098A" w:rsidP="005E098A">
      <w:pPr>
        <w:pStyle w:val="ListParagraph"/>
        <w:numPr>
          <w:ilvl w:val="0"/>
          <w:numId w:val="31"/>
        </w:numPr>
        <w:spacing w:before="240" w:after="240"/>
        <w:ind w:left="432"/>
        <w:jc w:val="both"/>
        <w:rPr>
          <w:highlight w:val="yellow"/>
        </w:rPr>
      </w:pPr>
      <w:r w:rsidRPr="00251AE0">
        <w:rPr>
          <w:rFonts w:ascii="Sylfaen" w:hAnsi="Sylfaen"/>
          <w:highlight w:val="yellow"/>
          <w:lang w:val="ka-GE"/>
        </w:rPr>
        <w:t>პროგრამის ფარგლებში ოფთალმოლოგიური ინტერვენციების დაფინანსების თაობაზე (ოფთალმოლოგთა ასოციაციიდან შემოსული წერილები თვალის აბსცესთან და რქოვანას პერფორაციასთან დაკავშირებით). აღნიშნული პათოლოგიები უთანაბრდება ოფთალმოტრავმების კატეგორიას, შესაძლებელია მოთავსდეს დღის სტაციონარში და არ მოითხოვს 24 საათზე მეტ დაყოვნებას.</w:t>
      </w:r>
    </w:p>
    <w:p w:rsidR="005E098A" w:rsidRPr="00251AE0" w:rsidRDefault="005E098A" w:rsidP="005E098A">
      <w:pPr>
        <w:pStyle w:val="ListParagraph"/>
        <w:numPr>
          <w:ilvl w:val="0"/>
          <w:numId w:val="31"/>
        </w:numPr>
        <w:spacing w:before="240" w:after="240"/>
        <w:ind w:left="432"/>
        <w:jc w:val="both"/>
        <w:rPr>
          <w:highlight w:val="yellow"/>
        </w:rPr>
      </w:pPr>
      <w:r w:rsidRPr="00251AE0">
        <w:rPr>
          <w:rFonts w:ascii="Sylfaen" w:hAnsi="Sylfaen"/>
          <w:highlight w:val="yellow"/>
          <w:lang w:val="ka-GE"/>
        </w:rPr>
        <w:t xml:space="preserve">შპს „ნიუ ჰოსპიტალს“-ი - რქოვანას პერფორაციის დროს, როცა პაციენტების ასაკი არ აღემატება 50 წელს, რქოვანის გადანერგვის (გამჭოლი კერატოპლასტიკა) ოპერაციის პროგრამის ფარგლებში ნაწილობრივ ან სრულად დაფინანსება. </w:t>
      </w:r>
    </w:p>
    <w:p w:rsidR="00E83676" w:rsidRPr="00E83676" w:rsidRDefault="00E83676" w:rsidP="009B2890">
      <w:pPr>
        <w:ind w:left="284"/>
        <w:jc w:val="both"/>
        <w:rPr>
          <w:rFonts w:ascii="Sylfaen" w:hAnsi="Sylfaen"/>
          <w:lang w:val="ka-GE"/>
        </w:rPr>
      </w:pPr>
    </w:p>
    <w:p w:rsidR="00065135" w:rsidRDefault="001A71CD" w:rsidP="009B2890">
      <w:pPr>
        <w:pStyle w:val="ListParagraph"/>
        <w:spacing w:after="0" w:line="240" w:lineRule="auto"/>
        <w:ind w:left="284"/>
        <w:jc w:val="both"/>
        <w:rPr>
          <w:rFonts w:ascii="Sylfaen" w:hAnsi="Sylfaen"/>
          <w:lang w:val="ka-GE"/>
        </w:rPr>
      </w:pPr>
      <w:r w:rsidRPr="00251AE0">
        <w:rPr>
          <w:rFonts w:ascii="Sylfaen" w:hAnsi="Sylfaen"/>
          <w:highlight w:val="yellow"/>
          <w:lang w:val="ka-GE"/>
        </w:rPr>
        <w:t xml:space="preserve">ქ-მა მაია </w:t>
      </w:r>
      <w:r w:rsidR="003A142B" w:rsidRPr="00251AE0">
        <w:rPr>
          <w:rFonts w:ascii="Sylfaen" w:hAnsi="Sylfaen"/>
          <w:highlight w:val="yellow"/>
          <w:lang w:val="ka-GE"/>
        </w:rPr>
        <w:t>მაღ</w:t>
      </w:r>
      <w:r w:rsidRPr="00251AE0">
        <w:rPr>
          <w:rFonts w:ascii="Sylfaen" w:hAnsi="Sylfaen"/>
          <w:highlight w:val="yellow"/>
          <w:lang w:val="ka-GE"/>
        </w:rPr>
        <w:t xml:space="preserve">ლაკელიძე-ხომერიკმა წარმოადგინა ოფთალმოლოგთა ასოციაციის </w:t>
      </w:r>
      <w:r w:rsidR="006403AE" w:rsidRPr="00251AE0">
        <w:rPr>
          <w:rFonts w:ascii="Sylfaen" w:hAnsi="Sylfaen"/>
          <w:highlight w:val="yellow"/>
          <w:lang w:val="ka-GE"/>
        </w:rPr>
        <w:t xml:space="preserve">და ნიუ ჰოსპიტალის დირექტორის </w:t>
      </w:r>
      <w:r w:rsidRPr="00251AE0">
        <w:rPr>
          <w:rFonts w:ascii="Sylfaen" w:hAnsi="Sylfaen"/>
          <w:highlight w:val="yellow"/>
          <w:lang w:val="ka-GE"/>
        </w:rPr>
        <w:t>წერილები, კერძოდ:</w:t>
      </w:r>
      <w:r>
        <w:rPr>
          <w:rFonts w:ascii="Sylfaen" w:hAnsi="Sylfaen"/>
          <w:lang w:val="ka-GE"/>
        </w:rPr>
        <w:t xml:space="preserve"> </w:t>
      </w:r>
    </w:p>
    <w:p w:rsidR="001A71CD" w:rsidRDefault="001A71CD" w:rsidP="001A71CD">
      <w:pPr>
        <w:pStyle w:val="ListParagraph"/>
        <w:numPr>
          <w:ilvl w:val="0"/>
          <w:numId w:val="33"/>
        </w:numPr>
        <w:spacing w:after="0" w:line="240" w:lineRule="auto"/>
        <w:jc w:val="both"/>
        <w:rPr>
          <w:rFonts w:ascii="Sylfaen" w:hAnsi="Sylfaen"/>
          <w:lang w:val="ka-GE"/>
        </w:rPr>
      </w:pPr>
      <w:r>
        <w:rPr>
          <w:rFonts w:ascii="Sylfaen" w:hAnsi="Sylfaen"/>
          <w:lang w:val="ka-GE"/>
        </w:rPr>
        <w:lastRenderedPageBreak/>
        <w:t xml:space="preserve">როგორც </w:t>
      </w:r>
      <w:r w:rsidR="00A30ADD">
        <w:rPr>
          <w:rFonts w:ascii="Sylfaen" w:hAnsi="Sylfaen"/>
          <w:lang w:val="ka-GE"/>
        </w:rPr>
        <w:t xml:space="preserve">ოფთალმოლოგთა </w:t>
      </w:r>
      <w:r>
        <w:rPr>
          <w:rFonts w:ascii="Sylfaen" w:hAnsi="Sylfaen"/>
          <w:lang w:val="ka-GE"/>
        </w:rPr>
        <w:t xml:space="preserve">ასოციაციის გამგეობის თავმჯდომარე აღნიშნავს, გადაუდებელ ოფთალმოლოგიაში არსებობს თვალის და მისი დანამატების მდგომარეობები და დაზიანებები, რომლებიც თავისი სიმძიმით უთანაბრდებიან ოფთალმოტრავმების კატეგორიას. ასეთი დაზიანებების დროს აუცილებელია გადაუდებელი ქირურგიული ჩარევა. მსგავს ნოზოლოგიებს მიეკუთვნება: </w:t>
      </w:r>
      <w:r w:rsidR="006403AE">
        <w:rPr>
          <w:rFonts w:ascii="Sylfaen" w:hAnsi="Sylfaen"/>
          <w:lang w:val="ka-GE"/>
        </w:rPr>
        <w:t xml:space="preserve">ა) </w:t>
      </w:r>
      <w:r>
        <w:rPr>
          <w:rFonts w:ascii="Sylfaen" w:hAnsi="Sylfaen"/>
          <w:lang w:val="ka-GE"/>
        </w:rPr>
        <w:t>რქოვანას პერფორაციები, რომლის დროსაც აუცილებელია რქოვანას აღმდგენი ოპერაციები, ლორწოვანის ან სხვა რაიმე მასალის გამოყენებით</w:t>
      </w:r>
      <w:r w:rsidR="006403AE">
        <w:rPr>
          <w:rFonts w:ascii="Sylfaen" w:hAnsi="Sylfaen"/>
          <w:lang w:val="ka-GE"/>
        </w:rPr>
        <w:t>; ბ) ქუთუთოს ან საცრემლე პარკის აბსცესები, როდესაც აუცილებელია აბსცესის სასწრაფო გახსნა. აღნიშნული პათოლოგიების, ისევე როგორც ოფთალმოტრავმების შემთხევვაში, შ</w:t>
      </w:r>
      <w:r w:rsidR="00A30ADD">
        <w:rPr>
          <w:rFonts w:ascii="Sylfaen" w:hAnsi="Sylfaen"/>
          <w:lang w:val="ka-GE"/>
        </w:rPr>
        <w:t>ე</w:t>
      </w:r>
      <w:r w:rsidR="006403AE">
        <w:rPr>
          <w:rFonts w:ascii="Sylfaen" w:hAnsi="Sylfaen"/>
          <w:lang w:val="ka-GE"/>
        </w:rPr>
        <w:t>საძლოა პაციენტი მოთავსდეს დღის სტაციონარში და არ დაყოვნდეს კლინიკაში 24 საათზე მეტ ხანს. ამიტომ ასოციაციას მიზანშეწონილად მიაჩნია, რომ ზემოჩამოთვლილ დაზიანებებს და მდგომარეობებს N36 დადგენილებაში მიენიჭოთ ოფთალმოტრავმების მსგავსი სტატუსი, რათა არ მოხდეს პაციენტების კლინიკაში ხელოვნურად 24 საათზე მეტ ხანს დაყოვნება.</w:t>
      </w:r>
    </w:p>
    <w:p w:rsidR="006403AE" w:rsidRDefault="00A30ADD" w:rsidP="001A71CD">
      <w:pPr>
        <w:pStyle w:val="ListParagraph"/>
        <w:numPr>
          <w:ilvl w:val="0"/>
          <w:numId w:val="33"/>
        </w:numPr>
        <w:spacing w:after="0" w:line="240" w:lineRule="auto"/>
        <w:jc w:val="both"/>
        <w:rPr>
          <w:rFonts w:ascii="Sylfaen" w:hAnsi="Sylfaen"/>
          <w:lang w:val="ka-GE"/>
        </w:rPr>
      </w:pPr>
      <w:r>
        <w:rPr>
          <w:rFonts w:ascii="Sylfaen" w:hAnsi="Sylfaen"/>
          <w:lang w:val="ka-GE"/>
        </w:rPr>
        <w:t>შპს „</w:t>
      </w:r>
      <w:r w:rsidR="006403AE">
        <w:rPr>
          <w:rFonts w:ascii="Sylfaen" w:hAnsi="Sylfaen"/>
          <w:lang w:val="ka-GE"/>
        </w:rPr>
        <w:t>ნიუ ჰოსპიტალ</w:t>
      </w:r>
      <w:r>
        <w:rPr>
          <w:rFonts w:ascii="Sylfaen" w:hAnsi="Sylfaen"/>
          <w:lang w:val="ka-GE"/>
        </w:rPr>
        <w:t>ს</w:t>
      </w:r>
      <w:r w:rsidR="006403AE">
        <w:rPr>
          <w:rFonts w:ascii="Sylfaen" w:hAnsi="Sylfaen"/>
          <w:lang w:val="ka-GE"/>
        </w:rPr>
        <w:t>ის</w:t>
      </w:r>
      <w:r>
        <w:rPr>
          <w:rFonts w:ascii="Sylfaen" w:hAnsi="Sylfaen"/>
          <w:lang w:val="ka-GE"/>
        </w:rPr>
        <w:t>“</w:t>
      </w:r>
      <w:r w:rsidR="006403AE">
        <w:rPr>
          <w:rFonts w:ascii="Sylfaen" w:hAnsi="Sylfaen"/>
          <w:lang w:val="ka-GE"/>
        </w:rPr>
        <w:t xml:space="preserve"> დირექტორის წერილში აღნიშნულია, რომ სტატისტიკურად თითქმის ყოველთვიურად კლინიკაში შედის 50 წლამდე ასაკის თითო პაციენტი დიაგნოზით - რქოვანას პერფორაცია, რა დროსაც ტარდება რქოვანას გადანერგვა -გამჭოლი კერატოპლასტიკა. ოპერაციის მიზანია თვალის, როგორც ორგანო, ასევე ფუნქციის შენარჩუნება, რაც შესაძლებელია მხოლოდ დონორული რქოვანის გადანერგვის შემთხვევაში. გამჭოლი კერატოპლასტიკის ღირებულებაა 7000 ლარი. კლინიკა მოგვმართავს თხოვნით, გათვალისწინებულ იქნას  ყოველივე ზემოთქმული და რქოვანას გადანერგვა დაფინასებულ იქნას საყოველთაო ჯანმრთელობის დაცვის პროგრამის ფარგლებში.</w:t>
      </w:r>
    </w:p>
    <w:p w:rsidR="001A71CD" w:rsidRDefault="001A71CD" w:rsidP="009B2890">
      <w:pPr>
        <w:pStyle w:val="ListParagraph"/>
        <w:spacing w:after="0" w:line="240" w:lineRule="auto"/>
        <w:ind w:left="284"/>
        <w:jc w:val="both"/>
        <w:rPr>
          <w:rFonts w:ascii="Sylfaen" w:hAnsi="Sylfaen"/>
          <w:lang w:val="ka-GE"/>
        </w:rPr>
      </w:pPr>
    </w:p>
    <w:p w:rsidR="00B53F32" w:rsidRPr="00251AE0" w:rsidRDefault="00B53F32" w:rsidP="009B2890">
      <w:pPr>
        <w:ind w:left="360"/>
        <w:jc w:val="both"/>
        <w:rPr>
          <w:rFonts w:ascii="Sylfaen" w:hAnsi="Sylfaen"/>
          <w:b/>
          <w:i/>
          <w:highlight w:val="yellow"/>
          <w:u w:val="single"/>
          <w:lang w:val="ka-GE"/>
        </w:rPr>
      </w:pPr>
      <w:r w:rsidRPr="00251AE0">
        <w:rPr>
          <w:rFonts w:ascii="Sylfaen" w:hAnsi="Sylfaen"/>
          <w:b/>
          <w:i/>
          <w:highlight w:val="yellow"/>
          <w:u w:val="single"/>
          <w:lang w:val="ka-GE"/>
        </w:rPr>
        <w:t xml:space="preserve">ჯგუფმა იმსჯელა </w:t>
      </w:r>
      <w:r w:rsidR="00A30ADD" w:rsidRPr="00251AE0">
        <w:rPr>
          <w:rFonts w:ascii="Sylfaen" w:hAnsi="Sylfaen"/>
          <w:b/>
          <w:i/>
          <w:highlight w:val="yellow"/>
          <w:u w:val="single"/>
          <w:lang w:val="ka-GE"/>
        </w:rPr>
        <w:t>ზემოაღნიშნულ საკითებზე</w:t>
      </w:r>
      <w:r w:rsidRPr="00251AE0">
        <w:rPr>
          <w:rFonts w:ascii="Sylfaen" w:hAnsi="Sylfaen"/>
          <w:b/>
          <w:i/>
          <w:highlight w:val="yellow"/>
          <w:u w:val="single"/>
          <w:lang w:val="ka-GE"/>
        </w:rPr>
        <w:t xml:space="preserve"> და მიღებულ იქნა გადაწყვეტილება:</w:t>
      </w:r>
    </w:p>
    <w:p w:rsidR="00065135" w:rsidRPr="00251AE0" w:rsidRDefault="00A30ADD" w:rsidP="009B2890">
      <w:pPr>
        <w:ind w:left="360"/>
        <w:jc w:val="both"/>
        <w:rPr>
          <w:rFonts w:ascii="Sylfaen" w:hAnsi="Sylfaen"/>
          <w:b/>
          <w:i/>
          <w:highlight w:val="yellow"/>
          <w:u w:val="single"/>
          <w:lang w:val="ka-GE"/>
        </w:rPr>
      </w:pPr>
      <w:r w:rsidRPr="00251AE0">
        <w:rPr>
          <w:rFonts w:ascii="Sylfaen" w:hAnsi="Sylfaen"/>
          <w:b/>
          <w:i/>
          <w:highlight w:val="yellow"/>
          <w:u w:val="single"/>
          <w:lang w:val="ka-GE"/>
        </w:rPr>
        <w:t xml:space="preserve">მხედველობაში იქნას მიღებული ოფთალმოლოგთა ასოციაციის წინადადება ქუთუთოს ან საცრემლე პარკის აბსცესებს, (როდესაც აუცილებელია აბსცესის სასწრაფო გახსნა), </w:t>
      </w:r>
      <w:r w:rsidR="00356EDA" w:rsidRPr="00251AE0">
        <w:rPr>
          <w:rFonts w:ascii="Sylfaen" w:hAnsi="Sylfaen"/>
          <w:b/>
          <w:i/>
          <w:highlight w:val="yellow"/>
          <w:u w:val="single"/>
          <w:lang w:val="ka-GE"/>
        </w:rPr>
        <w:t xml:space="preserve">მიენიჭოს </w:t>
      </w:r>
      <w:r w:rsidRPr="00251AE0">
        <w:rPr>
          <w:rFonts w:ascii="Sylfaen" w:hAnsi="Sylfaen"/>
          <w:b/>
          <w:i/>
          <w:highlight w:val="yellow"/>
          <w:u w:val="single"/>
          <w:lang w:val="ka-GE"/>
        </w:rPr>
        <w:t xml:space="preserve">ოფთალმოტრავმების მსგავსი სტატუსი, ეს საშუალებას მისცემს კლინიკებს პაციენტები გაატარონ დღის სტაციონარის პირობებში და ხელოვნურად არ დააყოვნონ 24 საატზე მეტ ხანს, რაცთავის მხრივ უფრო  ხარჯეფექტურს გახდის მომსახურებას.  </w:t>
      </w:r>
    </w:p>
    <w:p w:rsidR="00A30ADD" w:rsidRPr="00A30ADD" w:rsidRDefault="00A30ADD" w:rsidP="009B2890">
      <w:pPr>
        <w:ind w:left="360"/>
        <w:jc w:val="both"/>
        <w:rPr>
          <w:rFonts w:ascii="Sylfaen" w:hAnsi="Sylfaen"/>
          <w:b/>
          <w:i/>
          <w:u w:val="single"/>
          <w:lang w:val="ka-GE"/>
        </w:rPr>
      </w:pPr>
      <w:r w:rsidRPr="00251AE0">
        <w:rPr>
          <w:rFonts w:ascii="Sylfaen" w:hAnsi="Sylfaen"/>
          <w:b/>
          <w:i/>
          <w:highlight w:val="yellow"/>
          <w:u w:val="single"/>
          <w:lang w:val="ka-GE"/>
        </w:rPr>
        <w:t xml:space="preserve">პროგრამის </w:t>
      </w:r>
      <w:r w:rsidR="00E52E59" w:rsidRPr="00251AE0">
        <w:rPr>
          <w:rFonts w:ascii="Sylfaen" w:hAnsi="Sylfaen"/>
          <w:b/>
          <w:i/>
          <w:highlight w:val="yellow"/>
          <w:u w:val="single"/>
          <w:lang w:val="ka-GE"/>
        </w:rPr>
        <w:t xml:space="preserve">ხარჯეფექტურობის გათვალსიწინებით, პროგრამის </w:t>
      </w:r>
      <w:r w:rsidRPr="00251AE0">
        <w:rPr>
          <w:rFonts w:ascii="Sylfaen" w:hAnsi="Sylfaen"/>
          <w:b/>
          <w:i/>
          <w:highlight w:val="yellow"/>
          <w:u w:val="single"/>
          <w:lang w:val="ka-GE"/>
        </w:rPr>
        <w:t>ფარგლებში კერატოპლასტიკის ხარჯების ანაზღაურების საკითხი ამ ეტაპზე არ იქნა გათვალისწინებული</w:t>
      </w:r>
      <w:r w:rsidR="00E52E59" w:rsidRPr="00251AE0">
        <w:rPr>
          <w:rFonts w:ascii="Sylfaen" w:hAnsi="Sylfaen"/>
          <w:b/>
          <w:i/>
          <w:highlight w:val="yellow"/>
          <w:u w:val="single"/>
          <w:lang w:val="ka-GE"/>
        </w:rPr>
        <w:t>.</w:t>
      </w:r>
    </w:p>
    <w:p w:rsidR="00B11771" w:rsidRPr="00B11771" w:rsidRDefault="00B11771" w:rsidP="009B2890">
      <w:pPr>
        <w:spacing w:after="0" w:line="240" w:lineRule="auto"/>
        <w:ind w:left="-76"/>
        <w:jc w:val="both"/>
        <w:rPr>
          <w:rFonts w:ascii="Sylfaen" w:hAnsi="Sylfaen"/>
          <w:b/>
          <w:i/>
          <w:lang w:val="ka-GE"/>
        </w:rPr>
      </w:pPr>
    </w:p>
    <w:p w:rsidR="005E098A" w:rsidRPr="00251AE0" w:rsidRDefault="005E098A" w:rsidP="005E098A">
      <w:pPr>
        <w:pStyle w:val="ListParagraph"/>
        <w:numPr>
          <w:ilvl w:val="0"/>
          <w:numId w:val="30"/>
        </w:numPr>
        <w:spacing w:before="240" w:after="240"/>
        <w:jc w:val="both"/>
        <w:rPr>
          <w:rFonts w:ascii="Sylfaen" w:hAnsi="Sylfaen"/>
          <w:b/>
          <w:highlight w:val="yellow"/>
          <w:lang w:val="ka-GE"/>
        </w:rPr>
      </w:pPr>
      <w:r w:rsidRPr="00251AE0">
        <w:rPr>
          <w:rFonts w:ascii="Sylfaen" w:hAnsi="Sylfaen" w:cs="Sylfaen"/>
          <w:b/>
          <w:highlight w:val="yellow"/>
          <w:lang w:val="ka-GE"/>
        </w:rPr>
        <w:t>დანართი</w:t>
      </w:r>
      <w:r w:rsidRPr="00251AE0">
        <w:rPr>
          <w:rFonts w:ascii="Sylfaen" w:hAnsi="Sylfaen"/>
          <w:b/>
          <w:highlight w:val="yellow"/>
          <w:lang w:val="ka-GE"/>
        </w:rPr>
        <w:t xml:space="preserve"> 1.2-ით განსაზღვრული ზოგიერთი ნოზოლოგიის ტარიფები</w:t>
      </w:r>
    </w:p>
    <w:p w:rsidR="00B4216F" w:rsidRPr="00251AE0" w:rsidRDefault="00B4216F" w:rsidP="00B4216F">
      <w:pPr>
        <w:pStyle w:val="ListParagraph"/>
        <w:numPr>
          <w:ilvl w:val="0"/>
          <w:numId w:val="31"/>
        </w:numPr>
        <w:spacing w:before="240" w:after="240"/>
        <w:ind w:left="432"/>
        <w:jc w:val="both"/>
        <w:rPr>
          <w:highlight w:val="yellow"/>
        </w:rPr>
      </w:pPr>
      <w:r w:rsidRPr="00251AE0">
        <w:rPr>
          <w:rFonts w:ascii="Sylfaen" w:hAnsi="Sylfaen"/>
          <w:highlight w:val="yellow"/>
          <w:lang w:val="ka-GE"/>
        </w:rPr>
        <w:t>ზოგიერთი პროვაიდერის მიერ წარმოდგენილი მოთხოვნა, რომ დანართი 1.2-ით განსაზღვრული გადაუდებელი მდგომარეობების მათი ტარიფები გაუთანაბრდეს განმახორციელებლის მიერ დადგენილ ტარიფებს (მე-5 კლინიკური საავადმყოფო,</w:t>
      </w:r>
      <w:r w:rsidR="00D5073C" w:rsidRPr="00251AE0">
        <w:rPr>
          <w:rFonts w:ascii="Sylfaen" w:hAnsi="Sylfaen"/>
          <w:highlight w:val="yellow"/>
        </w:rPr>
        <w:t xml:space="preserve"> </w:t>
      </w:r>
      <w:r w:rsidR="00D5073C" w:rsidRPr="00251AE0">
        <w:rPr>
          <w:rFonts w:ascii="Sylfaen" w:hAnsi="Sylfaen"/>
          <w:highlight w:val="yellow"/>
          <w:lang w:val="ka-GE"/>
        </w:rPr>
        <w:t>კლინიკა „გული“,</w:t>
      </w:r>
      <w:r w:rsidRPr="00251AE0">
        <w:rPr>
          <w:rFonts w:ascii="Sylfaen" w:hAnsi="Sylfaen"/>
          <w:highlight w:val="yellow"/>
          <w:lang w:val="ka-GE"/>
        </w:rPr>
        <w:t xml:space="preserve"> ერისთავის სახ. ქირურგიის ეროვნული ცენტრი, პედიატრიული პრივატ კლინიკა, ბათუმის რესპუბლიკური საავადმყოფო, ღუდუშაური სახ. სამედიცინო ცენტრის (მ.შ. ნეონატოლოგია).</w:t>
      </w:r>
    </w:p>
    <w:p w:rsidR="005E098A" w:rsidRPr="00251AE0" w:rsidRDefault="005E098A" w:rsidP="005E098A">
      <w:pPr>
        <w:pStyle w:val="ListParagraph"/>
        <w:numPr>
          <w:ilvl w:val="0"/>
          <w:numId w:val="31"/>
        </w:numPr>
        <w:spacing w:before="240" w:after="240"/>
        <w:ind w:left="432"/>
        <w:jc w:val="both"/>
        <w:rPr>
          <w:highlight w:val="yellow"/>
        </w:rPr>
      </w:pPr>
      <w:r w:rsidRPr="00251AE0">
        <w:rPr>
          <w:rFonts w:ascii="Sylfaen" w:hAnsi="Sylfaen"/>
          <w:highlight w:val="yellow"/>
          <w:lang w:val="ka-GE"/>
        </w:rPr>
        <w:lastRenderedPageBreak/>
        <w:t xml:space="preserve">დანართი 1.2-ით განსაზღვრული ზოგიერთი ნოზოლოგიის ტარიფის გადახედვის თაობაზე (თბილისის ცენტრალური საავადმყოფოს, მე-5 კლინიკური საავადმყოფოს, </w:t>
      </w:r>
      <w:r w:rsidR="00E52E59" w:rsidRPr="00251AE0">
        <w:rPr>
          <w:rFonts w:ascii="Sylfaen" w:hAnsi="Sylfaen"/>
          <w:highlight w:val="yellow"/>
          <w:lang w:val="ka-GE"/>
        </w:rPr>
        <w:t xml:space="preserve">„ნიუ ჰოსპიტალსი“, </w:t>
      </w:r>
      <w:r w:rsidRPr="00251AE0">
        <w:rPr>
          <w:rFonts w:ascii="Sylfaen" w:hAnsi="Sylfaen"/>
          <w:highlight w:val="yellow"/>
          <w:lang w:val="ka-GE"/>
        </w:rPr>
        <w:t>ევექსის წერილები)</w:t>
      </w:r>
    </w:p>
    <w:p w:rsidR="005E098A" w:rsidRPr="00251AE0" w:rsidRDefault="005E098A" w:rsidP="005E098A">
      <w:pPr>
        <w:pStyle w:val="ListParagraph"/>
        <w:numPr>
          <w:ilvl w:val="0"/>
          <w:numId w:val="31"/>
        </w:numPr>
        <w:spacing w:before="240" w:after="240"/>
        <w:ind w:left="432"/>
        <w:jc w:val="both"/>
        <w:rPr>
          <w:highlight w:val="yellow"/>
        </w:rPr>
      </w:pPr>
      <w:r w:rsidRPr="00251AE0">
        <w:rPr>
          <w:rFonts w:ascii="Sylfaen" w:hAnsi="Sylfaen"/>
          <w:highlight w:val="yellow"/>
          <w:lang w:val="ka-GE"/>
        </w:rPr>
        <w:t>პროგრამის ფარგლებში ინტენსიური თერაპიის/რეანიმაციის დონეების განსაზღვრისა და დაფინანსების თაობაზე</w:t>
      </w:r>
    </w:p>
    <w:p w:rsidR="005E098A" w:rsidRPr="00251AE0" w:rsidRDefault="005E098A" w:rsidP="005E098A">
      <w:pPr>
        <w:pStyle w:val="ListParagraph"/>
        <w:numPr>
          <w:ilvl w:val="0"/>
          <w:numId w:val="31"/>
        </w:numPr>
        <w:spacing w:before="240" w:after="240"/>
        <w:ind w:left="432"/>
        <w:jc w:val="both"/>
        <w:rPr>
          <w:highlight w:val="yellow"/>
        </w:rPr>
      </w:pPr>
      <w:r w:rsidRPr="00251AE0">
        <w:rPr>
          <w:rFonts w:ascii="Sylfaen" w:hAnsi="Sylfaen"/>
          <w:highlight w:val="yellow"/>
          <w:lang w:val="ka-GE"/>
        </w:rPr>
        <w:t>გარკვეული სერვისის დამატების კვალობაზე ნოზოლოგიური ტარიფების (ინტენსიური თერაპია/რეანიმაცია) მატების თაობაზე (კარდიოლოგიური კლინიკა „გული“, რუსთავის ბავშვთა საავადმყოფო, შპს „ადაპტი“)</w:t>
      </w:r>
    </w:p>
    <w:p w:rsidR="005E098A" w:rsidRPr="00251AE0" w:rsidRDefault="005E098A" w:rsidP="005E098A">
      <w:pPr>
        <w:pStyle w:val="ListParagraph"/>
        <w:numPr>
          <w:ilvl w:val="0"/>
          <w:numId w:val="31"/>
        </w:numPr>
        <w:spacing w:before="240" w:after="240"/>
        <w:ind w:left="432"/>
        <w:jc w:val="both"/>
        <w:rPr>
          <w:highlight w:val="yellow"/>
        </w:rPr>
      </w:pPr>
      <w:r w:rsidRPr="00251AE0">
        <w:rPr>
          <w:rFonts w:ascii="Sylfaen" w:hAnsi="Sylfaen"/>
          <w:highlight w:val="yellow"/>
          <w:lang w:val="ka-GE"/>
        </w:rPr>
        <w:t>გადაუდებელი ამბულატორიული მომსახურების ტარიფების გადახედვის თაობაზე (ემერჯენსი სერვისის შესახებ კორპორაცია „ევექსის“ წერილი)</w:t>
      </w:r>
    </w:p>
    <w:p w:rsidR="008F4BC4" w:rsidRDefault="00306EB1" w:rsidP="008F4BC4">
      <w:pPr>
        <w:spacing w:before="240" w:after="240"/>
        <w:ind w:left="72"/>
        <w:jc w:val="both"/>
        <w:rPr>
          <w:rFonts w:ascii="Sylfaen" w:eastAsia="Sylfaen" w:hAnsi="Sylfaen"/>
          <w:lang w:val="ka-GE"/>
        </w:rPr>
      </w:pPr>
      <w:r w:rsidRPr="008F4BC4">
        <w:rPr>
          <w:rFonts w:ascii="Sylfaen" w:hAnsi="Sylfaen"/>
          <w:lang w:val="ka-GE"/>
        </w:rPr>
        <w:t xml:space="preserve">როგორც ქ-მა მ. მაღლაკელიძე-ხომერიკმა აღნიშნა, </w:t>
      </w:r>
      <w:r w:rsidR="00B4216F">
        <w:rPr>
          <w:rFonts w:ascii="Sylfaen" w:hAnsi="Sylfaen"/>
          <w:lang w:val="ka-GE"/>
        </w:rPr>
        <w:t xml:space="preserve">რომ </w:t>
      </w:r>
      <w:r w:rsidR="008F4BC4" w:rsidRPr="008F4BC4">
        <w:rPr>
          <w:rFonts w:ascii="Sylfaen" w:eastAsia="Sylfaen" w:hAnsi="Sylfaen"/>
          <w:lang w:val="ka-GE"/>
        </w:rPr>
        <w:t xml:space="preserve">ზოგიერთი პროვაიდერის </w:t>
      </w:r>
      <w:r w:rsidR="008F4BC4" w:rsidRPr="008F4BC4">
        <w:rPr>
          <w:rFonts w:ascii="Sylfaen" w:hAnsi="Sylfaen"/>
          <w:lang w:val="ka-GE"/>
        </w:rPr>
        <w:t>(მე-5 კლინიკური საავადმყოფო, ერისთავის სახ. ქირურგიის ეროვნული ცენტრი, პედიატრიული პრივატ კლინიკა, ბათუმის რესპუბლიკური საავადმყოფო, ღუდუშაური სახ. სამედიცინო ცენტრის (მ.შ. ნეონატოლოგია</w:t>
      </w:r>
      <w:r w:rsidR="008F4BC4">
        <w:rPr>
          <w:rFonts w:ascii="Sylfaen" w:hAnsi="Sylfaen"/>
          <w:lang w:val="ka-GE"/>
        </w:rPr>
        <w:t>)</w:t>
      </w:r>
      <w:r w:rsidR="008F4BC4">
        <w:rPr>
          <w:rFonts w:ascii="Sylfaen" w:eastAsia="Sylfaen" w:hAnsi="Sylfaen"/>
          <w:lang w:val="ka-GE"/>
        </w:rPr>
        <w:t xml:space="preserve"> მიერ წარმოდგენილია თხოვნა, დანართი 1.2-ით განსაზღვრული გადაუდებელი მდგომარეობების მათი ტარიფები გაუთანაბრდეს განმახორციელებლის მიერ დადგენილ ტარიფებს. N147 დადგენილებით შესული ცვლილების შესაბამისად, „</w:t>
      </w:r>
      <w:r w:rsidR="008F4BC4">
        <w:rPr>
          <w:rFonts w:ascii="Sylfaen" w:eastAsia="Sylfaen" w:hAnsi="Sylfaen"/>
        </w:rPr>
        <w:t xml:space="preserve">№1.2 </w:t>
      </w:r>
      <w:proofErr w:type="spellStart"/>
      <w:r w:rsidR="008F4BC4">
        <w:rPr>
          <w:rFonts w:ascii="Sylfaen" w:eastAsia="Sylfaen" w:hAnsi="Sylfaen"/>
        </w:rPr>
        <w:t>დანართის</w:t>
      </w:r>
      <w:proofErr w:type="spellEnd"/>
      <w:r w:rsidR="008F4BC4">
        <w:rPr>
          <w:rFonts w:ascii="Sylfaen" w:eastAsia="Sylfaen" w:hAnsi="Sylfaen"/>
        </w:rPr>
        <w:t xml:space="preserve"> მე-2 </w:t>
      </w:r>
      <w:proofErr w:type="spellStart"/>
      <w:r w:rsidR="008F4BC4">
        <w:rPr>
          <w:rFonts w:ascii="Sylfaen" w:eastAsia="Sylfaen" w:hAnsi="Sylfaen"/>
        </w:rPr>
        <w:t>პუნქტის</w:t>
      </w:r>
      <w:proofErr w:type="spellEnd"/>
      <w:r w:rsidR="008F4BC4">
        <w:rPr>
          <w:rFonts w:ascii="Sylfaen" w:eastAsia="Sylfaen" w:hAnsi="Sylfaen"/>
        </w:rPr>
        <w:t xml:space="preserve"> „ბ“ </w:t>
      </w:r>
      <w:proofErr w:type="spellStart"/>
      <w:r w:rsidR="008F4BC4">
        <w:rPr>
          <w:rFonts w:ascii="Sylfaen" w:eastAsia="Sylfaen" w:hAnsi="Sylfaen"/>
        </w:rPr>
        <w:t>ქვეპუნქტით</w:t>
      </w:r>
      <w:proofErr w:type="spellEnd"/>
      <w:r w:rsidR="008F4BC4">
        <w:rPr>
          <w:rFonts w:ascii="Sylfaen" w:eastAsia="Sylfaen" w:hAnsi="Sylfaen"/>
        </w:rPr>
        <w:t xml:space="preserve"> </w:t>
      </w:r>
      <w:proofErr w:type="spellStart"/>
      <w:r w:rsidR="008F4BC4">
        <w:rPr>
          <w:rFonts w:ascii="Sylfaen" w:eastAsia="Sylfaen" w:hAnsi="Sylfaen"/>
        </w:rPr>
        <w:t>განსაზღვრული</w:t>
      </w:r>
      <w:proofErr w:type="spellEnd"/>
      <w:r w:rsidR="008F4BC4">
        <w:rPr>
          <w:rFonts w:ascii="Sylfaen" w:eastAsia="Sylfaen" w:hAnsi="Sylfaen"/>
        </w:rPr>
        <w:t xml:space="preserve"> </w:t>
      </w:r>
      <w:proofErr w:type="spellStart"/>
      <w:r w:rsidR="008F4BC4">
        <w:rPr>
          <w:rFonts w:ascii="Sylfaen" w:eastAsia="Sylfaen" w:hAnsi="Sylfaen"/>
        </w:rPr>
        <w:t>გადაუდებელი</w:t>
      </w:r>
      <w:proofErr w:type="spellEnd"/>
      <w:r w:rsidR="008F4BC4">
        <w:rPr>
          <w:rFonts w:ascii="Sylfaen" w:eastAsia="Sylfaen" w:hAnsi="Sylfaen"/>
        </w:rPr>
        <w:t xml:space="preserve"> </w:t>
      </w:r>
      <w:proofErr w:type="spellStart"/>
      <w:r w:rsidR="008F4BC4">
        <w:rPr>
          <w:rFonts w:ascii="Sylfaen" w:eastAsia="Sylfaen" w:hAnsi="Sylfaen"/>
        </w:rPr>
        <w:t>მდგომარეობების</w:t>
      </w:r>
      <w:proofErr w:type="spellEnd"/>
      <w:r w:rsidR="008F4BC4">
        <w:rPr>
          <w:rFonts w:ascii="Sylfaen" w:eastAsia="Sylfaen" w:hAnsi="Sylfaen"/>
        </w:rPr>
        <w:t xml:space="preserve"> (</w:t>
      </w:r>
      <w:proofErr w:type="spellStart"/>
      <w:r w:rsidR="008F4BC4">
        <w:rPr>
          <w:rFonts w:ascii="Sylfaen" w:eastAsia="Sylfaen" w:hAnsi="Sylfaen"/>
        </w:rPr>
        <w:t>გარდა</w:t>
      </w:r>
      <w:proofErr w:type="spellEnd"/>
      <w:r w:rsidR="008F4BC4">
        <w:rPr>
          <w:rFonts w:ascii="Sylfaen" w:eastAsia="Sylfaen" w:hAnsi="Sylfaen"/>
        </w:rPr>
        <w:t xml:space="preserve"> </w:t>
      </w:r>
      <w:proofErr w:type="spellStart"/>
      <w:r w:rsidR="008F4BC4">
        <w:rPr>
          <w:rFonts w:ascii="Sylfaen" w:eastAsia="Sylfaen" w:hAnsi="Sylfaen"/>
        </w:rPr>
        <w:t>გადაუდებელი</w:t>
      </w:r>
      <w:proofErr w:type="spellEnd"/>
      <w:r w:rsidR="008F4BC4">
        <w:rPr>
          <w:rFonts w:ascii="Sylfaen" w:eastAsia="Sylfaen" w:hAnsi="Sylfaen"/>
        </w:rPr>
        <w:t xml:space="preserve"> </w:t>
      </w:r>
      <w:proofErr w:type="spellStart"/>
      <w:r w:rsidR="008F4BC4">
        <w:rPr>
          <w:rFonts w:ascii="Sylfaen" w:eastAsia="Sylfaen" w:hAnsi="Sylfaen"/>
        </w:rPr>
        <w:t>თერაპიისა</w:t>
      </w:r>
      <w:proofErr w:type="spellEnd"/>
      <w:r w:rsidR="008F4BC4">
        <w:rPr>
          <w:rFonts w:ascii="Sylfaen" w:eastAsia="Sylfaen" w:hAnsi="Sylfaen"/>
        </w:rPr>
        <w:t xml:space="preserve">) </w:t>
      </w:r>
      <w:proofErr w:type="spellStart"/>
      <w:r w:rsidR="008F4BC4">
        <w:rPr>
          <w:rFonts w:ascii="Sylfaen" w:eastAsia="Sylfaen" w:hAnsi="Sylfaen"/>
        </w:rPr>
        <w:t>მომსახურების</w:t>
      </w:r>
      <w:proofErr w:type="spellEnd"/>
      <w:r w:rsidR="008F4BC4">
        <w:rPr>
          <w:rFonts w:ascii="Sylfaen" w:eastAsia="Sylfaen" w:hAnsi="Sylfaen"/>
        </w:rPr>
        <w:t xml:space="preserve"> </w:t>
      </w:r>
      <w:proofErr w:type="spellStart"/>
      <w:r w:rsidR="008F4BC4">
        <w:rPr>
          <w:rFonts w:ascii="Sylfaen" w:eastAsia="Sylfaen" w:hAnsi="Sylfaen"/>
        </w:rPr>
        <w:t>ანაზღაურება</w:t>
      </w:r>
      <w:proofErr w:type="spellEnd"/>
      <w:r w:rsidR="008F4BC4">
        <w:rPr>
          <w:rFonts w:ascii="Sylfaen" w:eastAsia="Sylfaen" w:hAnsi="Sylfaen"/>
        </w:rPr>
        <w:t xml:space="preserve"> </w:t>
      </w:r>
      <w:proofErr w:type="spellStart"/>
      <w:r w:rsidR="008F4BC4">
        <w:rPr>
          <w:rFonts w:ascii="Sylfaen" w:eastAsia="Sylfaen" w:hAnsi="Sylfaen"/>
        </w:rPr>
        <w:t>ხდება</w:t>
      </w:r>
      <w:proofErr w:type="spellEnd"/>
      <w:r w:rsidR="008F4BC4">
        <w:rPr>
          <w:rFonts w:ascii="Sylfaen" w:eastAsia="Sylfaen" w:hAnsi="Sylfaen"/>
        </w:rPr>
        <w:t xml:space="preserve"> </w:t>
      </w:r>
      <w:proofErr w:type="spellStart"/>
      <w:r w:rsidR="008F4BC4">
        <w:rPr>
          <w:rFonts w:ascii="Sylfaen" w:eastAsia="Sylfaen" w:hAnsi="Sylfaen"/>
        </w:rPr>
        <w:t>ამავე</w:t>
      </w:r>
      <w:proofErr w:type="spellEnd"/>
      <w:r w:rsidR="008F4BC4">
        <w:rPr>
          <w:rFonts w:ascii="Sylfaen" w:eastAsia="Sylfaen" w:hAnsi="Sylfaen"/>
        </w:rPr>
        <w:t xml:space="preserve"> </w:t>
      </w:r>
      <w:proofErr w:type="spellStart"/>
      <w:r w:rsidR="008F4BC4">
        <w:rPr>
          <w:rFonts w:ascii="Sylfaen" w:eastAsia="Sylfaen" w:hAnsi="Sylfaen"/>
        </w:rPr>
        <w:t>მუხლის</w:t>
      </w:r>
      <w:proofErr w:type="spellEnd"/>
      <w:r w:rsidR="008F4BC4">
        <w:rPr>
          <w:rFonts w:ascii="Sylfaen" w:eastAsia="Sylfaen" w:hAnsi="Sylfaen"/>
        </w:rPr>
        <w:t xml:space="preserve"> მე-4 </w:t>
      </w:r>
      <w:proofErr w:type="spellStart"/>
      <w:r w:rsidR="008F4BC4">
        <w:rPr>
          <w:rFonts w:ascii="Sylfaen" w:eastAsia="Sylfaen" w:hAnsi="Sylfaen"/>
        </w:rPr>
        <w:t>პუნქტის</w:t>
      </w:r>
      <w:proofErr w:type="spellEnd"/>
      <w:r w:rsidR="008F4BC4">
        <w:rPr>
          <w:rFonts w:ascii="Sylfaen" w:eastAsia="Sylfaen" w:hAnsi="Sylfaen"/>
        </w:rPr>
        <w:t xml:space="preserve"> </w:t>
      </w:r>
      <w:proofErr w:type="spellStart"/>
      <w:r w:rsidR="008F4BC4">
        <w:rPr>
          <w:rFonts w:ascii="Sylfaen" w:eastAsia="Sylfaen" w:hAnsi="Sylfaen"/>
        </w:rPr>
        <w:t>მიხედვით</w:t>
      </w:r>
      <w:proofErr w:type="spellEnd"/>
      <w:r w:rsidR="008F4BC4">
        <w:rPr>
          <w:rFonts w:ascii="Sylfaen" w:eastAsia="Sylfaen" w:hAnsi="Sylfaen"/>
        </w:rPr>
        <w:t xml:space="preserve"> </w:t>
      </w:r>
      <w:proofErr w:type="spellStart"/>
      <w:r w:rsidR="008F4BC4">
        <w:rPr>
          <w:rFonts w:ascii="Sylfaen" w:eastAsia="Sylfaen" w:hAnsi="Sylfaen"/>
        </w:rPr>
        <w:t>განსაზღვრული</w:t>
      </w:r>
      <w:proofErr w:type="spellEnd"/>
      <w:r w:rsidR="008F4BC4">
        <w:rPr>
          <w:rFonts w:ascii="Sylfaen" w:eastAsia="Sylfaen" w:hAnsi="Sylfaen"/>
        </w:rPr>
        <w:t xml:space="preserve"> </w:t>
      </w:r>
      <w:proofErr w:type="spellStart"/>
      <w:r w:rsidR="008F4BC4">
        <w:rPr>
          <w:rFonts w:ascii="Sylfaen" w:eastAsia="Sylfaen" w:hAnsi="Sylfaen"/>
        </w:rPr>
        <w:t>ღირებულების</w:t>
      </w:r>
      <w:proofErr w:type="spellEnd"/>
      <w:r w:rsidR="008F4BC4">
        <w:rPr>
          <w:rFonts w:ascii="Sylfaen" w:eastAsia="Sylfaen" w:hAnsi="Sylfaen"/>
        </w:rPr>
        <w:t xml:space="preserve"> </w:t>
      </w:r>
      <w:proofErr w:type="spellStart"/>
      <w:r w:rsidR="008F4BC4">
        <w:rPr>
          <w:rFonts w:ascii="Sylfaen" w:eastAsia="Sylfaen" w:hAnsi="Sylfaen"/>
        </w:rPr>
        <w:t>შესაბამისად</w:t>
      </w:r>
      <w:proofErr w:type="spellEnd"/>
      <w:r w:rsidR="008F4BC4">
        <w:rPr>
          <w:rFonts w:ascii="Sylfaen" w:eastAsia="Sylfaen" w:hAnsi="Sylfaen"/>
        </w:rPr>
        <w:t xml:space="preserve">, </w:t>
      </w:r>
      <w:proofErr w:type="spellStart"/>
      <w:r w:rsidR="008F4BC4">
        <w:rPr>
          <w:rFonts w:ascii="Sylfaen" w:eastAsia="Sylfaen" w:hAnsi="Sylfaen"/>
        </w:rPr>
        <w:t>მაგრამ</w:t>
      </w:r>
      <w:proofErr w:type="spellEnd"/>
      <w:r w:rsidR="008F4BC4">
        <w:rPr>
          <w:rFonts w:ascii="Sylfaen" w:eastAsia="Sylfaen" w:hAnsi="Sylfaen"/>
        </w:rPr>
        <w:t xml:space="preserve"> </w:t>
      </w:r>
      <w:proofErr w:type="spellStart"/>
      <w:r w:rsidR="008F4BC4">
        <w:rPr>
          <w:rFonts w:ascii="Sylfaen" w:eastAsia="Sylfaen" w:hAnsi="Sylfaen"/>
        </w:rPr>
        <w:t>არა</w:t>
      </w:r>
      <w:proofErr w:type="spellEnd"/>
      <w:r w:rsidR="008F4BC4">
        <w:rPr>
          <w:rFonts w:ascii="Sylfaen" w:eastAsia="Sylfaen" w:hAnsi="Sylfaen"/>
        </w:rPr>
        <w:t xml:space="preserve"> </w:t>
      </w:r>
      <w:proofErr w:type="spellStart"/>
      <w:r w:rsidR="008F4BC4">
        <w:rPr>
          <w:rFonts w:ascii="Sylfaen" w:eastAsia="Sylfaen" w:hAnsi="Sylfaen"/>
        </w:rPr>
        <w:t>უმეტეს</w:t>
      </w:r>
      <w:proofErr w:type="spellEnd"/>
      <w:r w:rsidR="008F4BC4">
        <w:rPr>
          <w:rFonts w:ascii="Sylfaen" w:eastAsia="Sylfaen" w:hAnsi="Sylfaen"/>
        </w:rPr>
        <w:t xml:space="preserve"> </w:t>
      </w:r>
      <w:proofErr w:type="spellStart"/>
      <w:r w:rsidR="008F4BC4">
        <w:rPr>
          <w:rFonts w:ascii="Sylfaen" w:eastAsia="Sylfaen" w:hAnsi="Sylfaen"/>
        </w:rPr>
        <w:t>განმახორციელებლის</w:t>
      </w:r>
      <w:proofErr w:type="spellEnd"/>
      <w:r w:rsidR="008F4BC4">
        <w:rPr>
          <w:rFonts w:ascii="Sylfaen" w:eastAsia="Sylfaen" w:hAnsi="Sylfaen"/>
        </w:rPr>
        <w:t xml:space="preserve"> </w:t>
      </w:r>
      <w:proofErr w:type="spellStart"/>
      <w:r w:rsidR="008F4BC4">
        <w:rPr>
          <w:rFonts w:ascii="Sylfaen" w:eastAsia="Sylfaen" w:hAnsi="Sylfaen"/>
        </w:rPr>
        <w:t>მიერ</w:t>
      </w:r>
      <w:proofErr w:type="spellEnd"/>
      <w:r w:rsidR="008F4BC4">
        <w:rPr>
          <w:rFonts w:ascii="Sylfaen" w:eastAsia="Sylfaen" w:hAnsi="Sylfaen"/>
        </w:rPr>
        <w:t xml:space="preserve"> </w:t>
      </w:r>
      <w:proofErr w:type="spellStart"/>
      <w:r w:rsidR="008F4BC4">
        <w:rPr>
          <w:rFonts w:ascii="Sylfaen" w:eastAsia="Sylfaen" w:hAnsi="Sylfaen"/>
        </w:rPr>
        <w:t>დადგენილი</w:t>
      </w:r>
      <w:proofErr w:type="spellEnd"/>
      <w:r w:rsidR="008F4BC4">
        <w:rPr>
          <w:rFonts w:ascii="Sylfaen" w:eastAsia="Sylfaen" w:hAnsi="Sylfaen"/>
        </w:rPr>
        <w:t xml:space="preserve"> </w:t>
      </w:r>
      <w:proofErr w:type="spellStart"/>
      <w:r w:rsidR="008F4BC4">
        <w:rPr>
          <w:rFonts w:ascii="Sylfaen" w:eastAsia="Sylfaen" w:hAnsi="Sylfaen"/>
        </w:rPr>
        <w:t>ტარიფისა</w:t>
      </w:r>
      <w:proofErr w:type="spellEnd"/>
      <w:r w:rsidR="008F4BC4">
        <w:rPr>
          <w:rFonts w:ascii="Sylfaen" w:eastAsia="Sylfaen" w:hAnsi="Sylfaen"/>
        </w:rPr>
        <w:t xml:space="preserve">. </w:t>
      </w:r>
      <w:proofErr w:type="spellStart"/>
      <w:proofErr w:type="gramStart"/>
      <w:r w:rsidR="008F4BC4">
        <w:rPr>
          <w:rFonts w:ascii="Sylfaen" w:eastAsia="Sylfaen" w:hAnsi="Sylfaen"/>
        </w:rPr>
        <w:t>განმახორციელებლის</w:t>
      </w:r>
      <w:proofErr w:type="spellEnd"/>
      <w:proofErr w:type="gramEnd"/>
      <w:r w:rsidR="008F4BC4">
        <w:rPr>
          <w:rFonts w:ascii="Sylfaen" w:eastAsia="Sylfaen" w:hAnsi="Sylfaen"/>
        </w:rPr>
        <w:t xml:space="preserve"> </w:t>
      </w:r>
      <w:proofErr w:type="spellStart"/>
      <w:r w:rsidR="008F4BC4">
        <w:rPr>
          <w:rFonts w:ascii="Sylfaen" w:eastAsia="Sylfaen" w:hAnsi="Sylfaen"/>
        </w:rPr>
        <w:t>მიერ</w:t>
      </w:r>
      <w:proofErr w:type="spellEnd"/>
      <w:r w:rsidR="008F4BC4">
        <w:rPr>
          <w:rFonts w:ascii="Sylfaen" w:eastAsia="Sylfaen" w:hAnsi="Sylfaen"/>
        </w:rPr>
        <w:t xml:space="preserve"> </w:t>
      </w:r>
      <w:proofErr w:type="spellStart"/>
      <w:r w:rsidR="008F4BC4">
        <w:rPr>
          <w:rFonts w:ascii="Sylfaen" w:eastAsia="Sylfaen" w:hAnsi="Sylfaen"/>
        </w:rPr>
        <w:t>ტარიფის</w:t>
      </w:r>
      <w:proofErr w:type="spellEnd"/>
      <w:r w:rsidR="008F4BC4">
        <w:rPr>
          <w:rFonts w:ascii="Sylfaen" w:eastAsia="Sylfaen" w:hAnsi="Sylfaen"/>
        </w:rPr>
        <w:t xml:space="preserve"> </w:t>
      </w:r>
      <w:proofErr w:type="spellStart"/>
      <w:r w:rsidR="008F4BC4">
        <w:rPr>
          <w:rFonts w:ascii="Sylfaen" w:eastAsia="Sylfaen" w:hAnsi="Sylfaen"/>
        </w:rPr>
        <w:t>გამოთვლა</w:t>
      </w:r>
      <w:proofErr w:type="spellEnd"/>
      <w:r w:rsidR="008F4BC4">
        <w:rPr>
          <w:rFonts w:ascii="Sylfaen" w:eastAsia="Sylfaen" w:hAnsi="Sylfaen"/>
        </w:rPr>
        <w:t xml:space="preserve"> </w:t>
      </w:r>
      <w:proofErr w:type="spellStart"/>
      <w:r w:rsidR="008F4BC4">
        <w:rPr>
          <w:rFonts w:ascii="Sylfaen" w:eastAsia="Sylfaen" w:hAnsi="Sylfaen"/>
        </w:rPr>
        <w:t>ხდება</w:t>
      </w:r>
      <w:proofErr w:type="spellEnd"/>
      <w:r w:rsidR="008F4BC4">
        <w:rPr>
          <w:rFonts w:ascii="Sylfaen" w:eastAsia="Sylfaen" w:hAnsi="Sylfaen"/>
        </w:rPr>
        <w:t xml:space="preserve"> </w:t>
      </w:r>
      <w:proofErr w:type="spellStart"/>
      <w:r w:rsidR="008F4BC4">
        <w:rPr>
          <w:rFonts w:ascii="Sylfaen" w:eastAsia="Sylfaen" w:hAnsi="Sylfaen"/>
        </w:rPr>
        <w:t>სამედიცინო</w:t>
      </w:r>
      <w:proofErr w:type="spellEnd"/>
      <w:r w:rsidR="008F4BC4">
        <w:rPr>
          <w:rFonts w:ascii="Sylfaen" w:eastAsia="Sylfaen" w:hAnsi="Sylfaen"/>
        </w:rPr>
        <w:t xml:space="preserve"> </w:t>
      </w:r>
      <w:proofErr w:type="spellStart"/>
      <w:r w:rsidR="008F4BC4">
        <w:rPr>
          <w:rFonts w:ascii="Sylfaen" w:eastAsia="Sylfaen" w:hAnsi="Sylfaen"/>
        </w:rPr>
        <w:t>მომსახურების</w:t>
      </w:r>
      <w:proofErr w:type="spellEnd"/>
      <w:r w:rsidR="008F4BC4">
        <w:rPr>
          <w:rFonts w:ascii="Sylfaen" w:eastAsia="Sylfaen" w:hAnsi="Sylfaen"/>
        </w:rPr>
        <w:t xml:space="preserve"> </w:t>
      </w:r>
      <w:proofErr w:type="spellStart"/>
      <w:r w:rsidR="008F4BC4">
        <w:rPr>
          <w:rFonts w:ascii="Sylfaen" w:eastAsia="Sylfaen" w:hAnsi="Sylfaen"/>
        </w:rPr>
        <w:t>მიმწოდებლების</w:t>
      </w:r>
      <w:proofErr w:type="spellEnd"/>
      <w:r w:rsidR="008F4BC4">
        <w:rPr>
          <w:rFonts w:ascii="Sylfaen" w:eastAsia="Sylfaen" w:hAnsi="Sylfaen"/>
        </w:rPr>
        <w:t xml:space="preserve"> </w:t>
      </w:r>
      <w:proofErr w:type="spellStart"/>
      <w:r w:rsidR="008F4BC4">
        <w:rPr>
          <w:rFonts w:ascii="Sylfaen" w:eastAsia="Sylfaen" w:hAnsi="Sylfaen"/>
        </w:rPr>
        <w:t>მიერ</w:t>
      </w:r>
      <w:proofErr w:type="spellEnd"/>
      <w:r w:rsidR="008F4BC4">
        <w:rPr>
          <w:rFonts w:ascii="Sylfaen" w:eastAsia="Sylfaen" w:hAnsi="Sylfaen"/>
        </w:rPr>
        <w:t xml:space="preserve"> </w:t>
      </w:r>
      <w:proofErr w:type="spellStart"/>
      <w:r w:rsidR="008F4BC4">
        <w:rPr>
          <w:rFonts w:ascii="Sylfaen" w:eastAsia="Sylfaen" w:hAnsi="Sylfaen"/>
        </w:rPr>
        <w:t>ბოლო</w:t>
      </w:r>
      <w:proofErr w:type="spellEnd"/>
      <w:r w:rsidR="008F4BC4">
        <w:rPr>
          <w:rFonts w:ascii="Sylfaen" w:eastAsia="Sylfaen" w:hAnsi="Sylfaen"/>
        </w:rPr>
        <w:t xml:space="preserve"> </w:t>
      </w:r>
      <w:proofErr w:type="spellStart"/>
      <w:r w:rsidR="008F4BC4">
        <w:rPr>
          <w:rFonts w:ascii="Sylfaen" w:eastAsia="Sylfaen" w:hAnsi="Sylfaen"/>
        </w:rPr>
        <w:t>ერთი</w:t>
      </w:r>
      <w:proofErr w:type="spellEnd"/>
      <w:r w:rsidR="008F4BC4">
        <w:rPr>
          <w:rFonts w:ascii="Sylfaen" w:eastAsia="Sylfaen" w:hAnsi="Sylfaen"/>
        </w:rPr>
        <w:t xml:space="preserve"> </w:t>
      </w:r>
      <w:proofErr w:type="spellStart"/>
      <w:r w:rsidR="008F4BC4">
        <w:rPr>
          <w:rFonts w:ascii="Sylfaen" w:eastAsia="Sylfaen" w:hAnsi="Sylfaen"/>
        </w:rPr>
        <w:t>წლის</w:t>
      </w:r>
      <w:proofErr w:type="spellEnd"/>
      <w:r w:rsidR="008F4BC4">
        <w:rPr>
          <w:rFonts w:ascii="Sylfaen" w:eastAsia="Sylfaen" w:hAnsi="Sylfaen"/>
        </w:rPr>
        <w:t xml:space="preserve"> </w:t>
      </w:r>
      <w:proofErr w:type="spellStart"/>
      <w:r w:rsidR="008F4BC4">
        <w:rPr>
          <w:rFonts w:ascii="Sylfaen" w:eastAsia="Sylfaen" w:hAnsi="Sylfaen"/>
        </w:rPr>
        <w:t>განმავლობაში</w:t>
      </w:r>
      <w:proofErr w:type="spellEnd"/>
      <w:r w:rsidR="008F4BC4">
        <w:rPr>
          <w:rFonts w:ascii="Sylfaen" w:eastAsia="Sylfaen" w:hAnsi="Sylfaen"/>
        </w:rPr>
        <w:t xml:space="preserve"> </w:t>
      </w:r>
      <w:proofErr w:type="spellStart"/>
      <w:r w:rsidR="008F4BC4">
        <w:rPr>
          <w:rFonts w:ascii="Sylfaen" w:eastAsia="Sylfaen" w:hAnsi="Sylfaen"/>
        </w:rPr>
        <w:t>წარდგენილი</w:t>
      </w:r>
      <w:proofErr w:type="spellEnd"/>
      <w:r w:rsidR="008F4BC4">
        <w:rPr>
          <w:rFonts w:ascii="Sylfaen" w:eastAsia="Sylfaen" w:hAnsi="Sylfaen"/>
        </w:rPr>
        <w:t xml:space="preserve"> </w:t>
      </w:r>
      <w:proofErr w:type="spellStart"/>
      <w:r w:rsidR="008F4BC4">
        <w:rPr>
          <w:rFonts w:ascii="Sylfaen" w:eastAsia="Sylfaen" w:hAnsi="Sylfaen"/>
        </w:rPr>
        <w:t>ტარიფების</w:t>
      </w:r>
      <w:proofErr w:type="spellEnd"/>
      <w:r w:rsidR="008F4BC4">
        <w:rPr>
          <w:rFonts w:ascii="Sylfaen" w:eastAsia="Sylfaen" w:hAnsi="Sylfaen"/>
        </w:rPr>
        <w:t xml:space="preserve"> (</w:t>
      </w:r>
      <w:proofErr w:type="spellStart"/>
      <w:r w:rsidR="008F4BC4">
        <w:rPr>
          <w:rFonts w:ascii="Sylfaen" w:eastAsia="Sylfaen" w:hAnsi="Sylfaen"/>
        </w:rPr>
        <w:t>ასეთის</w:t>
      </w:r>
      <w:proofErr w:type="spellEnd"/>
      <w:r w:rsidR="008F4BC4">
        <w:rPr>
          <w:rFonts w:ascii="Sylfaen" w:eastAsia="Sylfaen" w:hAnsi="Sylfaen"/>
        </w:rPr>
        <w:t xml:space="preserve"> </w:t>
      </w:r>
      <w:proofErr w:type="spellStart"/>
      <w:r w:rsidR="008F4BC4">
        <w:rPr>
          <w:rFonts w:ascii="Sylfaen" w:eastAsia="Sylfaen" w:hAnsi="Sylfaen"/>
        </w:rPr>
        <w:t>არსებობის</w:t>
      </w:r>
      <w:proofErr w:type="spellEnd"/>
      <w:r w:rsidR="008F4BC4">
        <w:rPr>
          <w:rFonts w:ascii="Sylfaen" w:eastAsia="Sylfaen" w:hAnsi="Sylfaen"/>
        </w:rPr>
        <w:t xml:space="preserve"> </w:t>
      </w:r>
      <w:proofErr w:type="spellStart"/>
      <w:r w:rsidR="008F4BC4">
        <w:rPr>
          <w:rFonts w:ascii="Sylfaen" w:eastAsia="Sylfaen" w:hAnsi="Sylfaen"/>
        </w:rPr>
        <w:t>შემთხვევაში</w:t>
      </w:r>
      <w:proofErr w:type="spellEnd"/>
      <w:r w:rsidR="008F4BC4">
        <w:rPr>
          <w:rFonts w:ascii="Sylfaen" w:eastAsia="Sylfaen" w:hAnsi="Sylfaen"/>
        </w:rPr>
        <w:t xml:space="preserve">) </w:t>
      </w:r>
      <w:proofErr w:type="spellStart"/>
      <w:r w:rsidR="008F4BC4">
        <w:rPr>
          <w:rFonts w:ascii="Sylfaen" w:eastAsia="Sylfaen" w:hAnsi="Sylfaen"/>
        </w:rPr>
        <w:t>მედიანას</w:t>
      </w:r>
      <w:proofErr w:type="spellEnd"/>
      <w:r w:rsidR="008F4BC4">
        <w:rPr>
          <w:rFonts w:ascii="Sylfaen" w:eastAsia="Sylfaen" w:hAnsi="Sylfaen"/>
        </w:rPr>
        <w:t xml:space="preserve"> </w:t>
      </w:r>
      <w:proofErr w:type="spellStart"/>
      <w:r w:rsidR="008F4BC4">
        <w:rPr>
          <w:rFonts w:ascii="Sylfaen" w:eastAsia="Sylfaen" w:hAnsi="Sylfaen"/>
        </w:rPr>
        <w:t>მიხედვით</w:t>
      </w:r>
      <w:proofErr w:type="spellEnd"/>
      <w:r w:rsidR="008F4BC4">
        <w:rPr>
          <w:rFonts w:ascii="Sylfaen" w:eastAsia="Sylfaen" w:hAnsi="Sylfaen"/>
        </w:rPr>
        <w:t>.</w:t>
      </w:r>
      <w:r w:rsidR="008F4BC4">
        <w:rPr>
          <w:rFonts w:ascii="Sylfaen" w:eastAsia="Sylfaen" w:hAnsi="Sylfaen"/>
          <w:lang w:val="ka-GE"/>
        </w:rPr>
        <w:t>“</w:t>
      </w:r>
    </w:p>
    <w:p w:rsidR="008F4BC4" w:rsidRPr="00884186" w:rsidRDefault="008F4BC4" w:rsidP="008F4BC4">
      <w:pPr>
        <w:spacing w:before="240" w:after="240"/>
        <w:ind w:left="72"/>
        <w:jc w:val="both"/>
        <w:rPr>
          <w:rFonts w:ascii="Sylfaen" w:eastAsia="Sylfaen" w:hAnsi="Sylfaen"/>
          <w:highlight w:val="yellow"/>
          <w:lang w:val="ka-GE"/>
        </w:rPr>
      </w:pPr>
      <w:r w:rsidRPr="00884186">
        <w:rPr>
          <w:rFonts w:ascii="Sylfaen" w:eastAsia="Sylfaen" w:hAnsi="Sylfaen"/>
          <w:highlight w:val="yellow"/>
          <w:lang w:val="ka-GE"/>
        </w:rPr>
        <w:t>გამომდი</w:t>
      </w:r>
      <w:r w:rsidR="007C0CE1" w:rsidRPr="00884186">
        <w:rPr>
          <w:rFonts w:ascii="Sylfaen" w:eastAsia="Sylfaen" w:hAnsi="Sylfaen"/>
          <w:highlight w:val="yellow"/>
          <w:lang w:val="ka-GE"/>
        </w:rPr>
        <w:t>ნ</w:t>
      </w:r>
      <w:r w:rsidRPr="00884186">
        <w:rPr>
          <w:rFonts w:ascii="Sylfaen" w:eastAsia="Sylfaen" w:hAnsi="Sylfaen"/>
          <w:highlight w:val="yellow"/>
          <w:lang w:val="ka-GE"/>
        </w:rPr>
        <w:t>არე იქიდან, რომ ამ კლინიკებს დაფიქსირებული ჰქონდათ უფრო ნაკლები ტარიფები, დღეის მდგო</w:t>
      </w:r>
      <w:r w:rsidR="00304A18" w:rsidRPr="00884186">
        <w:rPr>
          <w:rFonts w:ascii="Sylfaen" w:eastAsia="Sylfaen" w:hAnsi="Sylfaen"/>
          <w:highlight w:val="yellow"/>
          <w:lang w:val="ka-GE"/>
        </w:rPr>
        <w:t>მ</w:t>
      </w:r>
      <w:r w:rsidRPr="00884186">
        <w:rPr>
          <w:rFonts w:ascii="Sylfaen" w:eastAsia="Sylfaen" w:hAnsi="Sylfaen"/>
          <w:highlight w:val="yellow"/>
          <w:lang w:val="ka-GE"/>
        </w:rPr>
        <w:t>არეობით მათი ტარიფი აღმოჩნდა განმახორციელებლის მიერ დადგენილ ტარიფზე დაბალი.</w:t>
      </w:r>
    </w:p>
    <w:p w:rsidR="00304A18" w:rsidRDefault="00694C67" w:rsidP="00304A18">
      <w:pPr>
        <w:spacing w:before="240" w:after="240"/>
        <w:ind w:left="72"/>
        <w:jc w:val="both"/>
        <w:rPr>
          <w:rFonts w:ascii="Sylfaen" w:eastAsia="Sylfaen" w:hAnsi="Sylfaen"/>
          <w:lang w:val="ka-GE"/>
        </w:rPr>
      </w:pPr>
      <w:r w:rsidRPr="00884186">
        <w:rPr>
          <w:rFonts w:ascii="Sylfaen" w:eastAsia="Sylfaen" w:hAnsi="Sylfaen"/>
          <w:highlight w:val="yellow"/>
          <w:lang w:val="ka-GE"/>
        </w:rPr>
        <w:t xml:space="preserve">როგორც შეხვედრაზე აღინიშნა, </w:t>
      </w:r>
      <w:r w:rsidR="008F4BC4" w:rsidRPr="00884186">
        <w:rPr>
          <w:rFonts w:ascii="Sylfaen" w:eastAsia="Sylfaen" w:hAnsi="Sylfaen"/>
          <w:highlight w:val="yellow"/>
          <w:lang w:val="ka-GE"/>
        </w:rPr>
        <w:t xml:space="preserve">აღნიშნული პრობლემა ყველაზე </w:t>
      </w:r>
      <w:r w:rsidRPr="00884186">
        <w:rPr>
          <w:rFonts w:ascii="Sylfaen" w:eastAsia="Sylfaen" w:hAnsi="Sylfaen"/>
          <w:highlight w:val="yellow"/>
          <w:lang w:val="ka-GE"/>
        </w:rPr>
        <w:t>მწვავედ დგას „ღუდუშაურის სახ. ე</w:t>
      </w:r>
      <w:r w:rsidR="003A142B" w:rsidRPr="00884186">
        <w:rPr>
          <w:rFonts w:ascii="Sylfaen" w:eastAsia="Sylfaen" w:hAnsi="Sylfaen"/>
          <w:highlight w:val="yellow"/>
          <w:lang w:val="ka-GE"/>
        </w:rPr>
        <w:t xml:space="preserve">როვნული </w:t>
      </w:r>
      <w:r w:rsidRPr="00884186">
        <w:rPr>
          <w:rFonts w:ascii="Sylfaen" w:eastAsia="Sylfaen" w:hAnsi="Sylfaen"/>
          <w:highlight w:val="yellow"/>
          <w:lang w:val="ka-GE"/>
        </w:rPr>
        <w:t>ს</w:t>
      </w:r>
      <w:r w:rsidR="003A142B" w:rsidRPr="00884186">
        <w:rPr>
          <w:rFonts w:ascii="Sylfaen" w:eastAsia="Sylfaen" w:hAnsi="Sylfaen"/>
          <w:highlight w:val="yellow"/>
          <w:lang w:val="ka-GE"/>
        </w:rPr>
        <w:t xml:space="preserve">ამედიცინო </w:t>
      </w:r>
      <w:r w:rsidRPr="00884186">
        <w:rPr>
          <w:rFonts w:ascii="Sylfaen" w:eastAsia="Sylfaen" w:hAnsi="Sylfaen"/>
          <w:highlight w:val="yellow"/>
          <w:lang w:val="ka-GE"/>
        </w:rPr>
        <w:t>ც</w:t>
      </w:r>
      <w:r w:rsidR="003A142B" w:rsidRPr="00884186">
        <w:rPr>
          <w:rFonts w:ascii="Sylfaen" w:eastAsia="Sylfaen" w:hAnsi="Sylfaen"/>
          <w:highlight w:val="yellow"/>
          <w:lang w:val="ka-GE"/>
        </w:rPr>
        <w:t>ენტრის“</w:t>
      </w:r>
      <w:r w:rsidRPr="00884186">
        <w:rPr>
          <w:rFonts w:ascii="Sylfaen" w:eastAsia="Sylfaen" w:hAnsi="Sylfaen"/>
          <w:highlight w:val="yellow"/>
          <w:lang w:val="ka-GE"/>
        </w:rPr>
        <w:t xml:space="preserve">  ნეონატოლოგიური განყოფილების შემთხევვაში. მიმდი</w:t>
      </w:r>
      <w:r w:rsidR="003A142B" w:rsidRPr="00884186">
        <w:rPr>
          <w:rFonts w:ascii="Sylfaen" w:eastAsia="Sylfaen" w:hAnsi="Sylfaen"/>
          <w:highlight w:val="yellow"/>
          <w:lang w:val="ka-GE"/>
        </w:rPr>
        <w:t>ნა</w:t>
      </w:r>
      <w:r w:rsidRPr="00884186">
        <w:rPr>
          <w:rFonts w:ascii="Sylfaen" w:eastAsia="Sylfaen" w:hAnsi="Sylfaen"/>
          <w:highlight w:val="yellow"/>
          <w:lang w:val="ka-GE"/>
        </w:rPr>
        <w:t>რე თვეში ამ კლინიკაში გაიხსნა ამიერკავკასიის მასშტაბით ყველაზე მძლავრი, თანამედროვე აღჭურვილობის ნეონატოლოგიური სამსახური</w:t>
      </w:r>
      <w:r w:rsidR="00304A18" w:rsidRPr="00884186">
        <w:rPr>
          <w:rFonts w:ascii="Sylfaen" w:eastAsia="Sylfaen" w:hAnsi="Sylfaen"/>
          <w:highlight w:val="yellow"/>
        </w:rPr>
        <w:t xml:space="preserve"> 100 </w:t>
      </w:r>
      <w:r w:rsidR="00304A18" w:rsidRPr="00884186">
        <w:rPr>
          <w:rFonts w:ascii="Sylfaen" w:eastAsia="Sylfaen" w:hAnsi="Sylfaen"/>
          <w:highlight w:val="yellow"/>
          <w:lang w:val="ka-GE"/>
        </w:rPr>
        <w:t>საწოლზე</w:t>
      </w:r>
      <w:r w:rsidRPr="00884186">
        <w:rPr>
          <w:rFonts w:ascii="Sylfaen" w:eastAsia="Sylfaen" w:hAnsi="Sylfaen"/>
          <w:highlight w:val="yellow"/>
          <w:lang w:val="ka-GE"/>
        </w:rPr>
        <w:t>. ამასთან, მათი ტარიფი ნაკლებია განმახორციელებლის მეირ დაგდენილ ტარიფზე.</w:t>
      </w:r>
      <w:r>
        <w:rPr>
          <w:rFonts w:ascii="Sylfaen" w:eastAsia="Sylfaen" w:hAnsi="Sylfaen"/>
          <w:lang w:val="ka-GE"/>
        </w:rPr>
        <w:t xml:space="preserve"> როგორც ბ-მა ზ. სოფრომაძემ აღნიშნა, ეს საკითხი ნამდვილად არის დასარეგულირებელი, </w:t>
      </w:r>
      <w:r w:rsidR="00304A18">
        <w:rPr>
          <w:rFonts w:ascii="Sylfaen" w:eastAsia="Sylfaen" w:hAnsi="Sylfaen"/>
          <w:lang w:val="ka-GE"/>
        </w:rPr>
        <w:t xml:space="preserve"> და </w:t>
      </w:r>
      <w:proofErr w:type="spellStart"/>
      <w:r w:rsidR="00304A18" w:rsidRPr="00304A18">
        <w:rPr>
          <w:rFonts w:ascii="Sylfaen" w:eastAsia="Sylfaen" w:hAnsi="Sylfaen"/>
        </w:rPr>
        <w:t>გასათვალისწინებელია</w:t>
      </w:r>
      <w:proofErr w:type="spellEnd"/>
      <w:r w:rsidR="00304A18" w:rsidRPr="00304A18">
        <w:rPr>
          <w:rFonts w:ascii="Sylfaen" w:eastAsia="Sylfaen" w:hAnsi="Sylfaen"/>
        </w:rPr>
        <w:t xml:space="preserve"> </w:t>
      </w:r>
      <w:proofErr w:type="spellStart"/>
      <w:r w:rsidR="00304A18" w:rsidRPr="00304A18">
        <w:rPr>
          <w:rFonts w:ascii="Sylfaen" w:eastAsia="Sylfaen" w:hAnsi="Sylfaen"/>
        </w:rPr>
        <w:t>მიმწოდებლის</w:t>
      </w:r>
      <w:proofErr w:type="spellEnd"/>
      <w:r w:rsidR="00304A18" w:rsidRPr="00304A18">
        <w:rPr>
          <w:rFonts w:ascii="Sylfaen" w:eastAsia="Sylfaen" w:hAnsi="Sylfaen"/>
        </w:rPr>
        <w:t xml:space="preserve"> </w:t>
      </w:r>
      <w:proofErr w:type="spellStart"/>
      <w:r w:rsidR="00304A18" w:rsidRPr="00304A18">
        <w:rPr>
          <w:rFonts w:ascii="Sylfaen" w:eastAsia="Sylfaen" w:hAnsi="Sylfaen"/>
        </w:rPr>
        <w:t>წინადადება</w:t>
      </w:r>
      <w:proofErr w:type="spellEnd"/>
      <w:r w:rsidR="00304A18" w:rsidRPr="00304A18">
        <w:rPr>
          <w:rFonts w:ascii="Sylfaen" w:eastAsia="Sylfaen" w:hAnsi="Sylfaen"/>
        </w:rPr>
        <w:t xml:space="preserve"> </w:t>
      </w:r>
      <w:proofErr w:type="spellStart"/>
      <w:r w:rsidR="00304A18" w:rsidRPr="00304A18">
        <w:rPr>
          <w:rFonts w:ascii="Sylfaen" w:eastAsia="Sylfaen" w:hAnsi="Sylfaen"/>
        </w:rPr>
        <w:t>ტარიფის</w:t>
      </w:r>
      <w:proofErr w:type="spellEnd"/>
      <w:r w:rsidR="00304A18" w:rsidRPr="00304A18">
        <w:rPr>
          <w:rFonts w:ascii="Sylfaen" w:eastAsia="Sylfaen" w:hAnsi="Sylfaen"/>
        </w:rPr>
        <w:t xml:space="preserve"> </w:t>
      </w:r>
      <w:proofErr w:type="spellStart"/>
      <w:r w:rsidR="00304A18" w:rsidRPr="00304A18">
        <w:rPr>
          <w:rFonts w:ascii="Sylfaen" w:eastAsia="Sylfaen" w:hAnsi="Sylfaen"/>
        </w:rPr>
        <w:t>გაზრდის</w:t>
      </w:r>
      <w:proofErr w:type="spellEnd"/>
      <w:r w:rsidR="00304A18" w:rsidRPr="00304A18">
        <w:rPr>
          <w:rFonts w:ascii="Sylfaen" w:eastAsia="Sylfaen" w:hAnsi="Sylfaen"/>
        </w:rPr>
        <w:t xml:space="preserve"> </w:t>
      </w:r>
      <w:proofErr w:type="spellStart"/>
      <w:r w:rsidR="00304A18" w:rsidRPr="00304A18">
        <w:rPr>
          <w:rFonts w:ascii="Sylfaen" w:eastAsia="Sylfaen" w:hAnsi="Sylfaen"/>
        </w:rPr>
        <w:t>თაობაზე</w:t>
      </w:r>
      <w:proofErr w:type="spellEnd"/>
      <w:r w:rsidR="00304A18" w:rsidRPr="00304A18">
        <w:rPr>
          <w:rFonts w:ascii="Sylfaen" w:eastAsia="Sylfaen" w:hAnsi="Sylfaen"/>
        </w:rPr>
        <w:t xml:space="preserve"> (450 </w:t>
      </w:r>
      <w:proofErr w:type="spellStart"/>
      <w:r w:rsidR="00304A18" w:rsidRPr="00304A18">
        <w:rPr>
          <w:rFonts w:ascii="Sylfaen" w:eastAsia="Sylfaen" w:hAnsi="Sylfaen"/>
        </w:rPr>
        <w:t>ლარიდან</w:t>
      </w:r>
      <w:proofErr w:type="spellEnd"/>
      <w:r w:rsidR="00304A18" w:rsidRPr="00304A18">
        <w:rPr>
          <w:rFonts w:ascii="Sylfaen" w:eastAsia="Sylfaen" w:hAnsi="Sylfaen"/>
        </w:rPr>
        <w:t xml:space="preserve"> 500 </w:t>
      </w:r>
      <w:proofErr w:type="spellStart"/>
      <w:r w:rsidR="00304A18" w:rsidRPr="00304A18">
        <w:rPr>
          <w:rFonts w:ascii="Sylfaen" w:eastAsia="Sylfaen" w:hAnsi="Sylfaen"/>
        </w:rPr>
        <w:t>ლარამდე</w:t>
      </w:r>
      <w:proofErr w:type="spellEnd"/>
      <w:r w:rsidR="00304A18" w:rsidRPr="00304A18">
        <w:rPr>
          <w:rFonts w:ascii="Sylfaen" w:eastAsia="Sylfaen" w:hAnsi="Sylfaen"/>
        </w:rPr>
        <w:t xml:space="preserve"> (II-III </w:t>
      </w:r>
      <w:proofErr w:type="spellStart"/>
      <w:r w:rsidR="00304A18" w:rsidRPr="00304A18">
        <w:rPr>
          <w:rFonts w:ascii="Sylfaen" w:eastAsia="Sylfaen" w:hAnsi="Sylfaen"/>
        </w:rPr>
        <w:t>დონის</w:t>
      </w:r>
      <w:proofErr w:type="spellEnd"/>
      <w:r w:rsidR="00304A18" w:rsidRPr="00304A18">
        <w:rPr>
          <w:rFonts w:ascii="Sylfaen" w:eastAsia="Sylfaen" w:hAnsi="Sylfaen"/>
        </w:rPr>
        <w:t xml:space="preserve"> </w:t>
      </w:r>
      <w:proofErr w:type="spellStart"/>
      <w:r w:rsidR="00304A18" w:rsidRPr="00304A18">
        <w:rPr>
          <w:rFonts w:ascii="Sylfaen" w:eastAsia="Sylfaen" w:hAnsi="Sylfaen"/>
        </w:rPr>
        <w:t>ინტენსიური</w:t>
      </w:r>
      <w:proofErr w:type="spellEnd"/>
      <w:r w:rsidR="00304A18" w:rsidRPr="00304A18">
        <w:rPr>
          <w:rFonts w:ascii="Sylfaen" w:eastAsia="Sylfaen" w:hAnsi="Sylfaen"/>
        </w:rPr>
        <w:t xml:space="preserve"> </w:t>
      </w:r>
      <w:proofErr w:type="spellStart"/>
      <w:r w:rsidR="00304A18" w:rsidRPr="00304A18">
        <w:rPr>
          <w:rFonts w:ascii="Sylfaen" w:eastAsia="Sylfaen" w:hAnsi="Sylfaen"/>
        </w:rPr>
        <w:t>მკურნალობა</w:t>
      </w:r>
      <w:proofErr w:type="spellEnd"/>
      <w:r w:rsidR="00304A18" w:rsidRPr="00304A18">
        <w:rPr>
          <w:rFonts w:ascii="Sylfaen" w:eastAsia="Sylfaen" w:hAnsi="Sylfaen"/>
        </w:rPr>
        <w:t>/</w:t>
      </w:r>
      <w:proofErr w:type="spellStart"/>
      <w:r w:rsidR="00304A18" w:rsidRPr="00304A18">
        <w:rPr>
          <w:rFonts w:ascii="Sylfaen" w:eastAsia="Sylfaen" w:hAnsi="Sylfaen"/>
        </w:rPr>
        <w:t>მოვლა</w:t>
      </w:r>
      <w:proofErr w:type="spellEnd"/>
      <w:r w:rsidR="00304A18" w:rsidRPr="00304A18">
        <w:rPr>
          <w:rFonts w:ascii="Sylfaen" w:eastAsia="Sylfaen" w:hAnsi="Sylfaen"/>
        </w:rPr>
        <w:t>)</w:t>
      </w:r>
      <w:r w:rsidR="00304A18">
        <w:rPr>
          <w:rFonts w:ascii="Sylfaen" w:eastAsia="Sylfaen" w:hAnsi="Sylfaen"/>
          <w:lang w:val="ka-GE"/>
        </w:rPr>
        <w:t>.</w:t>
      </w:r>
    </w:p>
    <w:p w:rsidR="00304A18" w:rsidRPr="00304A18" w:rsidRDefault="00304A18" w:rsidP="00304A18">
      <w:pPr>
        <w:spacing w:before="240" w:after="240"/>
        <w:ind w:left="72"/>
        <w:jc w:val="both"/>
        <w:rPr>
          <w:rFonts w:ascii="Sylfaen" w:eastAsia="Sylfaen" w:hAnsi="Sylfaen"/>
          <w:lang w:val="ka-GE"/>
        </w:rPr>
      </w:pPr>
      <w:r>
        <w:rPr>
          <w:rFonts w:ascii="Sylfaen" w:eastAsia="Sylfaen" w:hAnsi="Sylfaen"/>
          <w:lang w:val="ka-GE"/>
        </w:rPr>
        <w:t xml:space="preserve">გარდა ამისა, </w:t>
      </w:r>
      <w:r w:rsidRPr="00304A18">
        <w:rPr>
          <w:rFonts w:ascii="Sylfaen" w:eastAsia="Sylfaen" w:hAnsi="Sylfaen"/>
          <w:lang w:val="ka-GE"/>
        </w:rPr>
        <w:t>კარდიოლოგიური კლინიკა „გული“-ს მიერ 2016 წლის 8 აპრილს აღებულ იქნა სანებართვო მოწმობის დანართი საქმიანობაში რეანიმაცია, შესაბამისად</w:t>
      </w:r>
      <w:r w:rsidR="00634DDA">
        <w:rPr>
          <w:rFonts w:ascii="Sylfaen" w:eastAsia="Sylfaen" w:hAnsi="Sylfaen"/>
        </w:rPr>
        <w:t xml:space="preserve">, </w:t>
      </w:r>
      <w:r w:rsidR="00634DDA">
        <w:rPr>
          <w:rFonts w:ascii="Sylfaen" w:eastAsia="Sylfaen" w:hAnsi="Sylfaen"/>
          <w:lang w:val="ka-GE"/>
        </w:rPr>
        <w:t xml:space="preserve">გამომდინარე იქიდან, რომ ეს ამ კლინიკისთვის არის ახალი სერვისი, </w:t>
      </w:r>
      <w:r w:rsidRPr="00304A18">
        <w:rPr>
          <w:rFonts w:ascii="Sylfaen" w:eastAsia="Sylfaen" w:hAnsi="Sylfaen"/>
          <w:lang w:val="ka-GE"/>
        </w:rPr>
        <w:t xml:space="preserve"> გასათვალისწინებელია მიმწოდებლის წინადადგება ინტენსიური მკურნალობა/მოვლის ტარიფების ზრდის თაობაზე.</w:t>
      </w:r>
    </w:p>
    <w:p w:rsidR="007C0CE1" w:rsidRPr="007C0CE1" w:rsidRDefault="00304A18" w:rsidP="007C0CE1">
      <w:pPr>
        <w:spacing w:before="240" w:after="240"/>
        <w:ind w:left="72"/>
        <w:jc w:val="both"/>
        <w:rPr>
          <w:rFonts w:ascii="Sylfaen" w:eastAsia="Sylfaen" w:hAnsi="Sylfaen"/>
          <w:lang w:val="ka-GE"/>
        </w:rPr>
      </w:pPr>
      <w:r>
        <w:rPr>
          <w:rFonts w:ascii="Sylfaen" w:eastAsia="Sylfaen" w:hAnsi="Sylfaen"/>
          <w:lang w:val="ka-GE"/>
        </w:rPr>
        <w:lastRenderedPageBreak/>
        <w:t>ამასთან,</w:t>
      </w:r>
      <w:r w:rsidR="007C0CE1">
        <w:rPr>
          <w:rFonts w:ascii="Sylfaen" w:eastAsia="Sylfaen" w:hAnsi="Sylfaen"/>
          <w:lang w:val="ka-GE"/>
        </w:rPr>
        <w:t xml:space="preserve"> ზოგიერთი კლინიკა შემოსულია წინადადებით, რომ გად</w:t>
      </w:r>
      <w:r w:rsidR="009A0611">
        <w:rPr>
          <w:rFonts w:ascii="Sylfaen" w:eastAsia="Sylfaen" w:hAnsi="Sylfaen"/>
          <w:lang w:val="ka-GE"/>
        </w:rPr>
        <w:t>ა</w:t>
      </w:r>
      <w:r w:rsidR="007C0CE1">
        <w:rPr>
          <w:rFonts w:ascii="Sylfaen" w:eastAsia="Sylfaen" w:hAnsi="Sylfaen"/>
          <w:lang w:val="ka-GE"/>
        </w:rPr>
        <w:t xml:space="preserve">იხედოს </w:t>
      </w:r>
      <w:r w:rsidR="007C0CE1" w:rsidRPr="00765F7F">
        <w:rPr>
          <w:rFonts w:ascii="Sylfaen" w:hAnsi="Sylfaen"/>
          <w:lang w:val="ka-GE"/>
        </w:rPr>
        <w:t>დანართი 1.2-ით განსაზღვრული ზოგიერთი ნოზოლოგიის ტარიფი</w:t>
      </w:r>
      <w:r w:rsidR="007C0CE1">
        <w:rPr>
          <w:rFonts w:ascii="Sylfaen" w:hAnsi="Sylfaen"/>
          <w:lang w:val="ka-GE"/>
        </w:rPr>
        <w:t>, ანესთეზიოლოგიისა და კრიტიკული მედიცინის საზოგადოება ითხოვს (წერილი N38042 06.04.16</w:t>
      </w:r>
      <w:r w:rsidR="007C0CE1" w:rsidRPr="007C0CE1">
        <w:rPr>
          <w:rFonts w:ascii="Sylfaen" w:hAnsi="Sylfaen"/>
          <w:lang w:val="ka-GE"/>
        </w:rPr>
        <w:t xml:space="preserve">) N147 დადგენილებით კრიტიკული მდგომარეობების და ინტენსიური თერაპიის კომპონენტში შესული ცვლილებების პირობების გადახედვას, </w:t>
      </w:r>
      <w:r w:rsidR="007C0CE1">
        <w:rPr>
          <w:rFonts w:ascii="Sylfaen" w:hAnsi="Sylfaen"/>
          <w:lang w:val="ka-GE"/>
        </w:rPr>
        <w:t xml:space="preserve">ევექსი მიზანშეწონილად </w:t>
      </w:r>
      <w:r w:rsidR="009A0611">
        <w:rPr>
          <w:rFonts w:ascii="Sylfaen" w:hAnsi="Sylfaen"/>
          <w:lang w:val="ka-GE"/>
        </w:rPr>
        <w:t>მიიჩ</w:t>
      </w:r>
      <w:r w:rsidR="007C0CE1">
        <w:rPr>
          <w:rFonts w:ascii="Sylfaen" w:hAnsi="Sylfaen"/>
          <w:lang w:val="ka-GE"/>
        </w:rPr>
        <w:t>ნევს გაიმიჯნოს გადაუდებელი ამბუ</w:t>
      </w:r>
      <w:r w:rsidR="00CC2F2B">
        <w:rPr>
          <w:rFonts w:ascii="Sylfaen" w:hAnsi="Sylfaen"/>
          <w:lang w:val="ka-GE"/>
        </w:rPr>
        <w:t>ლატო</w:t>
      </w:r>
      <w:r w:rsidR="007C0CE1">
        <w:rPr>
          <w:rFonts w:ascii="Sylfaen" w:hAnsi="Sylfaen"/>
          <w:lang w:val="ka-GE"/>
        </w:rPr>
        <w:t xml:space="preserve">რიისა და ემერჯენსის ტარიფები (წერილი N122631 10.12.15), ევექსი ასევე ითხოვს </w:t>
      </w:r>
      <w:r w:rsidR="009A0611">
        <w:rPr>
          <w:rFonts w:ascii="Sylfaen" w:hAnsi="Sylfaen"/>
          <w:lang w:val="ka-GE"/>
        </w:rPr>
        <w:t xml:space="preserve">ბოლო პერიოდსი დადგენილებაში </w:t>
      </w:r>
      <w:r w:rsidR="007C0CE1">
        <w:rPr>
          <w:rFonts w:ascii="Sylfaen" w:hAnsi="Sylfaen"/>
          <w:lang w:val="ka-GE"/>
        </w:rPr>
        <w:t xml:space="preserve">შესული ცვლილებების გადახედვას (წერილები N35996, N39956, </w:t>
      </w:r>
      <w:r w:rsidR="00CC2F2B">
        <w:rPr>
          <w:rFonts w:ascii="Sylfaen" w:hAnsi="Sylfaen"/>
          <w:lang w:val="ka-GE"/>
        </w:rPr>
        <w:t>N117175, N122631).</w:t>
      </w:r>
    </w:p>
    <w:p w:rsidR="00CE661D" w:rsidRPr="00251AE0" w:rsidRDefault="00CE661D" w:rsidP="009B2890">
      <w:pPr>
        <w:ind w:left="360"/>
        <w:jc w:val="both"/>
        <w:rPr>
          <w:rFonts w:ascii="Sylfaen" w:hAnsi="Sylfaen"/>
          <w:b/>
          <w:i/>
          <w:highlight w:val="yellow"/>
          <w:u w:val="single"/>
          <w:lang w:val="ka-GE"/>
        </w:rPr>
      </w:pPr>
      <w:r w:rsidRPr="00251AE0">
        <w:rPr>
          <w:rFonts w:ascii="Sylfaen" w:hAnsi="Sylfaen"/>
          <w:b/>
          <w:i/>
          <w:highlight w:val="yellow"/>
          <w:u w:val="single"/>
          <w:lang w:val="ka-GE"/>
        </w:rPr>
        <w:t xml:space="preserve">ჯგუფმა იმსჯელა </w:t>
      </w:r>
      <w:r w:rsidR="00CC2F2B" w:rsidRPr="00251AE0">
        <w:rPr>
          <w:rFonts w:ascii="Sylfaen" w:hAnsi="Sylfaen"/>
          <w:b/>
          <w:i/>
          <w:highlight w:val="yellow"/>
          <w:u w:val="single"/>
          <w:lang w:val="ka-GE"/>
        </w:rPr>
        <w:t>აღნიშ</w:t>
      </w:r>
      <w:r w:rsidR="00694C67" w:rsidRPr="00251AE0">
        <w:rPr>
          <w:rFonts w:ascii="Sylfaen" w:hAnsi="Sylfaen"/>
          <w:b/>
          <w:i/>
          <w:highlight w:val="yellow"/>
          <w:u w:val="single"/>
          <w:lang w:val="ka-GE"/>
        </w:rPr>
        <w:t>ნულ საკითხებზე და მიიღო გადაწყვეტილება:</w:t>
      </w:r>
    </w:p>
    <w:p w:rsidR="00F7687D" w:rsidRPr="00304A18" w:rsidRDefault="00694C67" w:rsidP="00F7687D">
      <w:pPr>
        <w:spacing w:before="240" w:after="240"/>
        <w:ind w:left="72"/>
        <w:jc w:val="both"/>
        <w:rPr>
          <w:rFonts w:ascii="Sylfaen" w:eastAsia="Sylfaen" w:hAnsi="Sylfaen"/>
          <w:lang w:val="ka-GE"/>
        </w:rPr>
      </w:pPr>
      <w:r w:rsidRPr="00251AE0">
        <w:rPr>
          <w:rFonts w:ascii="Sylfaen" w:hAnsi="Sylfaen"/>
          <w:b/>
          <w:i/>
          <w:highlight w:val="yellow"/>
          <w:u w:val="single"/>
          <w:lang w:val="ka-GE"/>
        </w:rPr>
        <w:t xml:space="preserve">დანართი 1.2-ით გათვალსიწინებული ნოზოლოგიებზე დადგენილი ტარიფები და N147 დადგენილებით შესული ცვლილებების პირობები ამ ეტაპზე არ გადაიხედება, რაც შეეხება ო. ღუდუშაურის სახ. ეროვნული სამედიცინო ცენტრის ნეონატოლოგიური სამსახურს, </w:t>
      </w:r>
      <w:r w:rsidR="00304A18" w:rsidRPr="00251AE0">
        <w:rPr>
          <w:rFonts w:ascii="Sylfaen" w:hAnsi="Sylfaen"/>
          <w:b/>
          <w:i/>
          <w:highlight w:val="yellow"/>
          <w:u w:val="single"/>
          <w:lang w:val="ka-GE"/>
        </w:rPr>
        <w:t xml:space="preserve">ჯგუფის მიერ გაიცა რეკომენდაცია, რომ გათვალისწინებულ იქნას ზემოაღნიშნული გარემოება, (ახალი, მძლავრი, თანამედროვე ტექნოლოგიით აღჭურვილი განყოფილების გახსნა) და დაკმაყოფილდეს კლინიკის </w:t>
      </w:r>
      <w:r w:rsidR="00304A18" w:rsidRPr="00251AE0">
        <w:rPr>
          <w:rFonts w:ascii="Sylfaen" w:eastAsia="Sylfaen" w:hAnsi="Sylfaen"/>
          <w:highlight w:val="yellow"/>
          <w:lang w:val="ka-GE"/>
        </w:rPr>
        <w:t>წინადადება ტარიფის გაზრდის თაობაზე (450 ლარიდან 500 ლარამდე (II-III დონის ინტენსიური მკურნალობა/მოვლა). ასევე</w:t>
      </w:r>
      <w:r w:rsidR="00F7687D" w:rsidRPr="00251AE0">
        <w:rPr>
          <w:rFonts w:ascii="Sylfaen" w:eastAsia="Sylfaen" w:hAnsi="Sylfaen"/>
          <w:highlight w:val="yellow"/>
          <w:lang w:val="ka-GE"/>
        </w:rPr>
        <w:t xml:space="preserve">, გამომდინარე იქიდან, რომ </w:t>
      </w:r>
      <w:r w:rsidR="00304A18" w:rsidRPr="00251AE0">
        <w:rPr>
          <w:rFonts w:ascii="Sylfaen" w:eastAsia="Sylfaen" w:hAnsi="Sylfaen"/>
          <w:highlight w:val="yellow"/>
          <w:lang w:val="ka-GE"/>
        </w:rPr>
        <w:t xml:space="preserve"> კლინიკა „გულის“ </w:t>
      </w:r>
      <w:r w:rsidR="00F7687D" w:rsidRPr="00251AE0">
        <w:rPr>
          <w:rFonts w:ascii="Sylfaen" w:eastAsia="Sylfaen" w:hAnsi="Sylfaen"/>
          <w:highlight w:val="yellow"/>
          <w:lang w:val="ka-GE"/>
        </w:rPr>
        <w:t xml:space="preserve">მიერ აღებულ იქნა ახალი სანებართვო მოწმობა რეანიმაციაში, </w:t>
      </w:r>
      <w:r w:rsidR="00634DDA" w:rsidRPr="00251AE0">
        <w:rPr>
          <w:rFonts w:ascii="Sylfaen" w:eastAsia="Sylfaen" w:hAnsi="Sylfaen"/>
          <w:highlight w:val="yellow"/>
          <w:lang w:val="ka-GE"/>
        </w:rPr>
        <w:t>გათ</w:t>
      </w:r>
      <w:r w:rsidR="00F7687D" w:rsidRPr="00251AE0">
        <w:rPr>
          <w:rFonts w:ascii="Sylfaen" w:eastAsia="Sylfaen" w:hAnsi="Sylfaen"/>
          <w:highlight w:val="yellow"/>
          <w:lang w:val="ka-GE"/>
        </w:rPr>
        <w:t>ვალისწინებულ იქნას მათი წინადადგება ინტენსიური მკურნალობა/მოვლის ტარიფების ზრდის თაობაზე.</w:t>
      </w:r>
    </w:p>
    <w:p w:rsidR="00304A18" w:rsidRDefault="00304A18" w:rsidP="00304A18">
      <w:pPr>
        <w:spacing w:before="240" w:after="240"/>
        <w:ind w:left="72"/>
        <w:jc w:val="both"/>
        <w:rPr>
          <w:rFonts w:ascii="Sylfaen" w:eastAsia="Sylfaen" w:hAnsi="Sylfaen"/>
          <w:lang w:val="ka-GE"/>
        </w:rPr>
      </w:pPr>
    </w:p>
    <w:p w:rsidR="005E098A" w:rsidRPr="00251AE0" w:rsidRDefault="005E098A" w:rsidP="005E098A">
      <w:pPr>
        <w:pStyle w:val="ListParagraph"/>
        <w:numPr>
          <w:ilvl w:val="0"/>
          <w:numId w:val="30"/>
        </w:numPr>
        <w:spacing w:before="240" w:after="240"/>
        <w:jc w:val="both"/>
        <w:rPr>
          <w:rFonts w:ascii="Sylfaen" w:hAnsi="Sylfaen"/>
          <w:b/>
          <w:highlight w:val="yellow"/>
          <w:lang w:val="ka-GE"/>
        </w:rPr>
      </w:pPr>
      <w:r w:rsidRPr="00251AE0">
        <w:rPr>
          <w:rFonts w:ascii="Sylfaen" w:hAnsi="Sylfaen" w:cs="Sylfaen"/>
          <w:b/>
          <w:highlight w:val="yellow"/>
          <w:lang w:val="ka-GE"/>
        </w:rPr>
        <w:t>გენეტიკური</w:t>
      </w:r>
      <w:r w:rsidRPr="00251AE0">
        <w:rPr>
          <w:rFonts w:ascii="Sylfaen" w:hAnsi="Sylfaen"/>
          <w:b/>
          <w:highlight w:val="yellow"/>
          <w:lang w:val="ka-GE"/>
        </w:rPr>
        <w:t xml:space="preserve"> კვლევები</w:t>
      </w:r>
    </w:p>
    <w:p w:rsidR="005E098A" w:rsidRPr="00CC2F2B" w:rsidRDefault="00CC2F2B" w:rsidP="00CC2F2B">
      <w:pPr>
        <w:spacing w:before="240" w:after="240"/>
        <w:ind w:left="72"/>
        <w:jc w:val="both"/>
        <w:rPr>
          <w:rFonts w:ascii="Sylfaen" w:hAnsi="Sylfaen"/>
          <w:lang w:val="ka-GE"/>
        </w:rPr>
      </w:pPr>
      <w:r w:rsidRPr="00251AE0">
        <w:rPr>
          <w:rFonts w:ascii="Sylfaen" w:hAnsi="Sylfaen"/>
          <w:highlight w:val="yellow"/>
          <w:lang w:val="ka-GE"/>
        </w:rPr>
        <w:t xml:space="preserve">სამუშაო ჯგუფმა ასევე განიხილა კლინიკური მედიცინის სამეცნიერო კვლევითი ინსტიტუტის წერილი N31908, რომელიც ეხება საყოველთაო ჯანდაცვის სახელმწიფო </w:t>
      </w:r>
      <w:r w:rsidR="009A0611" w:rsidRPr="00251AE0">
        <w:rPr>
          <w:rFonts w:ascii="Sylfaen" w:hAnsi="Sylfaen"/>
          <w:highlight w:val="yellow"/>
          <w:lang w:val="ka-GE"/>
        </w:rPr>
        <w:t>პ</w:t>
      </w:r>
      <w:r w:rsidRPr="00251AE0">
        <w:rPr>
          <w:rFonts w:ascii="Sylfaen" w:hAnsi="Sylfaen"/>
          <w:highlight w:val="yellow"/>
          <w:lang w:val="ka-GE"/>
        </w:rPr>
        <w:t xml:space="preserve">როგრამის ფარგლებში </w:t>
      </w:r>
      <w:r w:rsidR="005E098A" w:rsidRPr="00251AE0">
        <w:rPr>
          <w:rFonts w:ascii="Sylfaen" w:hAnsi="Sylfaen"/>
          <w:highlight w:val="yellow"/>
          <w:lang w:val="ka-GE"/>
        </w:rPr>
        <w:t>გენეტიკური კვლევების დაფინანსებ</w:t>
      </w:r>
      <w:r w:rsidRPr="00251AE0">
        <w:rPr>
          <w:rFonts w:ascii="Sylfaen" w:hAnsi="Sylfaen"/>
          <w:highlight w:val="yellow"/>
          <w:lang w:val="ka-GE"/>
        </w:rPr>
        <w:t>ის საკითხს.</w:t>
      </w:r>
      <w:r w:rsidRPr="00CC2F2B">
        <w:rPr>
          <w:rFonts w:ascii="Sylfaen" w:hAnsi="Sylfaen"/>
          <w:lang w:val="ka-GE"/>
        </w:rPr>
        <w:t xml:space="preserve"> როგორც წერილშ</w:t>
      </w:r>
      <w:r w:rsidR="009A0611">
        <w:rPr>
          <w:rFonts w:ascii="Sylfaen" w:hAnsi="Sylfaen"/>
          <w:lang w:val="ka-GE"/>
        </w:rPr>
        <w:t>ია</w:t>
      </w:r>
      <w:r w:rsidRPr="00CC2F2B">
        <w:rPr>
          <w:rFonts w:ascii="Sylfaen" w:hAnsi="Sylfaen"/>
          <w:lang w:val="ka-GE"/>
        </w:rPr>
        <w:t xml:space="preserve"> აღნიშნული</w:t>
      </w:r>
      <w:r w:rsidR="005E098A" w:rsidRPr="00CC2F2B">
        <w:rPr>
          <w:rFonts w:ascii="Sylfaen" w:hAnsi="Sylfaen"/>
          <w:lang w:val="ka-GE"/>
        </w:rPr>
        <w:t xml:space="preserve"> - გენის სექვენირების მეშვეობით განისაზღვრება ყველა ძირითადი გენეტიკური მუტაცია, რომელიც პასუხისმგებელია სხვადასხვა სახის ავთვისებიანი სიმსივნის განვითარებაზე, დადგინდეს ადამიანის წინასწარგანწყობა ავთვისებინაი სიმსივნეების და არა მარტო სიმსივნეების - დიაბეტის, გულსისხლძარღვთა დაავადებების, თრომბოფილიის, ჰიპერქოლესტერინემიისა და ბევრი სხვა პათოლოგიის მიმართ, რომელიც მემკვიდრულად გადაეცემა. </w:t>
      </w:r>
    </w:p>
    <w:p w:rsidR="00CC2F2B" w:rsidRDefault="00CC2F2B" w:rsidP="00CC2F2B">
      <w:pPr>
        <w:pStyle w:val="ListParagraph"/>
        <w:spacing w:before="240" w:after="240"/>
        <w:ind w:left="432"/>
        <w:jc w:val="both"/>
        <w:rPr>
          <w:rFonts w:ascii="Sylfaen" w:hAnsi="Sylfaen"/>
          <w:lang w:val="ka-GE"/>
        </w:rPr>
      </w:pPr>
    </w:p>
    <w:p w:rsidR="00CC2F2B" w:rsidRPr="00251AE0" w:rsidRDefault="00CC2F2B" w:rsidP="00CC2F2B">
      <w:pPr>
        <w:pStyle w:val="ListParagraph"/>
        <w:numPr>
          <w:ilvl w:val="0"/>
          <w:numId w:val="30"/>
        </w:numPr>
        <w:spacing w:before="240" w:after="240"/>
        <w:jc w:val="both"/>
        <w:rPr>
          <w:rFonts w:ascii="Sylfaen" w:hAnsi="Sylfaen" w:cs="Sylfaen"/>
          <w:b/>
          <w:highlight w:val="yellow"/>
          <w:lang w:val="ka-GE"/>
        </w:rPr>
      </w:pPr>
      <w:r w:rsidRPr="00251AE0">
        <w:rPr>
          <w:rFonts w:ascii="Sylfaen" w:hAnsi="Sylfaen" w:cs="Sylfaen"/>
          <w:b/>
          <w:highlight w:val="yellow"/>
          <w:lang w:val="ka-GE"/>
        </w:rPr>
        <w:t>ლაზერული აბლაცია</w:t>
      </w:r>
    </w:p>
    <w:p w:rsidR="00CC2F2B" w:rsidRDefault="00CC2F2B" w:rsidP="00CC2F2B">
      <w:pPr>
        <w:spacing w:before="240" w:after="240"/>
        <w:ind w:left="72"/>
        <w:jc w:val="both"/>
        <w:rPr>
          <w:rFonts w:ascii="Sylfaen" w:hAnsi="Sylfaen"/>
          <w:lang w:val="ka-GE"/>
        </w:rPr>
      </w:pPr>
      <w:r w:rsidRPr="00251AE0">
        <w:rPr>
          <w:rFonts w:ascii="Sylfaen" w:hAnsi="Sylfaen"/>
          <w:highlight w:val="yellow"/>
          <w:lang w:val="ka-GE"/>
        </w:rPr>
        <w:t>განხილული იქნა შპს „პრ. გ.აბზაიანიზის სახ. ანგიოლოგია-ანგიოქირურგიის კლინიკის“ წერილი N122572, რომელიც ეხება პროგრამის ფარგლებში ვარიკოზული დაავადების ლაზერული აბლაციის მეთოდით მკურნალობის დაფინანსების თობაზე.</w:t>
      </w:r>
      <w:r>
        <w:rPr>
          <w:rFonts w:ascii="Sylfaen" w:hAnsi="Sylfaen"/>
          <w:lang w:val="ka-GE"/>
        </w:rPr>
        <w:t xml:space="preserve"> </w:t>
      </w:r>
    </w:p>
    <w:p w:rsidR="009A0611" w:rsidRDefault="00CC2F2B" w:rsidP="00CC2F2B">
      <w:pPr>
        <w:spacing w:before="240" w:after="240"/>
        <w:ind w:left="72"/>
        <w:jc w:val="both"/>
        <w:rPr>
          <w:rFonts w:ascii="Sylfaen" w:hAnsi="Sylfaen"/>
          <w:lang w:val="ka-GE"/>
        </w:rPr>
      </w:pPr>
      <w:r>
        <w:rPr>
          <w:rFonts w:ascii="Sylfaen" w:hAnsi="Sylfaen"/>
          <w:lang w:val="ka-GE"/>
        </w:rPr>
        <w:lastRenderedPageBreak/>
        <w:t xml:space="preserve">როგორც </w:t>
      </w:r>
      <w:r w:rsidR="009A0611">
        <w:rPr>
          <w:rFonts w:ascii="Sylfaen" w:hAnsi="Sylfaen"/>
          <w:lang w:val="ka-GE"/>
        </w:rPr>
        <w:t xml:space="preserve">ჯგუფის წევრებმა აღნიშნეს, აბლაცია გამონაკლისებში არის მხოლოდ დანართი 1.1-ის და დანართი 1.4-ის მოსარგებლეებისთვის, ამდენად მოწყვლადი ჯგუფებისთვის (დანართი 1.3 1 და მე-2 პუნქტიტ მოსარგებლეებისთვის) არნისნული ჩარევა პროგრამსი ფარგლებში ანაზღაურდება. </w:t>
      </w:r>
    </w:p>
    <w:p w:rsidR="00CC2F2B" w:rsidRPr="009A0611" w:rsidRDefault="009A0611" w:rsidP="009A0611">
      <w:pPr>
        <w:ind w:left="360"/>
        <w:jc w:val="both"/>
        <w:rPr>
          <w:rFonts w:ascii="Sylfaen" w:hAnsi="Sylfaen"/>
          <w:b/>
          <w:i/>
          <w:u w:val="single"/>
          <w:lang w:val="ka-GE"/>
        </w:rPr>
      </w:pPr>
      <w:r w:rsidRPr="00251AE0">
        <w:rPr>
          <w:rFonts w:ascii="Sylfaen" w:hAnsi="Sylfaen"/>
          <w:b/>
          <w:i/>
          <w:highlight w:val="yellow"/>
          <w:u w:val="single"/>
          <w:lang w:val="ka-GE"/>
        </w:rPr>
        <w:t xml:space="preserve">ჯგუფმა იმსჯელა აღნიშნულ საკითხებზე და ამ ეტაპზე </w:t>
      </w:r>
      <w:r w:rsidRPr="00251AE0">
        <w:rPr>
          <w:rFonts w:ascii="Sylfaen" w:hAnsi="Sylfaen" w:cs="Sylfaen"/>
          <w:b/>
          <w:i/>
          <w:highlight w:val="yellow"/>
          <w:u w:val="single"/>
          <w:lang w:val="ka-GE"/>
        </w:rPr>
        <w:t xml:space="preserve">პროგრამის ხარჯეფექტურობის გათვალისწინებით, </w:t>
      </w:r>
      <w:r w:rsidRPr="00251AE0">
        <w:rPr>
          <w:rFonts w:ascii="Sylfaen" w:hAnsi="Sylfaen"/>
          <w:b/>
          <w:i/>
          <w:highlight w:val="yellow"/>
          <w:u w:val="single"/>
          <w:lang w:val="ka-GE"/>
        </w:rPr>
        <w:t>გენეტიკური კვლევების და ლაზერული აბლაციის კუთხით დადგენილების ცვლილების განხორციელება მიზანშეწონილად არ ჩათვალა.</w:t>
      </w:r>
    </w:p>
    <w:p w:rsidR="00CC2F2B" w:rsidRPr="00CC2F2B" w:rsidRDefault="00CC2F2B" w:rsidP="00CC2F2B">
      <w:pPr>
        <w:pStyle w:val="ListParagraph"/>
        <w:spacing w:before="240" w:after="240"/>
        <w:ind w:left="432"/>
        <w:jc w:val="both"/>
        <w:rPr>
          <w:rFonts w:ascii="Sylfaen" w:hAnsi="Sylfaen"/>
          <w:lang w:val="ka-GE"/>
        </w:rPr>
      </w:pPr>
    </w:p>
    <w:p w:rsidR="005E098A" w:rsidRDefault="005E098A" w:rsidP="009B2890">
      <w:pPr>
        <w:ind w:left="360"/>
        <w:jc w:val="both"/>
        <w:rPr>
          <w:rFonts w:ascii="Sylfaen" w:hAnsi="Sylfaen"/>
          <w:b/>
          <w:i/>
          <w:u w:val="single"/>
          <w:lang w:val="ka-GE"/>
        </w:rPr>
      </w:pPr>
    </w:p>
    <w:p w:rsidR="00676AB6" w:rsidRDefault="00676AB6" w:rsidP="009B2890">
      <w:pPr>
        <w:spacing w:before="100" w:beforeAutospacing="1" w:after="100" w:afterAutospacing="1" w:line="240" w:lineRule="auto"/>
        <w:jc w:val="both"/>
        <w:rPr>
          <w:rFonts w:ascii="Sylfaen" w:eastAsia="Times New Roman" w:hAnsi="Sylfaen" w:cs="Times New Roman"/>
          <w:lang w:val="ka-GE"/>
        </w:rPr>
      </w:pPr>
      <w:r w:rsidRPr="00AB3DE3">
        <w:rPr>
          <w:rFonts w:ascii="Sylfaen" w:eastAsia="Times New Roman" w:hAnsi="Sylfaen" w:cs="Times New Roman"/>
          <w:b/>
          <w:bCs/>
          <w:lang w:val="ka-GE"/>
        </w:rPr>
        <w:t xml:space="preserve">ზაზა სოფრომაძე </w:t>
      </w:r>
      <w:r w:rsidRPr="00AB3DE3">
        <w:rPr>
          <w:rFonts w:ascii="Sylfaen" w:eastAsia="Times New Roman" w:hAnsi="Sylfaen" w:cs="Times New Roman"/>
          <w:lang w:val="ka-GE"/>
        </w:rPr>
        <w:t xml:space="preserve">- </w:t>
      </w:r>
    </w:p>
    <w:p w:rsidR="00676AB6" w:rsidRPr="00545D80" w:rsidRDefault="00676AB6" w:rsidP="009B2890">
      <w:pPr>
        <w:spacing w:before="100" w:beforeAutospacing="1" w:after="100" w:afterAutospacing="1" w:line="240" w:lineRule="auto"/>
        <w:jc w:val="both"/>
        <w:rPr>
          <w:rFonts w:ascii="Sylfaen" w:eastAsia="Times New Roman" w:hAnsi="Sylfaen" w:cs="Times New Roman"/>
          <w:b/>
          <w:bCs/>
          <w:lang w:val="ka-GE"/>
        </w:rPr>
      </w:pPr>
      <w:r w:rsidRPr="00AB3DE3">
        <w:rPr>
          <w:rFonts w:ascii="Sylfaen" w:eastAsia="Times New Roman" w:hAnsi="Sylfaen" w:cs="Times New Roman"/>
          <w:b/>
          <w:bCs/>
          <w:lang w:val="ka-GE"/>
        </w:rPr>
        <w:t xml:space="preserve">მარინა დარახველიძე - </w:t>
      </w:r>
    </w:p>
    <w:p w:rsidR="00F60C40" w:rsidRDefault="00F60C40" w:rsidP="009B2890">
      <w:pPr>
        <w:spacing w:before="100" w:beforeAutospacing="1" w:after="100" w:afterAutospacing="1" w:line="240" w:lineRule="auto"/>
        <w:jc w:val="both"/>
        <w:rPr>
          <w:rFonts w:ascii="Sylfaen" w:eastAsia="Times New Roman" w:hAnsi="Sylfaen" w:cs="Times New Roman"/>
          <w:b/>
          <w:bCs/>
          <w:lang w:val="ka-GE"/>
        </w:rPr>
      </w:pPr>
      <w:r w:rsidRPr="00AB3DE3">
        <w:rPr>
          <w:rFonts w:ascii="Sylfaen" w:eastAsia="Times New Roman" w:hAnsi="Sylfaen" w:cs="Times New Roman"/>
          <w:b/>
          <w:bCs/>
          <w:lang w:val="ka-GE"/>
        </w:rPr>
        <w:t xml:space="preserve">მაია მაღლაკელიძე-ხომერიკი - </w:t>
      </w:r>
    </w:p>
    <w:p w:rsidR="009A0611" w:rsidRDefault="009A0611" w:rsidP="009B2890">
      <w:pPr>
        <w:spacing w:before="100" w:beforeAutospacing="1" w:after="100" w:afterAutospacing="1" w:line="240" w:lineRule="auto"/>
        <w:jc w:val="both"/>
        <w:rPr>
          <w:rFonts w:ascii="Sylfaen" w:eastAsia="Times New Roman" w:hAnsi="Sylfaen" w:cs="Times New Roman"/>
          <w:b/>
          <w:bCs/>
          <w:lang w:val="ka-GE"/>
        </w:rPr>
      </w:pPr>
      <w:r>
        <w:rPr>
          <w:rFonts w:ascii="Sylfaen" w:eastAsia="Times New Roman" w:hAnsi="Sylfaen" w:cs="Times New Roman"/>
          <w:b/>
          <w:bCs/>
          <w:lang w:val="ka-GE"/>
        </w:rPr>
        <w:t>ნოე ქინქლაძე -</w:t>
      </w:r>
    </w:p>
    <w:p w:rsidR="009A0611" w:rsidRDefault="009A0611" w:rsidP="009B2890">
      <w:pPr>
        <w:spacing w:before="100" w:beforeAutospacing="1" w:after="100" w:afterAutospacing="1" w:line="240" w:lineRule="auto"/>
        <w:jc w:val="both"/>
        <w:rPr>
          <w:rFonts w:ascii="Sylfaen" w:eastAsia="Times New Roman" w:hAnsi="Sylfaen" w:cs="Times New Roman"/>
          <w:b/>
          <w:bCs/>
          <w:lang w:val="ka-GE"/>
        </w:rPr>
      </w:pPr>
      <w:r>
        <w:rPr>
          <w:rFonts w:ascii="Sylfaen" w:eastAsia="Times New Roman" w:hAnsi="Sylfaen" w:cs="Times New Roman"/>
          <w:b/>
          <w:bCs/>
          <w:lang w:val="ka-GE"/>
        </w:rPr>
        <w:t>მაია გოტიაშვილი -</w:t>
      </w:r>
    </w:p>
    <w:p w:rsidR="009A0611" w:rsidRDefault="009A0611" w:rsidP="009B2890">
      <w:pPr>
        <w:spacing w:before="100" w:beforeAutospacing="1" w:after="100" w:afterAutospacing="1" w:line="240" w:lineRule="auto"/>
        <w:jc w:val="both"/>
        <w:rPr>
          <w:rFonts w:ascii="Sylfaen" w:eastAsia="Times New Roman" w:hAnsi="Sylfaen" w:cs="Times New Roman"/>
          <w:b/>
          <w:bCs/>
          <w:lang w:val="ka-GE"/>
        </w:rPr>
      </w:pPr>
      <w:r>
        <w:rPr>
          <w:rFonts w:ascii="Sylfaen" w:eastAsia="Times New Roman" w:hAnsi="Sylfaen" w:cs="Times New Roman"/>
          <w:b/>
          <w:bCs/>
          <w:lang w:val="ka-GE"/>
        </w:rPr>
        <w:t>ირმა ქიტიაშვილი -</w:t>
      </w:r>
    </w:p>
    <w:p w:rsidR="009A0611" w:rsidRPr="00545D80" w:rsidRDefault="009A0611" w:rsidP="009B2890">
      <w:pPr>
        <w:spacing w:before="100" w:beforeAutospacing="1" w:after="100" w:afterAutospacing="1" w:line="240" w:lineRule="auto"/>
        <w:jc w:val="both"/>
        <w:rPr>
          <w:rFonts w:ascii="Sylfaen" w:eastAsia="Times New Roman" w:hAnsi="Sylfaen" w:cs="Times New Roman"/>
          <w:b/>
          <w:bCs/>
          <w:lang w:val="ka-GE"/>
        </w:rPr>
      </w:pPr>
      <w:r>
        <w:rPr>
          <w:rFonts w:ascii="Sylfaen" w:eastAsia="Times New Roman" w:hAnsi="Sylfaen" w:cs="Times New Roman"/>
          <w:b/>
          <w:bCs/>
          <w:lang w:val="ka-GE"/>
        </w:rPr>
        <w:t>ქეთევან გოგინაშვილი -</w:t>
      </w:r>
    </w:p>
    <w:p w:rsidR="00F60C40" w:rsidRPr="00545D80" w:rsidRDefault="00F60C40" w:rsidP="009B2890">
      <w:pPr>
        <w:spacing w:before="100" w:beforeAutospacing="1" w:after="100" w:afterAutospacing="1" w:line="240" w:lineRule="auto"/>
        <w:jc w:val="both"/>
        <w:rPr>
          <w:rFonts w:ascii="Sylfaen" w:eastAsia="Times New Roman" w:hAnsi="Sylfaen" w:cs="Times New Roman"/>
          <w:lang w:val="ka-GE"/>
        </w:rPr>
      </w:pPr>
      <w:r w:rsidRPr="00AB3DE3">
        <w:rPr>
          <w:rFonts w:ascii="Sylfaen" w:eastAsia="Times New Roman" w:hAnsi="Sylfaen" w:cs="Times New Roman"/>
          <w:b/>
          <w:bCs/>
          <w:lang w:val="ka-GE"/>
        </w:rPr>
        <w:t>ლელა</w:t>
      </w:r>
      <w:r w:rsidRPr="00AB3DE3">
        <w:rPr>
          <w:rFonts w:ascii="Times New Roman" w:eastAsia="Times New Roman" w:hAnsi="Times New Roman" w:cs="Times New Roman"/>
          <w:b/>
          <w:bCs/>
          <w:lang w:val="ka-GE"/>
        </w:rPr>
        <w:t xml:space="preserve"> </w:t>
      </w:r>
      <w:r w:rsidRPr="00AB3DE3">
        <w:rPr>
          <w:rFonts w:ascii="Sylfaen" w:eastAsia="Times New Roman" w:hAnsi="Sylfaen" w:cs="Times New Roman"/>
          <w:b/>
          <w:bCs/>
          <w:lang w:val="ka-GE"/>
        </w:rPr>
        <w:t>წოწორია</w:t>
      </w:r>
      <w:r w:rsidRPr="00AB3DE3">
        <w:rPr>
          <w:rFonts w:ascii="Times New Roman" w:eastAsia="Times New Roman" w:hAnsi="Times New Roman" w:cs="Times New Roman"/>
          <w:lang w:val="ka-GE"/>
        </w:rPr>
        <w:t xml:space="preserve"> - </w:t>
      </w:r>
    </w:p>
    <w:p w:rsidR="00F60C40" w:rsidRDefault="00F60C40" w:rsidP="009B2890">
      <w:pPr>
        <w:spacing w:before="100" w:beforeAutospacing="1" w:after="100" w:afterAutospacing="1" w:line="240" w:lineRule="auto"/>
        <w:jc w:val="both"/>
        <w:rPr>
          <w:rFonts w:ascii="Times New Roman" w:eastAsia="Times New Roman" w:hAnsi="Times New Roman" w:cs="Times New Roman"/>
        </w:rPr>
      </w:pPr>
      <w:r w:rsidRPr="00AB3DE3">
        <w:rPr>
          <w:rFonts w:ascii="Sylfaen" w:eastAsia="Times New Roman" w:hAnsi="Sylfaen" w:cs="Times New Roman"/>
          <w:b/>
          <w:bCs/>
          <w:lang w:val="ka-GE"/>
        </w:rPr>
        <w:t>თეა</w:t>
      </w:r>
      <w:r w:rsidRPr="00AB3DE3">
        <w:rPr>
          <w:rFonts w:ascii="Times New Roman" w:eastAsia="Times New Roman" w:hAnsi="Times New Roman" w:cs="Times New Roman"/>
          <w:b/>
          <w:bCs/>
          <w:lang w:val="ka-GE"/>
        </w:rPr>
        <w:t xml:space="preserve"> </w:t>
      </w:r>
      <w:r w:rsidRPr="00AB3DE3">
        <w:rPr>
          <w:rFonts w:ascii="Sylfaen" w:eastAsia="Times New Roman" w:hAnsi="Sylfaen" w:cs="Times New Roman"/>
          <w:b/>
          <w:bCs/>
          <w:lang w:val="ka-GE"/>
        </w:rPr>
        <w:t>თავიდაშვილი</w:t>
      </w:r>
      <w:r w:rsidRPr="00AB3DE3">
        <w:rPr>
          <w:rFonts w:ascii="Times New Roman" w:eastAsia="Times New Roman" w:hAnsi="Times New Roman" w:cs="Times New Roman"/>
          <w:lang w:val="ka-GE"/>
        </w:rPr>
        <w:t xml:space="preserve"> - </w:t>
      </w:r>
    </w:p>
    <w:p w:rsidR="00304A18" w:rsidRDefault="00304A18" w:rsidP="009B2890">
      <w:pPr>
        <w:spacing w:before="100" w:beforeAutospacing="1" w:after="100" w:afterAutospacing="1" w:line="240" w:lineRule="auto"/>
        <w:jc w:val="both"/>
        <w:rPr>
          <w:rFonts w:ascii="Times New Roman" w:eastAsia="Times New Roman" w:hAnsi="Times New Roman" w:cs="Times New Roman"/>
        </w:rPr>
      </w:pPr>
    </w:p>
    <w:p w:rsidR="00304A18" w:rsidRDefault="00304A18" w:rsidP="009B2890">
      <w:pPr>
        <w:spacing w:before="100" w:beforeAutospacing="1" w:after="100" w:afterAutospacing="1" w:line="240" w:lineRule="auto"/>
        <w:jc w:val="both"/>
        <w:rPr>
          <w:rFonts w:ascii="Times New Roman" w:eastAsia="Times New Roman" w:hAnsi="Times New Roman" w:cs="Times New Roman"/>
        </w:rPr>
      </w:pPr>
    </w:p>
    <w:sectPr w:rsidR="00304A1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3C70"/>
    <w:multiLevelType w:val="hybridMultilevel"/>
    <w:tmpl w:val="38DCB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A46703"/>
    <w:multiLevelType w:val="hybridMultilevel"/>
    <w:tmpl w:val="8A2A01E2"/>
    <w:lvl w:ilvl="0" w:tplc="C19E62D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07336CD5"/>
    <w:multiLevelType w:val="hybridMultilevel"/>
    <w:tmpl w:val="95A6A036"/>
    <w:lvl w:ilvl="0" w:tplc="89F0375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181D3443"/>
    <w:multiLevelType w:val="multilevel"/>
    <w:tmpl w:val="643CB5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9A6E6D"/>
    <w:multiLevelType w:val="hybridMultilevel"/>
    <w:tmpl w:val="590234B6"/>
    <w:lvl w:ilvl="0" w:tplc="0409000B">
      <w:start w:val="1"/>
      <w:numFmt w:val="bullet"/>
      <w:lvlText w:val=""/>
      <w:lvlJc w:val="left"/>
      <w:pPr>
        <w:ind w:left="432" w:hanging="360"/>
      </w:pPr>
      <w:rPr>
        <w:rFonts w:ascii="Wingdings" w:hAnsi="Wingdings" w:hint="default"/>
      </w:rPr>
    </w:lvl>
    <w:lvl w:ilvl="1" w:tplc="04090003">
      <w:start w:val="1"/>
      <w:numFmt w:val="bullet"/>
      <w:lvlText w:val="o"/>
      <w:lvlJc w:val="left"/>
      <w:pPr>
        <w:ind w:left="1152" w:hanging="360"/>
      </w:pPr>
      <w:rPr>
        <w:rFonts w:ascii="Courier New" w:hAnsi="Courier New" w:cs="Courier New" w:hint="default"/>
      </w:rPr>
    </w:lvl>
    <w:lvl w:ilvl="2" w:tplc="04090005">
      <w:start w:val="1"/>
      <w:numFmt w:val="bullet"/>
      <w:lvlText w:val=""/>
      <w:lvlJc w:val="left"/>
      <w:pPr>
        <w:ind w:left="1872" w:hanging="360"/>
      </w:pPr>
      <w:rPr>
        <w:rFonts w:ascii="Wingdings" w:hAnsi="Wingdings" w:hint="default"/>
      </w:rPr>
    </w:lvl>
    <w:lvl w:ilvl="3" w:tplc="04090001">
      <w:start w:val="1"/>
      <w:numFmt w:val="bullet"/>
      <w:lvlText w:val=""/>
      <w:lvlJc w:val="left"/>
      <w:pPr>
        <w:ind w:left="2592" w:hanging="360"/>
      </w:pPr>
      <w:rPr>
        <w:rFonts w:ascii="Symbol" w:hAnsi="Symbol" w:hint="default"/>
      </w:rPr>
    </w:lvl>
    <w:lvl w:ilvl="4" w:tplc="04090003">
      <w:start w:val="1"/>
      <w:numFmt w:val="bullet"/>
      <w:lvlText w:val="o"/>
      <w:lvlJc w:val="left"/>
      <w:pPr>
        <w:ind w:left="3312" w:hanging="360"/>
      </w:pPr>
      <w:rPr>
        <w:rFonts w:ascii="Courier New" w:hAnsi="Courier New" w:cs="Courier New" w:hint="default"/>
      </w:rPr>
    </w:lvl>
    <w:lvl w:ilvl="5" w:tplc="04090005">
      <w:start w:val="1"/>
      <w:numFmt w:val="bullet"/>
      <w:lvlText w:val=""/>
      <w:lvlJc w:val="left"/>
      <w:pPr>
        <w:ind w:left="4032" w:hanging="360"/>
      </w:pPr>
      <w:rPr>
        <w:rFonts w:ascii="Wingdings" w:hAnsi="Wingdings" w:hint="default"/>
      </w:rPr>
    </w:lvl>
    <w:lvl w:ilvl="6" w:tplc="04090001">
      <w:start w:val="1"/>
      <w:numFmt w:val="bullet"/>
      <w:lvlText w:val=""/>
      <w:lvlJc w:val="left"/>
      <w:pPr>
        <w:ind w:left="4752" w:hanging="360"/>
      </w:pPr>
      <w:rPr>
        <w:rFonts w:ascii="Symbol" w:hAnsi="Symbol" w:hint="default"/>
      </w:rPr>
    </w:lvl>
    <w:lvl w:ilvl="7" w:tplc="04090003">
      <w:start w:val="1"/>
      <w:numFmt w:val="bullet"/>
      <w:lvlText w:val="o"/>
      <w:lvlJc w:val="left"/>
      <w:pPr>
        <w:ind w:left="5472" w:hanging="360"/>
      </w:pPr>
      <w:rPr>
        <w:rFonts w:ascii="Courier New" w:hAnsi="Courier New" w:cs="Courier New" w:hint="default"/>
      </w:rPr>
    </w:lvl>
    <w:lvl w:ilvl="8" w:tplc="04090005">
      <w:start w:val="1"/>
      <w:numFmt w:val="bullet"/>
      <w:lvlText w:val=""/>
      <w:lvlJc w:val="left"/>
      <w:pPr>
        <w:ind w:left="6192" w:hanging="360"/>
      </w:pPr>
      <w:rPr>
        <w:rFonts w:ascii="Wingdings" w:hAnsi="Wingdings" w:hint="default"/>
      </w:rPr>
    </w:lvl>
  </w:abstractNum>
  <w:abstractNum w:abstractNumId="5">
    <w:nsid w:val="19D70539"/>
    <w:multiLevelType w:val="hybridMultilevel"/>
    <w:tmpl w:val="24680F98"/>
    <w:lvl w:ilvl="0" w:tplc="0409000F">
      <w:start w:val="1"/>
      <w:numFmt w:val="decimal"/>
      <w:lvlText w:val="%1."/>
      <w:lvlJc w:val="left"/>
      <w:pPr>
        <w:ind w:left="644"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E05C40"/>
    <w:multiLevelType w:val="hybridMultilevel"/>
    <w:tmpl w:val="B1209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E775EC"/>
    <w:multiLevelType w:val="hybridMultilevel"/>
    <w:tmpl w:val="764A52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CA2101"/>
    <w:multiLevelType w:val="hybridMultilevel"/>
    <w:tmpl w:val="083AD43A"/>
    <w:lvl w:ilvl="0" w:tplc="0409000F">
      <w:start w:val="1"/>
      <w:numFmt w:val="decimal"/>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A246D3"/>
    <w:multiLevelType w:val="hybridMultilevel"/>
    <w:tmpl w:val="B26ECC0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CF35F2"/>
    <w:multiLevelType w:val="hybridMultilevel"/>
    <w:tmpl w:val="A010F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732B8D"/>
    <w:multiLevelType w:val="multilevel"/>
    <w:tmpl w:val="F788DC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AD746D9"/>
    <w:multiLevelType w:val="multilevel"/>
    <w:tmpl w:val="5B82F3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D071EBD"/>
    <w:multiLevelType w:val="hybridMultilevel"/>
    <w:tmpl w:val="62249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6C488C"/>
    <w:multiLevelType w:val="hybridMultilevel"/>
    <w:tmpl w:val="74C64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4572A6"/>
    <w:multiLevelType w:val="hybridMultilevel"/>
    <w:tmpl w:val="E6226B7E"/>
    <w:lvl w:ilvl="0" w:tplc="AFBC72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1777006"/>
    <w:multiLevelType w:val="hybridMultilevel"/>
    <w:tmpl w:val="CE96D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421FEF"/>
    <w:multiLevelType w:val="hybridMultilevel"/>
    <w:tmpl w:val="FD24F7F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583611"/>
    <w:multiLevelType w:val="multilevel"/>
    <w:tmpl w:val="C054F8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ADA7D04"/>
    <w:multiLevelType w:val="hybridMultilevel"/>
    <w:tmpl w:val="8F0C4646"/>
    <w:lvl w:ilvl="0" w:tplc="0409000F">
      <w:start w:val="1"/>
      <w:numFmt w:val="decimal"/>
      <w:lvlText w:val="%1."/>
      <w:lvlJc w:val="left"/>
      <w:pPr>
        <w:ind w:left="644"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CA6306"/>
    <w:multiLevelType w:val="multilevel"/>
    <w:tmpl w:val="61BE4E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F1B32F3"/>
    <w:multiLevelType w:val="hybridMultilevel"/>
    <w:tmpl w:val="B3E842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112BA4"/>
    <w:multiLevelType w:val="hybridMultilevel"/>
    <w:tmpl w:val="E8B06C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E40A61"/>
    <w:multiLevelType w:val="hybridMultilevel"/>
    <w:tmpl w:val="A94401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FB53C8"/>
    <w:multiLevelType w:val="multilevel"/>
    <w:tmpl w:val="BB926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EC06C30"/>
    <w:multiLevelType w:val="hybridMultilevel"/>
    <w:tmpl w:val="46E2A316"/>
    <w:lvl w:ilvl="0" w:tplc="3896430A">
      <w:start w:val="3"/>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593690"/>
    <w:multiLevelType w:val="hybridMultilevel"/>
    <w:tmpl w:val="49140816"/>
    <w:lvl w:ilvl="0" w:tplc="D66C784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51207517"/>
    <w:multiLevelType w:val="hybridMultilevel"/>
    <w:tmpl w:val="733AF1AC"/>
    <w:lvl w:ilvl="0" w:tplc="0409000B">
      <w:start w:val="1"/>
      <w:numFmt w:val="bullet"/>
      <w:lvlText w:val=""/>
      <w:lvlJc w:val="left"/>
      <w:pPr>
        <w:ind w:left="432" w:hanging="360"/>
      </w:pPr>
      <w:rPr>
        <w:rFonts w:ascii="Wingdings" w:hAnsi="Wingdings" w:hint="default"/>
      </w:rPr>
    </w:lvl>
    <w:lvl w:ilvl="1" w:tplc="04090003">
      <w:start w:val="1"/>
      <w:numFmt w:val="bullet"/>
      <w:lvlText w:val="o"/>
      <w:lvlJc w:val="left"/>
      <w:pPr>
        <w:ind w:left="1152" w:hanging="360"/>
      </w:pPr>
      <w:rPr>
        <w:rFonts w:ascii="Courier New" w:hAnsi="Courier New" w:cs="Courier New" w:hint="default"/>
      </w:rPr>
    </w:lvl>
    <w:lvl w:ilvl="2" w:tplc="04090005">
      <w:start w:val="1"/>
      <w:numFmt w:val="bullet"/>
      <w:lvlText w:val=""/>
      <w:lvlJc w:val="left"/>
      <w:pPr>
        <w:ind w:left="1872" w:hanging="360"/>
      </w:pPr>
      <w:rPr>
        <w:rFonts w:ascii="Wingdings" w:hAnsi="Wingdings" w:hint="default"/>
      </w:rPr>
    </w:lvl>
    <w:lvl w:ilvl="3" w:tplc="04090001">
      <w:start w:val="1"/>
      <w:numFmt w:val="bullet"/>
      <w:lvlText w:val=""/>
      <w:lvlJc w:val="left"/>
      <w:pPr>
        <w:ind w:left="2592" w:hanging="360"/>
      </w:pPr>
      <w:rPr>
        <w:rFonts w:ascii="Symbol" w:hAnsi="Symbol" w:hint="default"/>
      </w:rPr>
    </w:lvl>
    <w:lvl w:ilvl="4" w:tplc="04090003">
      <w:start w:val="1"/>
      <w:numFmt w:val="bullet"/>
      <w:lvlText w:val="o"/>
      <w:lvlJc w:val="left"/>
      <w:pPr>
        <w:ind w:left="3312" w:hanging="360"/>
      </w:pPr>
      <w:rPr>
        <w:rFonts w:ascii="Courier New" w:hAnsi="Courier New" w:cs="Courier New" w:hint="default"/>
      </w:rPr>
    </w:lvl>
    <w:lvl w:ilvl="5" w:tplc="04090005">
      <w:start w:val="1"/>
      <w:numFmt w:val="bullet"/>
      <w:lvlText w:val=""/>
      <w:lvlJc w:val="left"/>
      <w:pPr>
        <w:ind w:left="4032" w:hanging="360"/>
      </w:pPr>
      <w:rPr>
        <w:rFonts w:ascii="Wingdings" w:hAnsi="Wingdings" w:hint="default"/>
      </w:rPr>
    </w:lvl>
    <w:lvl w:ilvl="6" w:tplc="04090001">
      <w:start w:val="1"/>
      <w:numFmt w:val="bullet"/>
      <w:lvlText w:val=""/>
      <w:lvlJc w:val="left"/>
      <w:pPr>
        <w:ind w:left="4752" w:hanging="360"/>
      </w:pPr>
      <w:rPr>
        <w:rFonts w:ascii="Symbol" w:hAnsi="Symbol" w:hint="default"/>
      </w:rPr>
    </w:lvl>
    <w:lvl w:ilvl="7" w:tplc="04090003">
      <w:start w:val="1"/>
      <w:numFmt w:val="bullet"/>
      <w:lvlText w:val="o"/>
      <w:lvlJc w:val="left"/>
      <w:pPr>
        <w:ind w:left="5472" w:hanging="360"/>
      </w:pPr>
      <w:rPr>
        <w:rFonts w:ascii="Courier New" w:hAnsi="Courier New" w:cs="Courier New" w:hint="default"/>
      </w:rPr>
    </w:lvl>
    <w:lvl w:ilvl="8" w:tplc="04090005">
      <w:start w:val="1"/>
      <w:numFmt w:val="bullet"/>
      <w:lvlText w:val=""/>
      <w:lvlJc w:val="left"/>
      <w:pPr>
        <w:ind w:left="6192" w:hanging="360"/>
      </w:pPr>
      <w:rPr>
        <w:rFonts w:ascii="Wingdings" w:hAnsi="Wingdings" w:hint="default"/>
      </w:rPr>
    </w:lvl>
  </w:abstractNum>
  <w:abstractNum w:abstractNumId="28">
    <w:nsid w:val="5B976F22"/>
    <w:multiLevelType w:val="multilevel"/>
    <w:tmpl w:val="5944F6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EA86A9A"/>
    <w:multiLevelType w:val="multilevel"/>
    <w:tmpl w:val="C4E418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3E30EF9"/>
    <w:multiLevelType w:val="multilevel"/>
    <w:tmpl w:val="25A81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E653F21"/>
    <w:multiLevelType w:val="hybridMultilevel"/>
    <w:tmpl w:val="AE5C8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21"/>
  </w:num>
  <w:num w:numId="4">
    <w:abstractNumId w:val="22"/>
  </w:num>
  <w:num w:numId="5">
    <w:abstractNumId w:val="19"/>
  </w:num>
  <w:num w:numId="6">
    <w:abstractNumId w:val="1"/>
  </w:num>
  <w:num w:numId="7">
    <w:abstractNumId w:val="25"/>
  </w:num>
  <w:num w:numId="8">
    <w:abstractNumId w:val="15"/>
  </w:num>
  <w:num w:numId="9">
    <w:abstractNumId w:val="24"/>
  </w:num>
  <w:num w:numId="10">
    <w:abstractNumId w:val="12"/>
  </w:num>
  <w:num w:numId="11">
    <w:abstractNumId w:val="3"/>
  </w:num>
  <w:num w:numId="12">
    <w:abstractNumId w:val="28"/>
  </w:num>
  <w:num w:numId="13">
    <w:abstractNumId w:val="20"/>
  </w:num>
  <w:num w:numId="14">
    <w:abstractNumId w:val="29"/>
  </w:num>
  <w:num w:numId="15">
    <w:abstractNumId w:val="18"/>
  </w:num>
  <w:num w:numId="16">
    <w:abstractNumId w:val="11"/>
  </w:num>
  <w:num w:numId="17">
    <w:abstractNumId w:val="30"/>
  </w:num>
  <w:num w:numId="18">
    <w:abstractNumId w:val="8"/>
  </w:num>
  <w:num w:numId="19">
    <w:abstractNumId w:val="31"/>
  </w:num>
  <w:num w:numId="20">
    <w:abstractNumId w:val="6"/>
  </w:num>
  <w:num w:numId="21">
    <w:abstractNumId w:val="9"/>
  </w:num>
  <w:num w:numId="22">
    <w:abstractNumId w:val="10"/>
  </w:num>
  <w:num w:numId="23">
    <w:abstractNumId w:val="14"/>
  </w:num>
  <w:num w:numId="24">
    <w:abstractNumId w:val="23"/>
  </w:num>
  <w:num w:numId="25">
    <w:abstractNumId w:val="13"/>
  </w:num>
  <w:num w:numId="26">
    <w:abstractNumId w:val="16"/>
  </w:num>
  <w:num w:numId="27">
    <w:abstractNumId w:val="4"/>
  </w:num>
  <w:num w:numId="28">
    <w:abstractNumId w:val="27"/>
  </w:num>
  <w:num w:numId="29">
    <w:abstractNumId w:val="4"/>
  </w:num>
  <w:num w:numId="30">
    <w:abstractNumId w:val="5"/>
  </w:num>
  <w:num w:numId="31">
    <w:abstractNumId w:val="17"/>
  </w:num>
  <w:num w:numId="32">
    <w:abstractNumId w:val="26"/>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080"/>
    <w:rsid w:val="0001159A"/>
    <w:rsid w:val="00035EEA"/>
    <w:rsid w:val="00056C98"/>
    <w:rsid w:val="00065135"/>
    <w:rsid w:val="00066F01"/>
    <w:rsid w:val="000C4E65"/>
    <w:rsid w:val="000E2E1B"/>
    <w:rsid w:val="000F6C66"/>
    <w:rsid w:val="001276CB"/>
    <w:rsid w:val="001361D2"/>
    <w:rsid w:val="00182891"/>
    <w:rsid w:val="0018614E"/>
    <w:rsid w:val="00192A86"/>
    <w:rsid w:val="001A71CD"/>
    <w:rsid w:val="001C027B"/>
    <w:rsid w:val="001D49EE"/>
    <w:rsid w:val="00201127"/>
    <w:rsid w:val="00251AE0"/>
    <w:rsid w:val="002648DE"/>
    <w:rsid w:val="002B148E"/>
    <w:rsid w:val="002B195C"/>
    <w:rsid w:val="002C1254"/>
    <w:rsid w:val="002F475D"/>
    <w:rsid w:val="00304A18"/>
    <w:rsid w:val="00306EB1"/>
    <w:rsid w:val="00312A01"/>
    <w:rsid w:val="0033191E"/>
    <w:rsid w:val="003450CA"/>
    <w:rsid w:val="00356EDA"/>
    <w:rsid w:val="00364D96"/>
    <w:rsid w:val="003650B1"/>
    <w:rsid w:val="00367FCA"/>
    <w:rsid w:val="00385256"/>
    <w:rsid w:val="00386D3C"/>
    <w:rsid w:val="003A142B"/>
    <w:rsid w:val="00416C99"/>
    <w:rsid w:val="00417BFC"/>
    <w:rsid w:val="004318E4"/>
    <w:rsid w:val="00444767"/>
    <w:rsid w:val="00454A11"/>
    <w:rsid w:val="00455698"/>
    <w:rsid w:val="00470C2B"/>
    <w:rsid w:val="00493287"/>
    <w:rsid w:val="004A35EB"/>
    <w:rsid w:val="004B47D1"/>
    <w:rsid w:val="004D5C71"/>
    <w:rsid w:val="004F58CB"/>
    <w:rsid w:val="0050553A"/>
    <w:rsid w:val="005149D5"/>
    <w:rsid w:val="00520CA5"/>
    <w:rsid w:val="00542704"/>
    <w:rsid w:val="0054475B"/>
    <w:rsid w:val="00545D80"/>
    <w:rsid w:val="00545E79"/>
    <w:rsid w:val="0055396B"/>
    <w:rsid w:val="00565B5E"/>
    <w:rsid w:val="005B23AF"/>
    <w:rsid w:val="005E098A"/>
    <w:rsid w:val="005E213D"/>
    <w:rsid w:val="005E73D2"/>
    <w:rsid w:val="00604CAA"/>
    <w:rsid w:val="00616B84"/>
    <w:rsid w:val="006219E4"/>
    <w:rsid w:val="00634DDA"/>
    <w:rsid w:val="006403AE"/>
    <w:rsid w:val="00641080"/>
    <w:rsid w:val="0065530C"/>
    <w:rsid w:val="00676AB6"/>
    <w:rsid w:val="00694C67"/>
    <w:rsid w:val="00695DE8"/>
    <w:rsid w:val="00697744"/>
    <w:rsid w:val="006E284B"/>
    <w:rsid w:val="006F7A81"/>
    <w:rsid w:val="00744E39"/>
    <w:rsid w:val="007618E4"/>
    <w:rsid w:val="007652F9"/>
    <w:rsid w:val="00784CEC"/>
    <w:rsid w:val="00790038"/>
    <w:rsid w:val="00793EBB"/>
    <w:rsid w:val="007B64C5"/>
    <w:rsid w:val="007B702D"/>
    <w:rsid w:val="007B738A"/>
    <w:rsid w:val="007C0CE1"/>
    <w:rsid w:val="007C5ACD"/>
    <w:rsid w:val="007D0C6A"/>
    <w:rsid w:val="007F0F34"/>
    <w:rsid w:val="007F166C"/>
    <w:rsid w:val="00801458"/>
    <w:rsid w:val="00811EF1"/>
    <w:rsid w:val="008144B8"/>
    <w:rsid w:val="00814EE4"/>
    <w:rsid w:val="00832191"/>
    <w:rsid w:val="0083406C"/>
    <w:rsid w:val="00835800"/>
    <w:rsid w:val="00847903"/>
    <w:rsid w:val="00871738"/>
    <w:rsid w:val="00884186"/>
    <w:rsid w:val="00892446"/>
    <w:rsid w:val="008A2C43"/>
    <w:rsid w:val="008D4526"/>
    <w:rsid w:val="008F3769"/>
    <w:rsid w:val="008F4BC4"/>
    <w:rsid w:val="008F7227"/>
    <w:rsid w:val="00931A8C"/>
    <w:rsid w:val="009324DF"/>
    <w:rsid w:val="0096028B"/>
    <w:rsid w:val="00961BD6"/>
    <w:rsid w:val="00961E02"/>
    <w:rsid w:val="009A0611"/>
    <w:rsid w:val="009A7DC7"/>
    <w:rsid w:val="009B2890"/>
    <w:rsid w:val="009D2D3D"/>
    <w:rsid w:val="00A0462D"/>
    <w:rsid w:val="00A30ADD"/>
    <w:rsid w:val="00A6161F"/>
    <w:rsid w:val="00A7063D"/>
    <w:rsid w:val="00A7234B"/>
    <w:rsid w:val="00A75289"/>
    <w:rsid w:val="00AA038C"/>
    <w:rsid w:val="00AA144E"/>
    <w:rsid w:val="00AA5E82"/>
    <w:rsid w:val="00AA7F6E"/>
    <w:rsid w:val="00AB3DE3"/>
    <w:rsid w:val="00AC2D9C"/>
    <w:rsid w:val="00AD1ED4"/>
    <w:rsid w:val="00AD200B"/>
    <w:rsid w:val="00AD672B"/>
    <w:rsid w:val="00AE1A01"/>
    <w:rsid w:val="00AE309A"/>
    <w:rsid w:val="00AE4CBF"/>
    <w:rsid w:val="00AF51CF"/>
    <w:rsid w:val="00B11771"/>
    <w:rsid w:val="00B15564"/>
    <w:rsid w:val="00B4216F"/>
    <w:rsid w:val="00B46F95"/>
    <w:rsid w:val="00B53F32"/>
    <w:rsid w:val="00B54931"/>
    <w:rsid w:val="00B85135"/>
    <w:rsid w:val="00BC46C8"/>
    <w:rsid w:val="00BD0029"/>
    <w:rsid w:val="00BE093F"/>
    <w:rsid w:val="00BE405E"/>
    <w:rsid w:val="00BF4A3D"/>
    <w:rsid w:val="00C01608"/>
    <w:rsid w:val="00C158E6"/>
    <w:rsid w:val="00C2289E"/>
    <w:rsid w:val="00C24214"/>
    <w:rsid w:val="00C34540"/>
    <w:rsid w:val="00C51B60"/>
    <w:rsid w:val="00C55257"/>
    <w:rsid w:val="00C56CA9"/>
    <w:rsid w:val="00CC2F2B"/>
    <w:rsid w:val="00CC4B3A"/>
    <w:rsid w:val="00CE661D"/>
    <w:rsid w:val="00D0220E"/>
    <w:rsid w:val="00D117A6"/>
    <w:rsid w:val="00D31B3F"/>
    <w:rsid w:val="00D5073C"/>
    <w:rsid w:val="00D64F75"/>
    <w:rsid w:val="00D70D3B"/>
    <w:rsid w:val="00D7104A"/>
    <w:rsid w:val="00D824E8"/>
    <w:rsid w:val="00D90AC4"/>
    <w:rsid w:val="00D92633"/>
    <w:rsid w:val="00DB2415"/>
    <w:rsid w:val="00DC4348"/>
    <w:rsid w:val="00DF0330"/>
    <w:rsid w:val="00DF3A4A"/>
    <w:rsid w:val="00DF4E96"/>
    <w:rsid w:val="00E325CC"/>
    <w:rsid w:val="00E33589"/>
    <w:rsid w:val="00E40F1C"/>
    <w:rsid w:val="00E52E59"/>
    <w:rsid w:val="00E66D99"/>
    <w:rsid w:val="00E81582"/>
    <w:rsid w:val="00E83676"/>
    <w:rsid w:val="00EA2EF3"/>
    <w:rsid w:val="00ED7FD1"/>
    <w:rsid w:val="00EE323B"/>
    <w:rsid w:val="00EE6226"/>
    <w:rsid w:val="00F21FD3"/>
    <w:rsid w:val="00F46F79"/>
    <w:rsid w:val="00F60C40"/>
    <w:rsid w:val="00F7687D"/>
    <w:rsid w:val="00F97BCF"/>
    <w:rsid w:val="00FB28C7"/>
    <w:rsid w:val="00FB7001"/>
    <w:rsid w:val="00FE0C6D"/>
    <w:rsid w:val="00FE6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0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080"/>
    <w:pPr>
      <w:ind w:left="720"/>
      <w:contextualSpacing/>
    </w:pPr>
  </w:style>
  <w:style w:type="character" w:styleId="CommentReference">
    <w:name w:val="annotation reference"/>
    <w:uiPriority w:val="99"/>
    <w:semiHidden/>
    <w:unhideWhenUsed/>
    <w:rsid w:val="00312A01"/>
    <w:rPr>
      <w:sz w:val="16"/>
      <w:szCs w:val="16"/>
    </w:rPr>
  </w:style>
  <w:style w:type="paragraph" w:styleId="CommentText">
    <w:name w:val="annotation text"/>
    <w:basedOn w:val="Normal"/>
    <w:link w:val="CommentTextChar"/>
    <w:uiPriority w:val="99"/>
    <w:semiHidden/>
    <w:unhideWhenUsed/>
    <w:rsid w:val="00312A01"/>
    <w:pPr>
      <w:spacing w:after="0" w:line="240" w:lineRule="auto"/>
    </w:pPr>
    <w:rPr>
      <w:rFonts w:ascii="Times New Roman" w:eastAsia="Times New Roman" w:hAnsi="Times New Roman" w:cs="Arial"/>
      <w:sz w:val="20"/>
      <w:szCs w:val="20"/>
    </w:rPr>
  </w:style>
  <w:style w:type="character" w:customStyle="1" w:styleId="CommentTextChar">
    <w:name w:val="Comment Text Char"/>
    <w:basedOn w:val="DefaultParagraphFont"/>
    <w:link w:val="CommentText"/>
    <w:uiPriority w:val="99"/>
    <w:semiHidden/>
    <w:rsid w:val="00312A01"/>
    <w:rPr>
      <w:rFonts w:ascii="Times New Roman" w:eastAsia="Times New Roman" w:hAnsi="Times New Roman" w:cs="Arial"/>
      <w:sz w:val="20"/>
      <w:szCs w:val="20"/>
    </w:rPr>
  </w:style>
  <w:style w:type="paragraph" w:styleId="BalloonText">
    <w:name w:val="Balloon Text"/>
    <w:basedOn w:val="Normal"/>
    <w:link w:val="BalloonTextChar"/>
    <w:uiPriority w:val="99"/>
    <w:semiHidden/>
    <w:unhideWhenUsed/>
    <w:rsid w:val="00312A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A0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E213D"/>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E213D"/>
    <w:rPr>
      <w:rFonts w:ascii="Times New Roman" w:eastAsia="Times New Roman" w:hAnsi="Times New Roman" w:cs="Arial"/>
      <w:b/>
      <w:bCs/>
      <w:sz w:val="20"/>
      <w:szCs w:val="20"/>
    </w:rPr>
  </w:style>
  <w:style w:type="character" w:styleId="Strong">
    <w:name w:val="Strong"/>
    <w:basedOn w:val="DefaultParagraphFont"/>
    <w:uiPriority w:val="22"/>
    <w:qFormat/>
    <w:rsid w:val="00604CA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0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080"/>
    <w:pPr>
      <w:ind w:left="720"/>
      <w:contextualSpacing/>
    </w:pPr>
  </w:style>
  <w:style w:type="character" w:styleId="CommentReference">
    <w:name w:val="annotation reference"/>
    <w:uiPriority w:val="99"/>
    <w:semiHidden/>
    <w:unhideWhenUsed/>
    <w:rsid w:val="00312A01"/>
    <w:rPr>
      <w:sz w:val="16"/>
      <w:szCs w:val="16"/>
    </w:rPr>
  </w:style>
  <w:style w:type="paragraph" w:styleId="CommentText">
    <w:name w:val="annotation text"/>
    <w:basedOn w:val="Normal"/>
    <w:link w:val="CommentTextChar"/>
    <w:uiPriority w:val="99"/>
    <w:semiHidden/>
    <w:unhideWhenUsed/>
    <w:rsid w:val="00312A01"/>
    <w:pPr>
      <w:spacing w:after="0" w:line="240" w:lineRule="auto"/>
    </w:pPr>
    <w:rPr>
      <w:rFonts w:ascii="Times New Roman" w:eastAsia="Times New Roman" w:hAnsi="Times New Roman" w:cs="Arial"/>
      <w:sz w:val="20"/>
      <w:szCs w:val="20"/>
    </w:rPr>
  </w:style>
  <w:style w:type="character" w:customStyle="1" w:styleId="CommentTextChar">
    <w:name w:val="Comment Text Char"/>
    <w:basedOn w:val="DefaultParagraphFont"/>
    <w:link w:val="CommentText"/>
    <w:uiPriority w:val="99"/>
    <w:semiHidden/>
    <w:rsid w:val="00312A01"/>
    <w:rPr>
      <w:rFonts w:ascii="Times New Roman" w:eastAsia="Times New Roman" w:hAnsi="Times New Roman" w:cs="Arial"/>
      <w:sz w:val="20"/>
      <w:szCs w:val="20"/>
    </w:rPr>
  </w:style>
  <w:style w:type="paragraph" w:styleId="BalloonText">
    <w:name w:val="Balloon Text"/>
    <w:basedOn w:val="Normal"/>
    <w:link w:val="BalloonTextChar"/>
    <w:uiPriority w:val="99"/>
    <w:semiHidden/>
    <w:unhideWhenUsed/>
    <w:rsid w:val="00312A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A0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E213D"/>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E213D"/>
    <w:rPr>
      <w:rFonts w:ascii="Times New Roman" w:eastAsia="Times New Roman" w:hAnsi="Times New Roman" w:cs="Arial"/>
      <w:b/>
      <w:bCs/>
      <w:sz w:val="20"/>
      <w:szCs w:val="20"/>
    </w:rPr>
  </w:style>
  <w:style w:type="character" w:styleId="Strong">
    <w:name w:val="Strong"/>
    <w:basedOn w:val="DefaultParagraphFont"/>
    <w:uiPriority w:val="22"/>
    <w:qFormat/>
    <w:rsid w:val="00604C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35556">
      <w:bodyDiv w:val="1"/>
      <w:marLeft w:val="0"/>
      <w:marRight w:val="0"/>
      <w:marTop w:val="0"/>
      <w:marBottom w:val="0"/>
      <w:divBdr>
        <w:top w:val="none" w:sz="0" w:space="0" w:color="auto"/>
        <w:left w:val="none" w:sz="0" w:space="0" w:color="auto"/>
        <w:bottom w:val="none" w:sz="0" w:space="0" w:color="auto"/>
        <w:right w:val="none" w:sz="0" w:space="0" w:color="auto"/>
      </w:divBdr>
    </w:div>
    <w:div w:id="684400486">
      <w:bodyDiv w:val="1"/>
      <w:marLeft w:val="0"/>
      <w:marRight w:val="0"/>
      <w:marTop w:val="0"/>
      <w:marBottom w:val="0"/>
      <w:divBdr>
        <w:top w:val="none" w:sz="0" w:space="0" w:color="auto"/>
        <w:left w:val="none" w:sz="0" w:space="0" w:color="auto"/>
        <w:bottom w:val="none" w:sz="0" w:space="0" w:color="auto"/>
        <w:right w:val="none" w:sz="0" w:space="0" w:color="auto"/>
      </w:divBdr>
      <w:divsChild>
        <w:div w:id="1530609486">
          <w:marLeft w:val="600"/>
          <w:marRight w:val="0"/>
          <w:marTop w:val="0"/>
          <w:marBottom w:val="0"/>
          <w:divBdr>
            <w:top w:val="none" w:sz="0" w:space="0" w:color="auto"/>
            <w:left w:val="none" w:sz="0" w:space="0" w:color="auto"/>
            <w:bottom w:val="none" w:sz="0" w:space="0" w:color="auto"/>
            <w:right w:val="none" w:sz="0" w:space="0" w:color="auto"/>
          </w:divBdr>
        </w:div>
        <w:div w:id="2103455583">
          <w:marLeft w:val="1200"/>
          <w:marRight w:val="0"/>
          <w:marTop w:val="0"/>
          <w:marBottom w:val="0"/>
          <w:divBdr>
            <w:top w:val="none" w:sz="0" w:space="0" w:color="auto"/>
            <w:left w:val="none" w:sz="0" w:space="0" w:color="auto"/>
            <w:bottom w:val="none" w:sz="0" w:space="0" w:color="auto"/>
            <w:right w:val="none" w:sz="0" w:space="0" w:color="auto"/>
          </w:divBdr>
        </w:div>
        <w:div w:id="1812137992">
          <w:marLeft w:val="1200"/>
          <w:marRight w:val="0"/>
          <w:marTop w:val="0"/>
          <w:marBottom w:val="0"/>
          <w:divBdr>
            <w:top w:val="none" w:sz="0" w:space="0" w:color="auto"/>
            <w:left w:val="none" w:sz="0" w:space="0" w:color="auto"/>
            <w:bottom w:val="none" w:sz="0" w:space="0" w:color="auto"/>
            <w:right w:val="none" w:sz="0" w:space="0" w:color="auto"/>
          </w:divBdr>
        </w:div>
      </w:divsChild>
    </w:div>
    <w:div w:id="768693223">
      <w:bodyDiv w:val="1"/>
      <w:marLeft w:val="0"/>
      <w:marRight w:val="0"/>
      <w:marTop w:val="0"/>
      <w:marBottom w:val="0"/>
      <w:divBdr>
        <w:top w:val="none" w:sz="0" w:space="0" w:color="auto"/>
        <w:left w:val="none" w:sz="0" w:space="0" w:color="auto"/>
        <w:bottom w:val="none" w:sz="0" w:space="0" w:color="auto"/>
        <w:right w:val="none" w:sz="0" w:space="0" w:color="auto"/>
      </w:divBdr>
    </w:div>
    <w:div w:id="177243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73652-AC1A-4C53-BB46-7D40018D5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2194</Words>
  <Characters>12507</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Mariana Mkurnali</cp:lastModifiedBy>
  <cp:revision>2</cp:revision>
  <cp:lastPrinted>2015-12-21T13:32:00Z</cp:lastPrinted>
  <dcterms:created xsi:type="dcterms:W3CDTF">2018-02-20T12:26:00Z</dcterms:created>
  <dcterms:modified xsi:type="dcterms:W3CDTF">2018-02-20T12:26:00Z</dcterms:modified>
</cp:coreProperties>
</file>