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CB" w:rsidRDefault="000460D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N1</w:t>
      </w:r>
    </w:p>
    <w:tbl>
      <w:tblPr>
        <w:tblW w:w="10449" w:type="dxa"/>
        <w:jc w:val="center"/>
        <w:tblInd w:w="99" w:type="dxa"/>
        <w:tblLook w:val="04A0" w:firstRow="1" w:lastRow="0" w:firstColumn="1" w:lastColumn="0" w:noHBand="0" w:noVBand="1"/>
      </w:tblPr>
      <w:tblGrid>
        <w:gridCol w:w="659"/>
        <w:gridCol w:w="5304"/>
        <w:gridCol w:w="2596"/>
        <w:gridCol w:w="1890"/>
      </w:tblGrid>
      <w:tr w:rsidR="000460D2" w:rsidRPr="008A040D" w:rsidTr="008A040D">
        <w:trPr>
          <w:trHeight w:val="54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Pr="008A040D" w:rsidRDefault="008A040D" w:rsidP="001C185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eastAsia="Times New Roman" w:hAnsi="Sylfaen"/>
                <w:b/>
                <w:color w:val="000000"/>
                <w:sz w:val="24"/>
                <w:szCs w:val="24"/>
                <w:lang w:val="ka-GE"/>
              </w:rPr>
              <w:t>N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D2" w:rsidRPr="008A040D" w:rsidRDefault="000460D2" w:rsidP="002115DE">
            <w:pPr>
              <w:ind w:firstLineChars="100" w:firstLine="241"/>
              <w:jc w:val="center"/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>დასახელება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/>
                <w:bCs/>
                <w:iCs/>
                <w:color w:val="000000"/>
                <w:sz w:val="24"/>
                <w:szCs w:val="24"/>
                <w:lang w:val="ka-GE"/>
              </w:rPr>
              <w:t>მწარმოებელი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/>
                <w:bCs/>
                <w:iCs/>
                <w:color w:val="000000"/>
                <w:sz w:val="24"/>
                <w:szCs w:val="24"/>
                <w:lang w:val="ka-GE"/>
              </w:rPr>
              <w:t>კატ</w:t>
            </w:r>
            <w:r w:rsidR="008A040D" w:rsidRPr="008A040D">
              <w:rPr>
                <w:rFonts w:ascii="Sylfaen" w:hAnsi="Sylfaen"/>
                <w:b/>
                <w:bCs/>
                <w:iCs/>
                <w:color w:val="000000"/>
                <w:sz w:val="24"/>
                <w:szCs w:val="24"/>
                <w:lang w:val="ka-GE"/>
              </w:rPr>
              <w:t>. N</w:t>
            </w:r>
          </w:p>
        </w:tc>
      </w:tr>
      <w:tr w:rsidR="000460D2" w:rsidRPr="008A040D" w:rsidTr="008A040D">
        <w:trPr>
          <w:trHeight w:val="38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  <w:t>1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Default="000460D2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SYBR™ Green I Nucleic Acid Gel Stain, 10,000X concentrate in DMSO</w:t>
            </w:r>
          </w:p>
          <w:p w:rsidR="002115DE" w:rsidRPr="008A040D" w:rsidRDefault="002115DE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</w:p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Invitrogen™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</w:rPr>
              <w:t>S7567</w:t>
            </w:r>
          </w:p>
        </w:tc>
      </w:tr>
      <w:tr w:rsidR="000460D2" w:rsidRPr="008A040D" w:rsidTr="008A040D">
        <w:trPr>
          <w:trHeight w:val="28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Default="000460D2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TE, pH 8.0</w:t>
            </w:r>
          </w:p>
          <w:p w:rsidR="002115DE" w:rsidRPr="008A040D" w:rsidRDefault="002115DE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Invitrogen™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AM9858</w:t>
            </w:r>
          </w:p>
        </w:tc>
      </w:tr>
      <w:tr w:rsidR="000460D2" w:rsidRPr="008A040D" w:rsidTr="008A040D">
        <w:trPr>
          <w:trHeight w:val="28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  <w:t>3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Default="000460D2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1 Kb Plus DNA Ladder</w:t>
            </w:r>
          </w:p>
          <w:p w:rsidR="002115DE" w:rsidRPr="008A040D" w:rsidRDefault="002115DE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Invitrogen™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10787018</w:t>
            </w:r>
          </w:p>
        </w:tc>
      </w:tr>
      <w:tr w:rsidR="000460D2" w:rsidRPr="008A040D" w:rsidTr="008A040D">
        <w:trPr>
          <w:trHeight w:val="28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  <w:t>4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Default="000460D2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E-Gel™ SizeSelect™ Agarose Gels, 2%</w:t>
            </w:r>
          </w:p>
          <w:p w:rsidR="002115DE" w:rsidRPr="008A040D" w:rsidRDefault="002115DE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Invitrogen™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G661002</w:t>
            </w:r>
          </w:p>
        </w:tc>
      </w:tr>
      <w:tr w:rsidR="000460D2" w:rsidRPr="008A040D" w:rsidTr="008A040D">
        <w:trPr>
          <w:trHeight w:val="28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  <w:t>5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Default="000460D2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DS-30 Matrix Standard Kit (Dye Set D)</w:t>
            </w:r>
          </w:p>
          <w:p w:rsidR="002115DE" w:rsidRPr="008A040D" w:rsidRDefault="002115DE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Applied Biosystems™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4345827</w:t>
            </w:r>
          </w:p>
        </w:tc>
      </w:tr>
      <w:tr w:rsidR="000460D2" w:rsidRPr="008A040D" w:rsidTr="008A040D">
        <w:trPr>
          <w:trHeight w:val="28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Default="000460D2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UltraPure™ Ethidium Bromide, 10 mg/</w:t>
            </w:r>
            <w:r w:rsidR="002115DE"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Ml</w:t>
            </w:r>
          </w:p>
          <w:p w:rsidR="002115DE" w:rsidRPr="008A040D" w:rsidRDefault="002115DE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Invitrogen™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</w:rPr>
              <w:t>15585011</w:t>
            </w:r>
          </w:p>
        </w:tc>
      </w:tr>
      <w:tr w:rsidR="000460D2" w:rsidRPr="008A040D" w:rsidTr="008A040D">
        <w:trPr>
          <w:trHeight w:val="28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  <w:t>7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D2" w:rsidRDefault="000460D2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TAE Buffer (Tris-acetate-EDTA) (50X)</w:t>
            </w:r>
          </w:p>
          <w:p w:rsidR="002115DE" w:rsidRPr="008A040D" w:rsidRDefault="002115DE" w:rsidP="002115DE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bookmarkStart w:id="0" w:name="_GoBack"/>
            <w:bookmarkEnd w:id="0"/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  <w:lang w:val="ka-GE"/>
              </w:rPr>
              <w:t>Thermo Scientific™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0D2" w:rsidRPr="008A040D" w:rsidRDefault="000460D2" w:rsidP="001C185F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sz w:val="24"/>
                <w:szCs w:val="24"/>
              </w:rPr>
            </w:pPr>
            <w:r w:rsidRPr="008A040D">
              <w:rPr>
                <w:rFonts w:ascii="Sylfaen" w:hAnsi="Sylfaen"/>
                <w:bCs/>
                <w:iCs/>
                <w:color w:val="000000"/>
                <w:sz w:val="24"/>
                <w:szCs w:val="24"/>
              </w:rPr>
              <w:t>B49</w:t>
            </w:r>
          </w:p>
        </w:tc>
      </w:tr>
    </w:tbl>
    <w:p w:rsidR="000460D2" w:rsidRPr="000460D2" w:rsidRDefault="000460D2">
      <w:pPr>
        <w:rPr>
          <w:rFonts w:ascii="Sylfaen" w:hAnsi="Sylfaen"/>
          <w:lang w:val="ka-GE"/>
        </w:rPr>
      </w:pPr>
    </w:p>
    <w:sectPr w:rsidR="000460D2" w:rsidRPr="00046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D3"/>
    <w:rsid w:val="000460D2"/>
    <w:rsid w:val="002115DE"/>
    <w:rsid w:val="003F49CB"/>
    <w:rsid w:val="005C4BD3"/>
    <w:rsid w:val="008A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4</cp:revision>
  <dcterms:created xsi:type="dcterms:W3CDTF">2017-09-01T11:37:00Z</dcterms:created>
  <dcterms:modified xsi:type="dcterms:W3CDTF">2017-09-01T11:43:00Z</dcterms:modified>
</cp:coreProperties>
</file>