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D71" w:rsidRDefault="00D14D71" w:rsidP="00ED56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30C60" w:rsidRPr="00D14D71" w:rsidRDefault="00B06C10" w:rsidP="00ED56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4D71">
        <w:rPr>
          <w:rFonts w:ascii="Arial" w:hAnsi="Arial" w:cs="Arial"/>
          <w:b/>
          <w:sz w:val="24"/>
          <w:szCs w:val="24"/>
          <w:u w:val="single"/>
        </w:rPr>
        <w:t xml:space="preserve">ILLICIT </w:t>
      </w:r>
      <w:r w:rsidR="00930C60" w:rsidRPr="00D14D71">
        <w:rPr>
          <w:rFonts w:ascii="Arial" w:hAnsi="Arial" w:cs="Arial"/>
          <w:b/>
          <w:sz w:val="24"/>
          <w:szCs w:val="24"/>
          <w:u w:val="single"/>
        </w:rPr>
        <w:t xml:space="preserve">FENTANYLS AND THEIR </w:t>
      </w:r>
      <w:r w:rsidR="00FD7F90">
        <w:rPr>
          <w:rFonts w:ascii="Arial" w:hAnsi="Arial" w:cs="Arial"/>
          <w:b/>
          <w:sz w:val="24"/>
          <w:szCs w:val="24"/>
          <w:u w:val="single"/>
        </w:rPr>
        <w:t>P</w:t>
      </w:r>
      <w:r w:rsidR="00930C60" w:rsidRPr="00D14D71">
        <w:rPr>
          <w:rFonts w:ascii="Arial" w:hAnsi="Arial" w:cs="Arial"/>
          <w:b/>
          <w:sz w:val="24"/>
          <w:szCs w:val="24"/>
          <w:u w:val="single"/>
        </w:rPr>
        <w:t>RECURSORS</w:t>
      </w:r>
    </w:p>
    <w:p w:rsidR="00ED5633" w:rsidRPr="00D14D71" w:rsidRDefault="002449D9" w:rsidP="00ED56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14D71">
        <w:rPr>
          <w:rFonts w:ascii="Arial" w:hAnsi="Arial" w:cs="Arial"/>
          <w:b/>
          <w:sz w:val="24"/>
          <w:szCs w:val="24"/>
        </w:rPr>
        <w:t>Intelligence-gathering s</w:t>
      </w:r>
      <w:r w:rsidR="007E13DD" w:rsidRPr="00D14D71">
        <w:rPr>
          <w:rFonts w:ascii="Arial" w:hAnsi="Arial" w:cs="Arial"/>
          <w:b/>
          <w:sz w:val="24"/>
          <w:szCs w:val="24"/>
        </w:rPr>
        <w:t>urvey</w:t>
      </w:r>
    </w:p>
    <w:p w:rsidR="007E13DD" w:rsidRPr="00D14D71" w:rsidRDefault="007E13DD" w:rsidP="00ED56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54CA3" w:rsidRPr="00D14D71" w:rsidRDefault="00ED5633" w:rsidP="00ED5633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14D71">
        <w:rPr>
          <w:rFonts w:ascii="Arial" w:hAnsi="Arial" w:cs="Arial"/>
          <w:b/>
          <w:i/>
          <w:sz w:val="24"/>
          <w:szCs w:val="24"/>
        </w:rPr>
        <w:t xml:space="preserve">A joint </w:t>
      </w:r>
      <w:r w:rsidR="00560BD0" w:rsidRPr="00D14D71">
        <w:rPr>
          <w:rFonts w:ascii="Arial" w:hAnsi="Arial" w:cs="Arial"/>
          <w:b/>
          <w:i/>
          <w:sz w:val="24"/>
          <w:szCs w:val="24"/>
        </w:rPr>
        <w:t xml:space="preserve">activity of </w:t>
      </w:r>
      <w:r w:rsidRPr="00D14D71">
        <w:rPr>
          <w:rFonts w:ascii="Arial" w:hAnsi="Arial" w:cs="Arial"/>
          <w:b/>
          <w:i/>
          <w:sz w:val="24"/>
          <w:szCs w:val="24"/>
        </w:rPr>
        <w:t xml:space="preserve">INCB </w:t>
      </w:r>
      <w:r w:rsidR="00560BD0" w:rsidRPr="00D14D71">
        <w:rPr>
          <w:rFonts w:ascii="Arial" w:hAnsi="Arial" w:cs="Arial"/>
          <w:b/>
          <w:i/>
          <w:sz w:val="24"/>
          <w:szCs w:val="24"/>
        </w:rPr>
        <w:t xml:space="preserve">operational </w:t>
      </w:r>
      <w:r w:rsidRPr="00D14D71">
        <w:rPr>
          <w:rFonts w:ascii="Arial" w:hAnsi="Arial" w:cs="Arial"/>
          <w:b/>
          <w:i/>
          <w:sz w:val="24"/>
          <w:szCs w:val="24"/>
        </w:rPr>
        <w:t>Project</w:t>
      </w:r>
      <w:r w:rsidR="00560BD0" w:rsidRPr="00D14D71">
        <w:rPr>
          <w:rFonts w:ascii="Arial" w:hAnsi="Arial" w:cs="Arial"/>
          <w:b/>
          <w:i/>
          <w:sz w:val="24"/>
          <w:szCs w:val="24"/>
        </w:rPr>
        <w:t>s</w:t>
      </w:r>
      <w:r w:rsidRPr="00D14D71">
        <w:rPr>
          <w:rFonts w:ascii="Arial" w:hAnsi="Arial" w:cs="Arial"/>
          <w:b/>
          <w:i/>
          <w:sz w:val="24"/>
          <w:szCs w:val="24"/>
        </w:rPr>
        <w:t xml:space="preserve"> </w:t>
      </w:r>
      <w:r w:rsidR="00560BD0" w:rsidRPr="00D14D71">
        <w:rPr>
          <w:rFonts w:ascii="Arial" w:hAnsi="Arial" w:cs="Arial"/>
          <w:b/>
          <w:i/>
          <w:sz w:val="24"/>
          <w:szCs w:val="24"/>
        </w:rPr>
        <w:t>Cohesion, Prism and ION</w:t>
      </w:r>
      <w:r w:rsidR="00D14D71">
        <w:rPr>
          <w:rFonts w:ascii="Arial" w:hAnsi="Arial" w:cs="Arial"/>
          <w:b/>
          <w:i/>
          <w:sz w:val="24"/>
          <w:szCs w:val="24"/>
        </w:rPr>
        <w:t xml:space="preserve"> </w:t>
      </w:r>
      <w:r w:rsidR="00492244" w:rsidRPr="00D14D71">
        <w:rPr>
          <w:rFonts w:ascii="Arial" w:hAnsi="Arial" w:cs="Arial"/>
          <w:b/>
          <w:i/>
          <w:sz w:val="24"/>
          <w:szCs w:val="24"/>
        </w:rPr>
        <w:t>examining</w:t>
      </w:r>
      <w:r w:rsidRPr="00D14D71">
        <w:rPr>
          <w:rFonts w:ascii="Arial" w:hAnsi="Arial" w:cs="Arial"/>
          <w:b/>
          <w:i/>
          <w:sz w:val="24"/>
          <w:szCs w:val="24"/>
        </w:rPr>
        <w:t xml:space="preserve"> </w:t>
      </w:r>
      <w:r w:rsidR="00560BD0" w:rsidRPr="00D14D71">
        <w:rPr>
          <w:rFonts w:ascii="Arial" w:hAnsi="Arial" w:cs="Arial"/>
          <w:b/>
          <w:i/>
          <w:sz w:val="24"/>
          <w:szCs w:val="24"/>
        </w:rPr>
        <w:t xml:space="preserve">global patterns of </w:t>
      </w:r>
      <w:r w:rsidR="00A54C1A" w:rsidRPr="00D14D71">
        <w:rPr>
          <w:rFonts w:ascii="Arial" w:hAnsi="Arial" w:cs="Arial"/>
          <w:b/>
          <w:i/>
          <w:sz w:val="24"/>
          <w:szCs w:val="24"/>
        </w:rPr>
        <w:t>the flows</w:t>
      </w:r>
      <w:r w:rsidR="006145C3" w:rsidRPr="00D14D71">
        <w:rPr>
          <w:rFonts w:ascii="Arial" w:hAnsi="Arial" w:cs="Arial"/>
          <w:b/>
          <w:i/>
          <w:sz w:val="24"/>
          <w:szCs w:val="24"/>
        </w:rPr>
        <w:t xml:space="preserve">, </w:t>
      </w:r>
      <w:r w:rsidR="00A54C1A" w:rsidRPr="00D14D71">
        <w:rPr>
          <w:rFonts w:ascii="Arial" w:hAnsi="Arial" w:cs="Arial"/>
          <w:b/>
          <w:i/>
          <w:sz w:val="24"/>
          <w:szCs w:val="24"/>
        </w:rPr>
        <w:t xml:space="preserve">sources, </w:t>
      </w:r>
      <w:r w:rsidR="009C5439" w:rsidRPr="00D14D71">
        <w:rPr>
          <w:rFonts w:ascii="Arial" w:hAnsi="Arial" w:cs="Arial"/>
          <w:b/>
          <w:i/>
          <w:sz w:val="24"/>
          <w:szCs w:val="24"/>
        </w:rPr>
        <w:t xml:space="preserve">illicit manufacture, </w:t>
      </w:r>
      <w:r w:rsidR="00C278A8" w:rsidRPr="00D14D71">
        <w:rPr>
          <w:rFonts w:ascii="Arial" w:hAnsi="Arial" w:cs="Arial"/>
          <w:b/>
          <w:i/>
          <w:sz w:val="24"/>
          <w:szCs w:val="24"/>
        </w:rPr>
        <w:t xml:space="preserve">and </w:t>
      </w:r>
      <w:r w:rsidR="00A54C1A" w:rsidRPr="00D14D71">
        <w:rPr>
          <w:rFonts w:ascii="Arial" w:hAnsi="Arial" w:cs="Arial"/>
          <w:b/>
          <w:i/>
          <w:sz w:val="24"/>
          <w:szCs w:val="24"/>
        </w:rPr>
        <w:t xml:space="preserve">modi operandi of </w:t>
      </w:r>
      <w:r w:rsidR="00560BD0" w:rsidRPr="00D14D71">
        <w:rPr>
          <w:rFonts w:ascii="Arial" w:hAnsi="Arial" w:cs="Arial"/>
          <w:b/>
          <w:i/>
          <w:sz w:val="24"/>
          <w:szCs w:val="24"/>
        </w:rPr>
        <w:t>trafficking in</w:t>
      </w:r>
      <w:r w:rsidR="00C278A8" w:rsidRPr="00D14D71">
        <w:rPr>
          <w:rFonts w:ascii="Arial" w:hAnsi="Arial" w:cs="Arial"/>
          <w:b/>
          <w:i/>
          <w:sz w:val="24"/>
          <w:szCs w:val="24"/>
        </w:rPr>
        <w:t xml:space="preserve"> </w:t>
      </w:r>
      <w:r w:rsidRPr="00D14D71">
        <w:rPr>
          <w:rFonts w:ascii="Arial" w:hAnsi="Arial" w:cs="Arial"/>
          <w:b/>
          <w:i/>
          <w:sz w:val="24"/>
          <w:szCs w:val="24"/>
        </w:rPr>
        <w:t>f</w:t>
      </w:r>
      <w:r w:rsidR="00E82607" w:rsidRPr="00D14D71">
        <w:rPr>
          <w:rFonts w:ascii="Arial" w:hAnsi="Arial" w:cs="Arial"/>
          <w:b/>
          <w:i/>
          <w:sz w:val="24"/>
          <w:szCs w:val="24"/>
        </w:rPr>
        <w:t xml:space="preserve">entanyl, designer fentanyls, </w:t>
      </w:r>
      <w:r w:rsidRPr="00D14D71">
        <w:rPr>
          <w:rFonts w:ascii="Arial" w:hAnsi="Arial" w:cs="Arial"/>
          <w:b/>
          <w:i/>
          <w:sz w:val="24"/>
          <w:szCs w:val="24"/>
        </w:rPr>
        <w:t>other opio</w:t>
      </w:r>
      <w:r w:rsidR="00E82607" w:rsidRPr="00D14D71">
        <w:rPr>
          <w:rFonts w:ascii="Arial" w:hAnsi="Arial" w:cs="Arial"/>
          <w:b/>
          <w:i/>
          <w:sz w:val="24"/>
          <w:szCs w:val="24"/>
        </w:rPr>
        <w:t>id-type NPS, and their precursors</w:t>
      </w:r>
    </w:p>
    <w:p w:rsidR="00ED5633" w:rsidRDefault="00ED5633" w:rsidP="00EE7F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D5633" w:rsidRPr="00C278A8" w:rsidRDefault="00221EF7" w:rsidP="00EE7F04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Background</w:t>
      </w:r>
    </w:p>
    <w:p w:rsidR="00C278A8" w:rsidRDefault="00C278A8" w:rsidP="00EE7F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718D" w:rsidRDefault="00221EF7" w:rsidP="00221E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633">
        <w:rPr>
          <w:rFonts w:ascii="Arial" w:hAnsi="Arial" w:cs="Arial"/>
          <w:sz w:val="20"/>
          <w:szCs w:val="20"/>
        </w:rPr>
        <w:t xml:space="preserve">Fentanyl is a </w:t>
      </w:r>
      <w:r>
        <w:rPr>
          <w:rFonts w:ascii="Arial" w:hAnsi="Arial" w:cs="Arial"/>
          <w:sz w:val="20"/>
          <w:szCs w:val="20"/>
        </w:rPr>
        <w:t xml:space="preserve">powerful </w:t>
      </w:r>
      <w:r w:rsidRPr="00ED5633">
        <w:rPr>
          <w:rFonts w:ascii="Arial" w:hAnsi="Arial" w:cs="Arial"/>
          <w:sz w:val="20"/>
          <w:szCs w:val="20"/>
        </w:rPr>
        <w:t xml:space="preserve">synthetic opioid under strict international control. The substance and some of its </w:t>
      </w:r>
      <w:r>
        <w:rPr>
          <w:rFonts w:ascii="Arial" w:hAnsi="Arial" w:cs="Arial"/>
          <w:sz w:val="20"/>
          <w:szCs w:val="20"/>
        </w:rPr>
        <w:t>analogues</w:t>
      </w:r>
      <w:r w:rsidRPr="00ED5633">
        <w:rPr>
          <w:rFonts w:ascii="Arial" w:hAnsi="Arial" w:cs="Arial"/>
          <w:sz w:val="20"/>
          <w:szCs w:val="20"/>
        </w:rPr>
        <w:t xml:space="preserve"> are placed in Schedule I of the </w:t>
      </w:r>
      <w:r>
        <w:rPr>
          <w:rFonts w:ascii="Arial" w:hAnsi="Arial" w:cs="Arial"/>
          <w:sz w:val="20"/>
          <w:szCs w:val="20"/>
        </w:rPr>
        <w:t xml:space="preserve">1961 </w:t>
      </w:r>
      <w:r w:rsidRPr="00ED5633">
        <w:rPr>
          <w:rFonts w:ascii="Arial" w:hAnsi="Arial" w:cs="Arial"/>
          <w:sz w:val="20"/>
          <w:szCs w:val="20"/>
        </w:rPr>
        <w:t>Single Convention on Narcotic Drugs</w:t>
      </w:r>
      <w:r>
        <w:rPr>
          <w:rFonts w:ascii="Arial" w:hAnsi="Arial" w:cs="Arial"/>
          <w:sz w:val="20"/>
          <w:szCs w:val="20"/>
        </w:rPr>
        <w:t xml:space="preserve">; some fentanyl analogues are </w:t>
      </w:r>
      <w:r w:rsidR="00AA718D">
        <w:rPr>
          <w:rFonts w:ascii="Arial" w:hAnsi="Arial" w:cs="Arial"/>
          <w:sz w:val="20"/>
          <w:szCs w:val="20"/>
        </w:rPr>
        <w:t>further</w:t>
      </w:r>
      <w:r>
        <w:rPr>
          <w:rFonts w:ascii="Arial" w:hAnsi="Arial" w:cs="Arial"/>
          <w:sz w:val="20"/>
          <w:szCs w:val="20"/>
        </w:rPr>
        <w:t xml:space="preserve"> placed in Schedule IV, the strictest control regime of that Convention</w:t>
      </w:r>
      <w:r w:rsidRPr="00ED5633">
        <w:rPr>
          <w:rFonts w:ascii="Arial" w:hAnsi="Arial" w:cs="Arial"/>
          <w:sz w:val="20"/>
          <w:szCs w:val="20"/>
        </w:rPr>
        <w:t xml:space="preserve">. </w:t>
      </w:r>
    </w:p>
    <w:p w:rsidR="00AA718D" w:rsidRDefault="00AA718D" w:rsidP="00221E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1EF7" w:rsidRDefault="00221EF7" w:rsidP="00221E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While</w:t>
      </w:r>
      <w:r w:rsidRPr="00ED56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fentanyl</w:t>
      </w:r>
      <w:r w:rsidRPr="00ED5633">
        <w:rPr>
          <w:rFonts w:ascii="Arial" w:hAnsi="Arial" w:cs="Arial"/>
          <w:sz w:val="20"/>
          <w:szCs w:val="20"/>
        </w:rPr>
        <w:t xml:space="preserve"> has been used as a potent and </w:t>
      </w:r>
      <w:r>
        <w:rPr>
          <w:rFonts w:ascii="Arial" w:hAnsi="Arial" w:cs="Arial"/>
          <w:sz w:val="20"/>
          <w:szCs w:val="20"/>
        </w:rPr>
        <w:t>fast</w:t>
      </w:r>
      <w:r w:rsidRPr="00ED5633">
        <w:rPr>
          <w:rFonts w:ascii="Arial" w:hAnsi="Arial" w:cs="Arial"/>
          <w:sz w:val="20"/>
          <w:szCs w:val="20"/>
        </w:rPr>
        <w:t>-acting analge</w:t>
      </w:r>
      <w:r>
        <w:rPr>
          <w:rFonts w:ascii="Arial" w:hAnsi="Arial" w:cs="Arial"/>
          <w:sz w:val="20"/>
          <w:szCs w:val="20"/>
        </w:rPr>
        <w:t>s</w:t>
      </w:r>
      <w:r w:rsidRPr="00ED5633">
        <w:rPr>
          <w:rFonts w:ascii="Arial" w:hAnsi="Arial" w:cs="Arial"/>
          <w:sz w:val="20"/>
          <w:szCs w:val="20"/>
        </w:rPr>
        <w:t xml:space="preserve">ic for </w:t>
      </w:r>
      <w:r>
        <w:rPr>
          <w:rFonts w:ascii="Arial" w:hAnsi="Arial" w:cs="Arial"/>
          <w:sz w:val="20"/>
          <w:szCs w:val="20"/>
        </w:rPr>
        <w:t xml:space="preserve">legitimate </w:t>
      </w:r>
      <w:r w:rsidRPr="00ED5633">
        <w:rPr>
          <w:rFonts w:ascii="Arial" w:hAnsi="Arial" w:cs="Arial"/>
          <w:sz w:val="20"/>
          <w:szCs w:val="20"/>
        </w:rPr>
        <w:t xml:space="preserve">medical purposes, </w:t>
      </w:r>
      <w:r>
        <w:rPr>
          <w:rFonts w:ascii="Arial" w:hAnsi="Arial" w:cs="Arial"/>
          <w:sz w:val="20"/>
          <w:szCs w:val="20"/>
        </w:rPr>
        <w:t xml:space="preserve">the substance and several of its analogues have </w:t>
      </w:r>
      <w:r w:rsidRPr="00ED5633">
        <w:rPr>
          <w:rFonts w:ascii="Arial" w:hAnsi="Arial" w:cs="Arial"/>
          <w:sz w:val="20"/>
          <w:szCs w:val="20"/>
        </w:rPr>
        <w:t xml:space="preserve">also caused </w:t>
      </w:r>
      <w:r>
        <w:rPr>
          <w:rFonts w:ascii="Arial" w:hAnsi="Arial" w:cs="Arial"/>
          <w:sz w:val="20"/>
          <w:szCs w:val="20"/>
        </w:rPr>
        <w:t xml:space="preserve">severe health crises, including </w:t>
      </w:r>
      <w:r w:rsidR="00F87704">
        <w:rPr>
          <w:rFonts w:ascii="Arial" w:hAnsi="Arial" w:cs="Arial"/>
          <w:sz w:val="20"/>
          <w:szCs w:val="20"/>
        </w:rPr>
        <w:t>recent surges in opioid-related</w:t>
      </w:r>
      <w:r>
        <w:rPr>
          <w:rFonts w:ascii="Arial" w:hAnsi="Arial" w:cs="Arial"/>
          <w:sz w:val="20"/>
          <w:szCs w:val="20"/>
        </w:rPr>
        <w:t xml:space="preserve"> </w:t>
      </w:r>
      <w:r w:rsidRPr="00ED5633">
        <w:rPr>
          <w:rFonts w:ascii="Arial" w:hAnsi="Arial" w:cs="Arial"/>
          <w:sz w:val="20"/>
          <w:szCs w:val="20"/>
        </w:rPr>
        <w:t>overdose deaths.</w:t>
      </w:r>
      <w:r w:rsidR="00F87704">
        <w:rPr>
          <w:rFonts w:ascii="Arial" w:hAnsi="Arial" w:cs="Arial"/>
          <w:sz w:val="20"/>
          <w:szCs w:val="20"/>
        </w:rPr>
        <w:t xml:space="preserve"> There are indications that the problem </w:t>
      </w:r>
      <w:r w:rsidR="006C5361">
        <w:rPr>
          <w:rFonts w:ascii="Arial" w:hAnsi="Arial" w:cs="Arial"/>
          <w:sz w:val="20"/>
          <w:szCs w:val="20"/>
        </w:rPr>
        <w:t>may have global dimensions</w:t>
      </w:r>
      <w:r w:rsidR="009C5439">
        <w:rPr>
          <w:rFonts w:ascii="Arial" w:hAnsi="Arial" w:cs="Arial"/>
          <w:sz w:val="20"/>
          <w:szCs w:val="20"/>
        </w:rPr>
        <w:t xml:space="preserve">, although little is known about its actual scope, the sources of illicit manufacture </w:t>
      </w:r>
      <w:r w:rsidR="006145C3">
        <w:rPr>
          <w:rFonts w:ascii="Arial" w:hAnsi="Arial" w:cs="Arial"/>
          <w:sz w:val="20"/>
          <w:szCs w:val="20"/>
        </w:rPr>
        <w:t>or current</w:t>
      </w:r>
      <w:r w:rsidR="009C5439">
        <w:rPr>
          <w:rFonts w:ascii="Arial" w:hAnsi="Arial" w:cs="Arial"/>
          <w:sz w:val="20"/>
          <w:szCs w:val="20"/>
        </w:rPr>
        <w:t xml:space="preserve"> </w:t>
      </w:r>
      <w:r w:rsidR="00B06C10">
        <w:rPr>
          <w:rFonts w:ascii="Arial" w:hAnsi="Arial" w:cs="Arial"/>
          <w:sz w:val="20"/>
          <w:szCs w:val="20"/>
        </w:rPr>
        <w:t xml:space="preserve">trafficking </w:t>
      </w:r>
      <w:r w:rsidR="006145C3">
        <w:rPr>
          <w:rFonts w:ascii="Arial" w:hAnsi="Arial" w:cs="Arial"/>
          <w:sz w:val="20"/>
          <w:szCs w:val="20"/>
        </w:rPr>
        <w:t>patterns</w:t>
      </w:r>
      <w:r w:rsidR="006C53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The </w:t>
      </w:r>
      <w:r w:rsidR="009C5439">
        <w:rPr>
          <w:rFonts w:ascii="Arial" w:hAnsi="Arial" w:cs="Arial"/>
          <w:sz w:val="20"/>
          <w:szCs w:val="20"/>
        </w:rPr>
        <w:t xml:space="preserve">trafficking in </w:t>
      </w:r>
      <w:r>
        <w:rPr>
          <w:rFonts w:ascii="Arial" w:hAnsi="Arial" w:cs="Arial"/>
          <w:sz w:val="20"/>
          <w:szCs w:val="20"/>
        </w:rPr>
        <w:t xml:space="preserve">these substances is of particular concern not only due to the serious danger they pose to the health of users; they are also of concern </w:t>
      </w:r>
      <w:r w:rsidR="00B06C10">
        <w:rPr>
          <w:rFonts w:ascii="Arial" w:hAnsi="Arial" w:cs="Arial"/>
          <w:sz w:val="20"/>
          <w:szCs w:val="20"/>
        </w:rPr>
        <w:t xml:space="preserve">due to the dangers they pose </w:t>
      </w:r>
      <w:r>
        <w:rPr>
          <w:rFonts w:ascii="Arial" w:hAnsi="Arial" w:cs="Arial"/>
          <w:sz w:val="20"/>
          <w:szCs w:val="20"/>
        </w:rPr>
        <w:t xml:space="preserve">to </w:t>
      </w:r>
      <w:r w:rsidR="00662846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personnel of </w:t>
      </w:r>
      <w:r w:rsidR="00662846">
        <w:rPr>
          <w:rFonts w:ascii="Arial" w:hAnsi="Arial" w:cs="Arial"/>
          <w:sz w:val="20"/>
          <w:szCs w:val="20"/>
        </w:rPr>
        <w:t>courier and</w:t>
      </w:r>
      <w:r>
        <w:rPr>
          <w:rFonts w:ascii="Arial" w:hAnsi="Arial" w:cs="Arial"/>
          <w:sz w:val="20"/>
          <w:szCs w:val="20"/>
        </w:rPr>
        <w:t xml:space="preserve"> postal services and law enforcement </w:t>
      </w:r>
      <w:r w:rsidR="00662846">
        <w:rPr>
          <w:rFonts w:ascii="Arial" w:hAnsi="Arial" w:cs="Arial"/>
          <w:sz w:val="20"/>
          <w:szCs w:val="20"/>
        </w:rPr>
        <w:t>officers,</w:t>
      </w:r>
      <w:r>
        <w:rPr>
          <w:rFonts w:ascii="Arial" w:hAnsi="Arial" w:cs="Arial"/>
          <w:sz w:val="20"/>
          <w:szCs w:val="20"/>
        </w:rPr>
        <w:t xml:space="preserve"> </w:t>
      </w:r>
      <w:r w:rsidR="00B06C10">
        <w:rPr>
          <w:rFonts w:ascii="Arial" w:hAnsi="Arial" w:cs="Arial"/>
          <w:sz w:val="20"/>
          <w:szCs w:val="20"/>
        </w:rPr>
        <w:t xml:space="preserve">including </w:t>
      </w:r>
      <w:r>
        <w:rPr>
          <w:rFonts w:ascii="Arial" w:hAnsi="Arial" w:cs="Arial"/>
          <w:sz w:val="20"/>
          <w:szCs w:val="20"/>
        </w:rPr>
        <w:t>canine units</w:t>
      </w:r>
      <w:r w:rsidR="0066284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662846">
        <w:rPr>
          <w:rFonts w:ascii="Arial" w:hAnsi="Arial" w:cs="Arial"/>
          <w:sz w:val="20"/>
          <w:szCs w:val="20"/>
        </w:rPr>
        <w:t xml:space="preserve">who may unwittingly be </w:t>
      </w:r>
      <w:r w:rsidR="006145C3">
        <w:rPr>
          <w:rFonts w:ascii="Arial" w:hAnsi="Arial" w:cs="Arial"/>
          <w:sz w:val="20"/>
          <w:szCs w:val="20"/>
        </w:rPr>
        <w:t>exposed to</w:t>
      </w:r>
      <w:r w:rsidR="00662846">
        <w:rPr>
          <w:rFonts w:ascii="Arial" w:hAnsi="Arial" w:cs="Arial"/>
          <w:sz w:val="20"/>
          <w:szCs w:val="20"/>
        </w:rPr>
        <w:t xml:space="preserve"> fentanyls </w:t>
      </w:r>
      <w:r>
        <w:rPr>
          <w:rFonts w:ascii="Arial" w:hAnsi="Arial" w:cs="Arial"/>
          <w:sz w:val="20"/>
          <w:szCs w:val="20"/>
        </w:rPr>
        <w:t xml:space="preserve">in the process of </w:t>
      </w:r>
      <w:r w:rsidR="00662846">
        <w:rPr>
          <w:rFonts w:ascii="Arial" w:hAnsi="Arial" w:cs="Arial"/>
          <w:sz w:val="20"/>
          <w:szCs w:val="20"/>
        </w:rPr>
        <w:t>their detection</w:t>
      </w:r>
      <w:r w:rsidR="006145C3">
        <w:rPr>
          <w:rFonts w:ascii="Arial" w:hAnsi="Arial" w:cs="Arial"/>
          <w:sz w:val="20"/>
          <w:szCs w:val="20"/>
        </w:rPr>
        <w:t xml:space="preserve"> or their distribution</w:t>
      </w:r>
      <w:r w:rsidR="00662846">
        <w:rPr>
          <w:rFonts w:ascii="Arial" w:hAnsi="Arial" w:cs="Arial"/>
          <w:sz w:val="20"/>
          <w:szCs w:val="20"/>
        </w:rPr>
        <w:t xml:space="preserve"> without </w:t>
      </w:r>
      <w:r w:rsidR="001D4F23">
        <w:rPr>
          <w:rFonts w:ascii="Arial" w:hAnsi="Arial" w:cs="Arial"/>
          <w:sz w:val="20"/>
          <w:szCs w:val="20"/>
        </w:rPr>
        <w:t xml:space="preserve">adequate </w:t>
      </w:r>
      <w:r w:rsidR="00662846">
        <w:rPr>
          <w:rFonts w:ascii="Arial" w:hAnsi="Arial" w:cs="Arial"/>
          <w:sz w:val="20"/>
          <w:szCs w:val="20"/>
        </w:rPr>
        <w:t>protect</w:t>
      </w:r>
      <w:r w:rsidR="001D4F23">
        <w:rPr>
          <w:rFonts w:ascii="Arial" w:hAnsi="Arial" w:cs="Arial"/>
          <w:sz w:val="20"/>
          <w:szCs w:val="20"/>
        </w:rPr>
        <w:t>ion</w:t>
      </w:r>
      <w:r>
        <w:rPr>
          <w:rFonts w:ascii="Arial" w:hAnsi="Arial" w:cs="Arial"/>
          <w:sz w:val="20"/>
          <w:szCs w:val="20"/>
        </w:rPr>
        <w:t xml:space="preserve">. </w:t>
      </w:r>
      <w:r w:rsidRPr="00ED5633">
        <w:rPr>
          <w:rFonts w:ascii="Arial" w:hAnsi="Arial" w:cs="Arial"/>
          <w:sz w:val="20"/>
          <w:szCs w:val="20"/>
        </w:rPr>
        <w:t xml:space="preserve"> </w:t>
      </w:r>
    </w:p>
    <w:p w:rsidR="00221EF7" w:rsidRDefault="00221EF7" w:rsidP="00221E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718D" w:rsidRDefault="00221EF7" w:rsidP="00221E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D5633">
        <w:rPr>
          <w:rFonts w:ascii="Arial" w:hAnsi="Arial" w:cs="Arial"/>
          <w:sz w:val="20"/>
          <w:szCs w:val="20"/>
        </w:rPr>
        <w:t xml:space="preserve">Available information suggests that </w:t>
      </w:r>
      <w:r w:rsidR="001D4F23">
        <w:rPr>
          <w:rFonts w:ascii="Arial" w:hAnsi="Arial" w:cs="Arial"/>
          <w:sz w:val="20"/>
          <w:szCs w:val="20"/>
        </w:rPr>
        <w:t>recent</w:t>
      </w:r>
      <w:r w:rsidR="00662846">
        <w:rPr>
          <w:rFonts w:ascii="Arial" w:hAnsi="Arial" w:cs="Arial"/>
          <w:sz w:val="20"/>
          <w:szCs w:val="20"/>
        </w:rPr>
        <w:t xml:space="preserve"> </w:t>
      </w:r>
      <w:r w:rsidR="006145C3">
        <w:rPr>
          <w:rFonts w:ascii="Arial" w:hAnsi="Arial" w:cs="Arial"/>
          <w:sz w:val="20"/>
          <w:szCs w:val="20"/>
        </w:rPr>
        <w:t xml:space="preserve">problem </w:t>
      </w:r>
      <w:r w:rsidRPr="00ED5633">
        <w:rPr>
          <w:rFonts w:ascii="Arial" w:hAnsi="Arial" w:cs="Arial"/>
          <w:sz w:val="20"/>
          <w:szCs w:val="20"/>
        </w:rPr>
        <w:t xml:space="preserve">cases </w:t>
      </w:r>
      <w:r>
        <w:rPr>
          <w:rFonts w:ascii="Arial" w:hAnsi="Arial" w:cs="Arial"/>
          <w:sz w:val="20"/>
          <w:szCs w:val="20"/>
        </w:rPr>
        <w:t xml:space="preserve">have </w:t>
      </w:r>
      <w:r w:rsidRPr="00ED5633">
        <w:rPr>
          <w:rFonts w:ascii="Arial" w:hAnsi="Arial" w:cs="Arial"/>
          <w:sz w:val="20"/>
          <w:szCs w:val="20"/>
        </w:rPr>
        <w:t>involve</w:t>
      </w:r>
      <w:r>
        <w:rPr>
          <w:rFonts w:ascii="Arial" w:hAnsi="Arial" w:cs="Arial"/>
          <w:sz w:val="20"/>
          <w:szCs w:val="20"/>
        </w:rPr>
        <w:t>d:</w:t>
      </w:r>
      <w:r w:rsidRPr="00ED5633">
        <w:rPr>
          <w:rFonts w:ascii="Arial" w:hAnsi="Arial" w:cs="Arial"/>
          <w:sz w:val="20"/>
          <w:szCs w:val="20"/>
        </w:rPr>
        <w:t xml:space="preserve"> </w:t>
      </w:r>
    </w:p>
    <w:p w:rsidR="001D4F23" w:rsidRDefault="001D4F23" w:rsidP="00221EF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21EF7" w:rsidRDefault="00221EF7" w:rsidP="001D4F23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proofErr w:type="gramStart"/>
      <w:r w:rsidRPr="00ED5633">
        <w:rPr>
          <w:rFonts w:ascii="Arial" w:hAnsi="Arial" w:cs="Arial"/>
          <w:sz w:val="20"/>
          <w:szCs w:val="20"/>
        </w:rPr>
        <w:t>substances</w:t>
      </w:r>
      <w:proofErr w:type="gramEnd"/>
      <w:r w:rsidRPr="00ED5633">
        <w:rPr>
          <w:rFonts w:ascii="Arial" w:hAnsi="Arial" w:cs="Arial"/>
          <w:sz w:val="20"/>
          <w:szCs w:val="20"/>
        </w:rPr>
        <w:t xml:space="preserve"> already controlled internationally, such as fentanyl, </w:t>
      </w:r>
    </w:p>
    <w:p w:rsidR="00221EF7" w:rsidRDefault="00221EF7" w:rsidP="001D4F23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ED5633">
        <w:rPr>
          <w:rFonts w:ascii="Arial" w:hAnsi="Arial" w:cs="Arial"/>
          <w:sz w:val="20"/>
          <w:szCs w:val="20"/>
        </w:rPr>
        <w:t xml:space="preserve">(b) </w:t>
      </w:r>
      <w:proofErr w:type="gramStart"/>
      <w:r w:rsidRPr="00ED5633">
        <w:rPr>
          <w:rFonts w:ascii="Arial" w:hAnsi="Arial" w:cs="Arial"/>
          <w:sz w:val="20"/>
          <w:szCs w:val="20"/>
        </w:rPr>
        <w:t>internationally</w:t>
      </w:r>
      <w:proofErr w:type="gramEnd"/>
      <w:r w:rsidRPr="00ED5633">
        <w:rPr>
          <w:rFonts w:ascii="Arial" w:hAnsi="Arial" w:cs="Arial"/>
          <w:sz w:val="20"/>
          <w:szCs w:val="20"/>
        </w:rPr>
        <w:t xml:space="preserve"> non-scheduled </w:t>
      </w:r>
      <w:r>
        <w:rPr>
          <w:rFonts w:ascii="Arial" w:hAnsi="Arial" w:cs="Arial"/>
          <w:sz w:val="20"/>
          <w:szCs w:val="20"/>
        </w:rPr>
        <w:t xml:space="preserve">fentanyl analogues and other </w:t>
      </w:r>
      <w:r w:rsidRPr="00ED5633">
        <w:rPr>
          <w:rFonts w:ascii="Arial" w:hAnsi="Arial" w:cs="Arial"/>
          <w:sz w:val="20"/>
          <w:szCs w:val="20"/>
        </w:rPr>
        <w:t xml:space="preserve">opioid-type </w:t>
      </w:r>
      <w:r w:rsidR="00DF3660">
        <w:rPr>
          <w:rFonts w:ascii="Arial" w:hAnsi="Arial" w:cs="Arial"/>
          <w:sz w:val="20"/>
          <w:szCs w:val="20"/>
        </w:rPr>
        <w:t>new psychoactive substances (</w:t>
      </w:r>
      <w:r w:rsidRPr="00ED5633">
        <w:rPr>
          <w:rFonts w:ascii="Arial" w:hAnsi="Arial" w:cs="Arial"/>
          <w:sz w:val="20"/>
          <w:szCs w:val="20"/>
        </w:rPr>
        <w:t>NPS</w:t>
      </w:r>
      <w:r w:rsidR="00DF3660">
        <w:rPr>
          <w:rFonts w:ascii="Arial" w:hAnsi="Arial" w:cs="Arial"/>
          <w:sz w:val="20"/>
          <w:szCs w:val="20"/>
        </w:rPr>
        <w:t>)</w:t>
      </w:r>
      <w:r w:rsidRPr="00ED5633">
        <w:rPr>
          <w:rFonts w:ascii="Arial" w:hAnsi="Arial" w:cs="Arial"/>
          <w:sz w:val="20"/>
          <w:szCs w:val="20"/>
        </w:rPr>
        <w:t xml:space="preserve">, as well as </w:t>
      </w:r>
    </w:p>
    <w:p w:rsidR="00221EF7" w:rsidRDefault="00221EF7" w:rsidP="001D4F23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ED5633">
        <w:rPr>
          <w:rFonts w:ascii="Arial" w:hAnsi="Arial" w:cs="Arial"/>
          <w:sz w:val="20"/>
          <w:szCs w:val="20"/>
        </w:rPr>
        <w:t xml:space="preserve">(c) </w:t>
      </w:r>
      <w:proofErr w:type="gramStart"/>
      <w:r w:rsidRPr="00ED5633">
        <w:rPr>
          <w:rFonts w:ascii="Arial" w:hAnsi="Arial" w:cs="Arial"/>
          <w:sz w:val="20"/>
          <w:szCs w:val="20"/>
        </w:rPr>
        <w:t>precursors</w:t>
      </w:r>
      <w:proofErr w:type="gramEnd"/>
      <w:r w:rsidRPr="00ED5633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any of </w:t>
      </w:r>
      <w:r w:rsidRPr="00ED5633">
        <w:rPr>
          <w:rFonts w:ascii="Arial" w:hAnsi="Arial" w:cs="Arial"/>
          <w:sz w:val="20"/>
          <w:szCs w:val="20"/>
        </w:rPr>
        <w:t xml:space="preserve">these substances, none of which are </w:t>
      </w:r>
      <w:r w:rsidR="00AA718D">
        <w:rPr>
          <w:rFonts w:ascii="Arial" w:hAnsi="Arial" w:cs="Arial"/>
          <w:sz w:val="20"/>
          <w:szCs w:val="20"/>
        </w:rPr>
        <w:t xml:space="preserve">presently </w:t>
      </w:r>
      <w:r w:rsidRPr="00ED5633">
        <w:rPr>
          <w:rFonts w:ascii="Arial" w:hAnsi="Arial" w:cs="Arial"/>
          <w:sz w:val="20"/>
          <w:szCs w:val="20"/>
        </w:rPr>
        <w:t>included in the Tables of the 1988 Convention.</w:t>
      </w:r>
      <w:r w:rsidR="004100EB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:rsidR="00221EF7" w:rsidRDefault="00221EF7" w:rsidP="00221E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3E45" w:rsidRDefault="00F87704" w:rsidP="00221E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fill existing knowledge gaps, i</w:t>
      </w:r>
      <w:r w:rsidR="00C278A8">
        <w:rPr>
          <w:rFonts w:ascii="Arial" w:hAnsi="Arial" w:cs="Arial"/>
          <w:sz w:val="20"/>
          <w:szCs w:val="20"/>
        </w:rPr>
        <w:t xml:space="preserve">n March 2016, members of the </w:t>
      </w:r>
      <w:r w:rsidR="00492244">
        <w:rPr>
          <w:rFonts w:ascii="Arial" w:hAnsi="Arial" w:cs="Arial"/>
          <w:sz w:val="20"/>
          <w:szCs w:val="20"/>
        </w:rPr>
        <w:t xml:space="preserve">INCB </w:t>
      </w:r>
      <w:r w:rsidR="00C278A8">
        <w:rPr>
          <w:rFonts w:ascii="Arial" w:hAnsi="Arial" w:cs="Arial"/>
          <w:sz w:val="20"/>
          <w:szCs w:val="20"/>
        </w:rPr>
        <w:t>Precursors Task Force (</w:t>
      </w:r>
      <w:r w:rsidR="00492244">
        <w:rPr>
          <w:rFonts w:ascii="Arial" w:hAnsi="Arial" w:cs="Arial"/>
          <w:sz w:val="20"/>
          <w:szCs w:val="20"/>
        </w:rPr>
        <w:t xml:space="preserve">attached to </w:t>
      </w:r>
      <w:r w:rsidR="00C278A8">
        <w:rPr>
          <w:rFonts w:ascii="Arial" w:hAnsi="Arial" w:cs="Arial"/>
          <w:sz w:val="20"/>
          <w:szCs w:val="20"/>
        </w:rPr>
        <w:t>Project Cohesion</w:t>
      </w:r>
      <w:r w:rsidR="001D4F23">
        <w:rPr>
          <w:rFonts w:ascii="Arial" w:hAnsi="Arial" w:cs="Arial"/>
          <w:sz w:val="20"/>
          <w:szCs w:val="20"/>
        </w:rPr>
        <w:t xml:space="preserve"> on precursors of cocaine and heroin,</w:t>
      </w:r>
      <w:r w:rsidR="00C278A8">
        <w:rPr>
          <w:rFonts w:ascii="Arial" w:hAnsi="Arial" w:cs="Arial"/>
          <w:sz w:val="20"/>
          <w:szCs w:val="20"/>
        </w:rPr>
        <w:t xml:space="preserve"> and Project Prism</w:t>
      </w:r>
      <w:r w:rsidR="00492244">
        <w:rPr>
          <w:rFonts w:ascii="Arial" w:hAnsi="Arial" w:cs="Arial"/>
          <w:sz w:val="20"/>
          <w:szCs w:val="20"/>
        </w:rPr>
        <w:t xml:space="preserve"> </w:t>
      </w:r>
      <w:r w:rsidR="001D4F23">
        <w:rPr>
          <w:rFonts w:ascii="Arial" w:hAnsi="Arial" w:cs="Arial"/>
          <w:sz w:val="20"/>
          <w:szCs w:val="20"/>
        </w:rPr>
        <w:t>on precursors of</w:t>
      </w:r>
      <w:r w:rsidR="00C278A8">
        <w:rPr>
          <w:rFonts w:ascii="Arial" w:hAnsi="Arial" w:cs="Arial"/>
          <w:sz w:val="20"/>
          <w:szCs w:val="20"/>
        </w:rPr>
        <w:t xml:space="preserve"> </w:t>
      </w:r>
      <w:r w:rsidR="00C35B02">
        <w:rPr>
          <w:rFonts w:ascii="Arial" w:hAnsi="Arial" w:cs="Arial"/>
          <w:sz w:val="20"/>
          <w:szCs w:val="20"/>
        </w:rPr>
        <w:t>synthetic drugs</w:t>
      </w:r>
      <w:r w:rsidR="00C278A8">
        <w:rPr>
          <w:rFonts w:ascii="Arial" w:hAnsi="Arial" w:cs="Arial"/>
          <w:sz w:val="20"/>
          <w:szCs w:val="20"/>
        </w:rPr>
        <w:t xml:space="preserve">) and the NPS Task Force (attached to Project ION </w:t>
      </w:r>
      <w:r w:rsidR="00492244">
        <w:rPr>
          <w:rFonts w:ascii="Arial" w:hAnsi="Arial" w:cs="Arial"/>
          <w:sz w:val="20"/>
          <w:szCs w:val="20"/>
        </w:rPr>
        <w:t>on</w:t>
      </w:r>
      <w:r w:rsidR="001D4F23">
        <w:rPr>
          <w:rFonts w:ascii="Arial" w:hAnsi="Arial" w:cs="Arial"/>
          <w:sz w:val="20"/>
          <w:szCs w:val="20"/>
        </w:rPr>
        <w:t xml:space="preserve"> new p</w:t>
      </w:r>
      <w:r w:rsidR="00C278A8">
        <w:rPr>
          <w:rFonts w:ascii="Arial" w:hAnsi="Arial" w:cs="Arial"/>
          <w:sz w:val="20"/>
          <w:szCs w:val="20"/>
        </w:rPr>
        <w:t>syc</w:t>
      </w:r>
      <w:r w:rsidR="001D4F23">
        <w:rPr>
          <w:rFonts w:ascii="Arial" w:hAnsi="Arial" w:cs="Arial"/>
          <w:sz w:val="20"/>
          <w:szCs w:val="20"/>
        </w:rPr>
        <w:t>hoactive s</w:t>
      </w:r>
      <w:r w:rsidR="00492244">
        <w:rPr>
          <w:rFonts w:ascii="Arial" w:hAnsi="Arial" w:cs="Arial"/>
          <w:sz w:val="20"/>
          <w:szCs w:val="20"/>
        </w:rPr>
        <w:t>ubstances) decided to examine</w:t>
      </w:r>
      <w:r w:rsidR="00906BF6">
        <w:rPr>
          <w:rFonts w:ascii="Arial" w:hAnsi="Arial" w:cs="Arial"/>
          <w:sz w:val="20"/>
          <w:szCs w:val="20"/>
        </w:rPr>
        <w:t>,</w:t>
      </w:r>
      <w:r w:rsidR="0062202D">
        <w:rPr>
          <w:rFonts w:ascii="Arial" w:hAnsi="Arial" w:cs="Arial"/>
          <w:sz w:val="20"/>
          <w:szCs w:val="20"/>
        </w:rPr>
        <w:t xml:space="preserve"> from an operational perspective</w:t>
      </w:r>
      <w:r w:rsidR="00906BF6">
        <w:rPr>
          <w:rFonts w:ascii="Arial" w:hAnsi="Arial" w:cs="Arial"/>
          <w:sz w:val="20"/>
          <w:szCs w:val="20"/>
        </w:rPr>
        <w:t>,</w:t>
      </w:r>
      <w:r w:rsidR="0062202D">
        <w:rPr>
          <w:rFonts w:ascii="Arial" w:hAnsi="Arial" w:cs="Arial"/>
          <w:sz w:val="20"/>
          <w:szCs w:val="20"/>
        </w:rPr>
        <w:t xml:space="preserve"> </w:t>
      </w:r>
      <w:r w:rsidR="00492244">
        <w:rPr>
          <w:rFonts w:ascii="Arial" w:hAnsi="Arial" w:cs="Arial"/>
          <w:sz w:val="20"/>
          <w:szCs w:val="20"/>
        </w:rPr>
        <w:t xml:space="preserve">the global </w:t>
      </w:r>
      <w:r w:rsidR="00B06C10">
        <w:rPr>
          <w:rFonts w:ascii="Arial" w:hAnsi="Arial" w:cs="Arial"/>
          <w:sz w:val="20"/>
          <w:szCs w:val="20"/>
        </w:rPr>
        <w:t xml:space="preserve">illicit </w:t>
      </w:r>
      <w:r w:rsidR="001D4F23">
        <w:rPr>
          <w:rFonts w:ascii="Arial" w:hAnsi="Arial" w:cs="Arial"/>
          <w:sz w:val="20"/>
          <w:szCs w:val="20"/>
        </w:rPr>
        <w:t>fentanyls</w:t>
      </w:r>
      <w:r w:rsidR="00492244">
        <w:rPr>
          <w:rFonts w:ascii="Arial" w:hAnsi="Arial" w:cs="Arial"/>
          <w:sz w:val="20"/>
          <w:szCs w:val="20"/>
        </w:rPr>
        <w:t xml:space="preserve"> situation</w:t>
      </w:r>
      <w:r w:rsidR="0062202D">
        <w:rPr>
          <w:rFonts w:ascii="Arial" w:hAnsi="Arial" w:cs="Arial"/>
          <w:sz w:val="20"/>
          <w:szCs w:val="20"/>
        </w:rPr>
        <w:t xml:space="preserve"> </w:t>
      </w:r>
      <w:r w:rsidR="00492244">
        <w:rPr>
          <w:rFonts w:ascii="Arial" w:hAnsi="Arial" w:cs="Arial"/>
          <w:sz w:val="20"/>
          <w:szCs w:val="20"/>
        </w:rPr>
        <w:t xml:space="preserve">through a joint </w:t>
      </w:r>
      <w:r w:rsidR="001D4F23">
        <w:rPr>
          <w:rFonts w:ascii="Arial" w:hAnsi="Arial" w:cs="Arial"/>
          <w:sz w:val="20"/>
          <w:szCs w:val="20"/>
        </w:rPr>
        <w:t>intelligence-gathering survey</w:t>
      </w:r>
      <w:r w:rsidR="0062202D">
        <w:rPr>
          <w:rFonts w:ascii="Arial" w:hAnsi="Arial" w:cs="Arial"/>
          <w:sz w:val="20"/>
          <w:szCs w:val="20"/>
        </w:rPr>
        <w:t xml:space="preserve">. </w:t>
      </w:r>
    </w:p>
    <w:p w:rsidR="00983E45" w:rsidRDefault="00983E45" w:rsidP="00C278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08AF" w:rsidRPr="006D08AF" w:rsidRDefault="006D08AF" w:rsidP="00C278A8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6D08AF">
        <w:rPr>
          <w:rFonts w:ascii="Arial" w:hAnsi="Arial" w:cs="Arial"/>
          <w:sz w:val="20"/>
          <w:szCs w:val="20"/>
          <w:u w:val="single"/>
        </w:rPr>
        <w:t>Purpose</w:t>
      </w:r>
    </w:p>
    <w:p w:rsidR="006D08AF" w:rsidRDefault="006D08AF" w:rsidP="00C278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0BD0" w:rsidRPr="00ED5633" w:rsidRDefault="00560BD0" w:rsidP="00560BD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</w:rPr>
        <w:t>The present survey aims to</w:t>
      </w:r>
      <w:r w:rsidRPr="00ED5633">
        <w:rPr>
          <w:rFonts w:ascii="Arial" w:hAnsi="Arial" w:cs="Arial"/>
          <w:sz w:val="20"/>
          <w:szCs w:val="20"/>
        </w:rPr>
        <w:t xml:space="preserve"> gather information about </w:t>
      </w:r>
      <w:r w:rsidR="00FA3569">
        <w:rPr>
          <w:rFonts w:ascii="Arial" w:hAnsi="Arial" w:cs="Arial"/>
          <w:sz w:val="20"/>
          <w:szCs w:val="20"/>
        </w:rPr>
        <w:t xml:space="preserve">the occurrence </w:t>
      </w:r>
      <w:r w:rsidR="00DF3660">
        <w:rPr>
          <w:rFonts w:ascii="Arial" w:hAnsi="Arial" w:cs="Arial"/>
          <w:sz w:val="20"/>
          <w:szCs w:val="20"/>
          <w:lang w:eastAsia="ja-JP"/>
        </w:rPr>
        <w:t xml:space="preserve">in global </w:t>
      </w:r>
      <w:r w:rsidR="00B06C10">
        <w:rPr>
          <w:rFonts w:ascii="Arial" w:hAnsi="Arial" w:cs="Arial"/>
          <w:sz w:val="20"/>
          <w:szCs w:val="20"/>
          <w:lang w:eastAsia="ja-JP"/>
        </w:rPr>
        <w:t xml:space="preserve">illicit </w:t>
      </w:r>
      <w:r w:rsidR="00DF3660">
        <w:rPr>
          <w:rFonts w:ascii="Arial" w:hAnsi="Arial" w:cs="Arial"/>
          <w:sz w:val="20"/>
          <w:szCs w:val="20"/>
          <w:lang w:eastAsia="ja-JP"/>
        </w:rPr>
        <w:t>markets</w:t>
      </w:r>
      <w:r w:rsidR="00DF3660">
        <w:rPr>
          <w:rFonts w:ascii="Arial" w:hAnsi="Arial" w:cs="Arial"/>
          <w:sz w:val="20"/>
          <w:szCs w:val="20"/>
        </w:rPr>
        <w:t xml:space="preserve"> </w:t>
      </w:r>
      <w:r w:rsidR="00FA3569">
        <w:rPr>
          <w:rFonts w:ascii="Arial" w:hAnsi="Arial" w:cs="Arial"/>
          <w:sz w:val="20"/>
          <w:szCs w:val="20"/>
        </w:rPr>
        <w:t xml:space="preserve">of </w:t>
      </w:r>
      <w:r w:rsidRPr="00ED5633">
        <w:rPr>
          <w:rFonts w:ascii="Arial" w:hAnsi="Arial" w:cs="Arial"/>
          <w:sz w:val="20"/>
          <w:szCs w:val="20"/>
          <w:lang w:eastAsia="ja-JP"/>
        </w:rPr>
        <w:t xml:space="preserve">fentanyl, designer fentanyls (fentanyl analogues), other opioid-type NPS, </w:t>
      </w:r>
      <w:r w:rsidR="00F761B9">
        <w:rPr>
          <w:rFonts w:ascii="Arial" w:hAnsi="Arial" w:cs="Arial"/>
          <w:sz w:val="20"/>
          <w:szCs w:val="20"/>
          <w:lang w:eastAsia="ja-JP"/>
        </w:rPr>
        <w:t>as well as</w:t>
      </w:r>
      <w:r w:rsidR="00F761B9" w:rsidRPr="00ED5633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ED5633">
        <w:rPr>
          <w:rFonts w:ascii="Arial" w:hAnsi="Arial" w:cs="Arial"/>
          <w:sz w:val="20"/>
          <w:szCs w:val="20"/>
          <w:lang w:eastAsia="ja-JP"/>
        </w:rPr>
        <w:t>their precursors,</w:t>
      </w:r>
      <w:r w:rsidRPr="00ED5633">
        <w:rPr>
          <w:rFonts w:ascii="Arial" w:hAnsi="Arial" w:cs="Arial"/>
          <w:sz w:val="20"/>
          <w:szCs w:val="20"/>
        </w:rPr>
        <w:t xml:space="preserve"> and to </w:t>
      </w:r>
      <w:r w:rsidRPr="00ED5633">
        <w:rPr>
          <w:rFonts w:ascii="Arial" w:hAnsi="Arial" w:cs="Arial"/>
          <w:sz w:val="20"/>
          <w:szCs w:val="20"/>
          <w:lang w:eastAsia="ja-JP"/>
        </w:rPr>
        <w:t>identify major patterns of their flows, source</w:t>
      </w:r>
      <w:r w:rsidR="00A919AA">
        <w:rPr>
          <w:rFonts w:ascii="Arial" w:hAnsi="Arial" w:cs="Arial"/>
          <w:sz w:val="20"/>
          <w:szCs w:val="20"/>
          <w:lang w:eastAsia="ja-JP"/>
        </w:rPr>
        <w:t>s</w:t>
      </w:r>
      <w:r w:rsidRPr="00ED5633">
        <w:rPr>
          <w:rFonts w:ascii="Arial" w:hAnsi="Arial" w:cs="Arial"/>
          <w:sz w:val="20"/>
          <w:szCs w:val="20"/>
          <w:lang w:eastAsia="ja-JP"/>
        </w:rPr>
        <w:t xml:space="preserve"> </w:t>
      </w:r>
      <w:r w:rsidR="00A54C1A">
        <w:rPr>
          <w:rFonts w:ascii="Arial" w:hAnsi="Arial" w:cs="Arial"/>
          <w:sz w:val="20"/>
          <w:szCs w:val="20"/>
          <w:lang w:eastAsia="ja-JP"/>
        </w:rPr>
        <w:t xml:space="preserve">and/or </w:t>
      </w:r>
      <w:r w:rsidRPr="00ED5633">
        <w:rPr>
          <w:rFonts w:ascii="Arial" w:hAnsi="Arial" w:cs="Arial"/>
          <w:sz w:val="20"/>
          <w:szCs w:val="20"/>
          <w:lang w:eastAsia="ja-JP"/>
        </w:rPr>
        <w:t xml:space="preserve">illicit manufacture, </w:t>
      </w:r>
      <w:r>
        <w:rPr>
          <w:rFonts w:ascii="Arial" w:hAnsi="Arial" w:cs="Arial"/>
          <w:sz w:val="20"/>
          <w:szCs w:val="20"/>
          <w:lang w:eastAsia="ja-JP"/>
        </w:rPr>
        <w:t>as well as</w:t>
      </w:r>
      <w:r w:rsidRPr="00ED5633">
        <w:rPr>
          <w:rFonts w:ascii="Arial" w:hAnsi="Arial" w:cs="Arial"/>
          <w:sz w:val="20"/>
          <w:szCs w:val="20"/>
        </w:rPr>
        <w:t xml:space="preserve"> </w:t>
      </w:r>
      <w:r w:rsidR="00F761B9">
        <w:rPr>
          <w:rFonts w:ascii="Arial" w:hAnsi="Arial" w:cs="Arial"/>
          <w:sz w:val="20"/>
          <w:szCs w:val="20"/>
        </w:rPr>
        <w:t xml:space="preserve">the </w:t>
      </w:r>
      <w:r w:rsidRPr="00ED5633">
        <w:rPr>
          <w:rFonts w:ascii="Arial" w:hAnsi="Arial" w:cs="Arial"/>
          <w:sz w:val="20"/>
          <w:szCs w:val="20"/>
          <w:lang w:eastAsia="ja-JP"/>
        </w:rPr>
        <w:t>mod</w:t>
      </w:r>
      <w:r w:rsidR="00C74D68">
        <w:rPr>
          <w:rFonts w:ascii="Arial" w:hAnsi="Arial" w:cs="Arial"/>
          <w:sz w:val="20"/>
          <w:szCs w:val="20"/>
          <w:lang w:eastAsia="ja-JP"/>
        </w:rPr>
        <w:t>i</w:t>
      </w:r>
      <w:r w:rsidRPr="00ED5633">
        <w:rPr>
          <w:rFonts w:ascii="Arial" w:hAnsi="Arial" w:cs="Arial"/>
          <w:sz w:val="20"/>
          <w:szCs w:val="20"/>
          <w:lang w:eastAsia="ja-JP"/>
        </w:rPr>
        <w:t xml:space="preserve"> operandi </w:t>
      </w:r>
      <w:r w:rsidR="00F761B9">
        <w:rPr>
          <w:rFonts w:ascii="Arial" w:hAnsi="Arial" w:cs="Arial"/>
          <w:sz w:val="20"/>
          <w:szCs w:val="20"/>
          <w:lang w:eastAsia="ja-JP"/>
        </w:rPr>
        <w:t>used to traffic them</w:t>
      </w:r>
      <w:r w:rsidRPr="00ED5633">
        <w:rPr>
          <w:rFonts w:ascii="Arial" w:hAnsi="Arial" w:cs="Arial"/>
          <w:sz w:val="20"/>
          <w:szCs w:val="20"/>
        </w:rPr>
        <w:t>.</w:t>
      </w:r>
    </w:p>
    <w:p w:rsidR="00560BD0" w:rsidRPr="00ED5633" w:rsidRDefault="00560BD0" w:rsidP="00560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7D" w:rsidRDefault="00560BD0" w:rsidP="00560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633">
        <w:rPr>
          <w:rFonts w:ascii="Arial" w:hAnsi="Arial" w:cs="Arial"/>
          <w:sz w:val="20"/>
          <w:szCs w:val="20"/>
        </w:rPr>
        <w:t xml:space="preserve">The information gathered will provide a basis for devising appropriate measures to better address </w:t>
      </w:r>
      <w:r w:rsidR="00A5507D">
        <w:rPr>
          <w:rFonts w:ascii="Arial" w:hAnsi="Arial" w:cs="Arial"/>
          <w:sz w:val="20"/>
          <w:szCs w:val="20"/>
        </w:rPr>
        <w:t xml:space="preserve">the issue </w:t>
      </w:r>
      <w:r w:rsidR="00A5507D" w:rsidRPr="00ED5633">
        <w:rPr>
          <w:rFonts w:ascii="Arial" w:hAnsi="Arial" w:cs="Arial"/>
          <w:sz w:val="20"/>
          <w:szCs w:val="20"/>
        </w:rPr>
        <w:t xml:space="preserve">of </w:t>
      </w:r>
      <w:r w:rsidR="00B06C10">
        <w:rPr>
          <w:rFonts w:ascii="Arial" w:hAnsi="Arial" w:cs="Arial"/>
          <w:sz w:val="20"/>
          <w:szCs w:val="20"/>
        </w:rPr>
        <w:t xml:space="preserve">illicitly manufactured </w:t>
      </w:r>
      <w:r w:rsidR="00A5507D" w:rsidRPr="00ED5633">
        <w:rPr>
          <w:rFonts w:ascii="Arial" w:hAnsi="Arial" w:cs="Arial"/>
          <w:sz w:val="20"/>
          <w:szCs w:val="20"/>
          <w:lang w:eastAsia="ja-JP"/>
        </w:rPr>
        <w:t>fentanyls and their precursors</w:t>
      </w:r>
      <w:r w:rsidR="00A5507D">
        <w:rPr>
          <w:rFonts w:ascii="Arial" w:hAnsi="Arial" w:cs="Arial"/>
          <w:sz w:val="20"/>
          <w:szCs w:val="20"/>
          <w:lang w:eastAsia="ja-JP"/>
        </w:rPr>
        <w:t xml:space="preserve"> </w:t>
      </w:r>
      <w:r w:rsidR="00A5507D">
        <w:rPr>
          <w:rFonts w:ascii="Arial" w:hAnsi="Arial" w:cs="Arial"/>
          <w:sz w:val="20"/>
          <w:szCs w:val="20"/>
        </w:rPr>
        <w:t>globally</w:t>
      </w:r>
      <w:r w:rsidR="001C17B5">
        <w:rPr>
          <w:rFonts w:ascii="Arial" w:hAnsi="Arial" w:cs="Arial"/>
          <w:sz w:val="20"/>
          <w:szCs w:val="20"/>
        </w:rPr>
        <w:t>,</w:t>
      </w:r>
      <w:r w:rsidR="00A5507D">
        <w:rPr>
          <w:rFonts w:ascii="Arial" w:hAnsi="Arial" w:cs="Arial"/>
          <w:sz w:val="20"/>
          <w:szCs w:val="20"/>
        </w:rPr>
        <w:t xml:space="preserve"> </w:t>
      </w:r>
      <w:r w:rsidR="001C17B5">
        <w:rPr>
          <w:rFonts w:ascii="Arial" w:hAnsi="Arial" w:cs="Arial"/>
          <w:sz w:val="20"/>
          <w:szCs w:val="20"/>
        </w:rPr>
        <w:t>and contribute to</w:t>
      </w:r>
      <w:r w:rsidR="00A5507D">
        <w:rPr>
          <w:rFonts w:ascii="Arial" w:hAnsi="Arial" w:cs="Arial"/>
          <w:sz w:val="20"/>
          <w:szCs w:val="20"/>
        </w:rPr>
        <w:t xml:space="preserve"> effectively counter</w:t>
      </w:r>
      <w:r w:rsidR="001C17B5">
        <w:rPr>
          <w:rFonts w:ascii="Arial" w:hAnsi="Arial" w:cs="Arial"/>
          <w:sz w:val="20"/>
          <w:szCs w:val="20"/>
        </w:rPr>
        <w:t>ing</w:t>
      </w:r>
      <w:r w:rsidR="00A5507D">
        <w:rPr>
          <w:rFonts w:ascii="Arial" w:hAnsi="Arial" w:cs="Arial"/>
          <w:sz w:val="20"/>
          <w:szCs w:val="20"/>
        </w:rPr>
        <w:t xml:space="preserve"> the further expansion of opioid-related overdose </w:t>
      </w:r>
      <w:r w:rsidR="001C17B5">
        <w:rPr>
          <w:rFonts w:ascii="Arial" w:hAnsi="Arial" w:cs="Arial"/>
          <w:sz w:val="20"/>
          <w:szCs w:val="20"/>
        </w:rPr>
        <w:t xml:space="preserve">problems </w:t>
      </w:r>
      <w:r w:rsidR="00A5507D">
        <w:rPr>
          <w:rFonts w:ascii="Arial" w:hAnsi="Arial" w:cs="Arial"/>
          <w:sz w:val="20"/>
          <w:szCs w:val="20"/>
        </w:rPr>
        <w:t xml:space="preserve">beyond individual </w:t>
      </w:r>
      <w:r w:rsidR="001C17B5">
        <w:rPr>
          <w:rFonts w:ascii="Arial" w:hAnsi="Arial" w:cs="Arial"/>
          <w:sz w:val="20"/>
          <w:szCs w:val="20"/>
        </w:rPr>
        <w:t xml:space="preserve">countries, </w:t>
      </w:r>
      <w:r w:rsidR="00A5507D">
        <w:rPr>
          <w:rFonts w:ascii="Arial" w:hAnsi="Arial" w:cs="Arial"/>
          <w:sz w:val="20"/>
          <w:szCs w:val="20"/>
        </w:rPr>
        <w:t>regions</w:t>
      </w:r>
      <w:r w:rsidR="001C17B5">
        <w:rPr>
          <w:rFonts w:ascii="Arial" w:hAnsi="Arial" w:cs="Arial"/>
          <w:sz w:val="20"/>
          <w:szCs w:val="20"/>
        </w:rPr>
        <w:t xml:space="preserve"> and substances</w:t>
      </w:r>
      <w:r w:rsidRPr="00ED5633">
        <w:rPr>
          <w:rFonts w:ascii="Arial" w:hAnsi="Arial" w:cs="Arial"/>
          <w:sz w:val="20"/>
          <w:szCs w:val="20"/>
        </w:rPr>
        <w:t>.</w:t>
      </w:r>
      <w:r w:rsidR="00FA3569">
        <w:rPr>
          <w:rFonts w:ascii="Arial" w:hAnsi="Arial" w:cs="Arial"/>
          <w:sz w:val="20"/>
          <w:szCs w:val="20"/>
        </w:rPr>
        <w:t xml:space="preserve"> </w:t>
      </w:r>
      <w:r w:rsidR="00A5507D">
        <w:rPr>
          <w:rFonts w:ascii="Arial" w:hAnsi="Arial" w:cs="Arial"/>
          <w:sz w:val="20"/>
          <w:szCs w:val="20"/>
        </w:rPr>
        <w:t xml:space="preserve">The survey is thus </w:t>
      </w:r>
      <w:r w:rsidR="00ED23EB">
        <w:rPr>
          <w:rFonts w:ascii="Arial" w:hAnsi="Arial" w:cs="Arial"/>
          <w:sz w:val="20"/>
          <w:szCs w:val="20"/>
        </w:rPr>
        <w:t xml:space="preserve">a one-time </w:t>
      </w:r>
      <w:r w:rsidR="00A54C1A">
        <w:rPr>
          <w:rFonts w:ascii="Arial" w:hAnsi="Arial" w:cs="Arial"/>
          <w:sz w:val="20"/>
          <w:szCs w:val="20"/>
        </w:rPr>
        <w:t xml:space="preserve">exercise </w:t>
      </w:r>
      <w:r w:rsidR="00A5507D">
        <w:rPr>
          <w:rFonts w:ascii="Arial" w:hAnsi="Arial" w:cs="Arial"/>
          <w:sz w:val="20"/>
          <w:szCs w:val="20"/>
        </w:rPr>
        <w:t xml:space="preserve">designed to elicit information </w:t>
      </w:r>
      <w:r w:rsidR="003656EE">
        <w:rPr>
          <w:rFonts w:ascii="Arial" w:hAnsi="Arial" w:cs="Arial"/>
          <w:sz w:val="20"/>
          <w:szCs w:val="20"/>
        </w:rPr>
        <w:t>on a wider range of</w:t>
      </w:r>
      <w:r w:rsidR="00A5507D">
        <w:rPr>
          <w:rFonts w:ascii="Arial" w:hAnsi="Arial" w:cs="Arial"/>
          <w:sz w:val="20"/>
          <w:szCs w:val="20"/>
        </w:rPr>
        <w:t xml:space="preserve"> substances </w:t>
      </w:r>
      <w:r w:rsidR="003656EE">
        <w:rPr>
          <w:rFonts w:ascii="Arial" w:hAnsi="Arial" w:cs="Arial"/>
          <w:sz w:val="20"/>
          <w:szCs w:val="20"/>
        </w:rPr>
        <w:t xml:space="preserve">than those </w:t>
      </w:r>
      <w:r w:rsidR="00A5507D">
        <w:rPr>
          <w:rFonts w:ascii="Arial" w:hAnsi="Arial" w:cs="Arial"/>
          <w:sz w:val="20"/>
          <w:szCs w:val="20"/>
        </w:rPr>
        <w:t xml:space="preserve">already identified in </w:t>
      </w:r>
      <w:r w:rsidR="003656EE">
        <w:rPr>
          <w:rFonts w:ascii="Arial" w:hAnsi="Arial" w:cs="Arial"/>
          <w:sz w:val="20"/>
          <w:szCs w:val="20"/>
        </w:rPr>
        <w:t>currently affected</w:t>
      </w:r>
      <w:r w:rsidR="00A5507D">
        <w:rPr>
          <w:rFonts w:ascii="Arial" w:hAnsi="Arial" w:cs="Arial"/>
          <w:sz w:val="20"/>
          <w:szCs w:val="20"/>
        </w:rPr>
        <w:t xml:space="preserve"> countries by including fentanyl analogues, other opioid-type NPS, and the precursor chemicals used </w:t>
      </w:r>
      <w:r w:rsidR="001C17B5">
        <w:rPr>
          <w:rFonts w:ascii="Arial" w:hAnsi="Arial" w:cs="Arial"/>
          <w:sz w:val="20"/>
          <w:szCs w:val="20"/>
        </w:rPr>
        <w:t>to</w:t>
      </w:r>
      <w:r w:rsidR="00A5507D">
        <w:rPr>
          <w:rFonts w:ascii="Arial" w:hAnsi="Arial" w:cs="Arial"/>
          <w:sz w:val="20"/>
          <w:szCs w:val="20"/>
        </w:rPr>
        <w:t xml:space="preserve"> manufactu</w:t>
      </w:r>
      <w:r w:rsidR="001C17B5">
        <w:rPr>
          <w:rFonts w:ascii="Arial" w:hAnsi="Arial" w:cs="Arial"/>
          <w:sz w:val="20"/>
          <w:szCs w:val="20"/>
        </w:rPr>
        <w:t>re</w:t>
      </w:r>
      <w:r w:rsidR="00A5507D">
        <w:rPr>
          <w:rFonts w:ascii="Arial" w:hAnsi="Arial" w:cs="Arial"/>
          <w:sz w:val="20"/>
          <w:szCs w:val="20"/>
        </w:rPr>
        <w:t xml:space="preserve"> </w:t>
      </w:r>
      <w:r w:rsidR="001C17B5">
        <w:rPr>
          <w:rFonts w:ascii="Arial" w:hAnsi="Arial" w:cs="Arial"/>
          <w:sz w:val="20"/>
          <w:szCs w:val="20"/>
        </w:rPr>
        <w:t>them.</w:t>
      </w:r>
      <w:r w:rsidR="00C74D68">
        <w:rPr>
          <w:rFonts w:ascii="Arial" w:hAnsi="Arial" w:cs="Arial"/>
          <w:sz w:val="20"/>
          <w:szCs w:val="20"/>
        </w:rPr>
        <w:t xml:space="preserve"> </w:t>
      </w:r>
      <w:r w:rsidR="00FD7F90">
        <w:rPr>
          <w:rFonts w:ascii="Arial" w:hAnsi="Arial" w:cs="Arial"/>
          <w:sz w:val="20"/>
          <w:szCs w:val="20"/>
        </w:rPr>
        <w:t>A subset of fentanyl analogues and opioid-type NPS has also been included in the revised international surveillance list of NPS, with a view to focus international operational cooperation on those substances.</w:t>
      </w:r>
    </w:p>
    <w:p w:rsidR="00A5507D" w:rsidRDefault="00A5507D" w:rsidP="00560B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7E2F" w:rsidRPr="00ED5633" w:rsidRDefault="00227E2F" w:rsidP="00F86C1D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D5633">
        <w:rPr>
          <w:rFonts w:ascii="Arial" w:hAnsi="Arial" w:cs="Arial"/>
          <w:sz w:val="20"/>
          <w:szCs w:val="20"/>
          <w:u w:val="single"/>
        </w:rPr>
        <w:t>Participation</w:t>
      </w:r>
    </w:p>
    <w:p w:rsidR="00227E2F" w:rsidRPr="00ED5633" w:rsidRDefault="00227E2F" w:rsidP="00F86C1D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7E2F" w:rsidRDefault="00227E2F" w:rsidP="00F86C1D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5633">
        <w:rPr>
          <w:rFonts w:ascii="Arial" w:hAnsi="Arial" w:cs="Arial"/>
          <w:sz w:val="20"/>
          <w:szCs w:val="20"/>
        </w:rPr>
        <w:t xml:space="preserve">All </w:t>
      </w:r>
      <w:r w:rsidR="00221EF7">
        <w:rPr>
          <w:rFonts w:ascii="Arial" w:hAnsi="Arial" w:cs="Arial"/>
          <w:sz w:val="20"/>
          <w:szCs w:val="20"/>
        </w:rPr>
        <w:t>Competent</w:t>
      </w:r>
      <w:r w:rsidRPr="00ED5633">
        <w:rPr>
          <w:rFonts w:ascii="Arial" w:hAnsi="Arial" w:cs="Arial"/>
          <w:sz w:val="20"/>
          <w:szCs w:val="20"/>
        </w:rPr>
        <w:t xml:space="preserve"> National Authorities (CNAs) and focal points nominated under Project Prism, Project Cohesion and Project ION will receive this survey. Focal points </w:t>
      </w:r>
      <w:r>
        <w:rPr>
          <w:rFonts w:ascii="Arial" w:hAnsi="Arial" w:cs="Arial"/>
          <w:sz w:val="20"/>
          <w:szCs w:val="20"/>
        </w:rPr>
        <w:t>shall</w:t>
      </w:r>
      <w:r w:rsidRPr="00ED5633">
        <w:rPr>
          <w:rFonts w:ascii="Arial" w:hAnsi="Arial" w:cs="Arial"/>
          <w:sz w:val="20"/>
          <w:szCs w:val="20"/>
        </w:rPr>
        <w:t xml:space="preserve"> ensure that mechanisms are in place to gather inputs from all relevant national sources, including technical experts and concerned industries, where necessary. A call for contributions will also be made through established networks of forensic laboratory experts.</w:t>
      </w:r>
    </w:p>
    <w:p w:rsidR="003656EE" w:rsidRDefault="003656EE" w:rsidP="00227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56EE" w:rsidRPr="00ED5633" w:rsidRDefault="003656EE" w:rsidP="00227E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results of the survey will be </w:t>
      </w:r>
      <w:r w:rsidR="00B06C10">
        <w:rPr>
          <w:rFonts w:ascii="Arial" w:hAnsi="Arial" w:cs="Arial"/>
          <w:sz w:val="20"/>
          <w:szCs w:val="20"/>
        </w:rPr>
        <w:t xml:space="preserve">reviewed by the Precursors and NPS </w:t>
      </w:r>
      <w:r>
        <w:rPr>
          <w:rFonts w:ascii="Arial" w:hAnsi="Arial" w:cs="Arial"/>
          <w:sz w:val="20"/>
          <w:szCs w:val="20"/>
        </w:rPr>
        <w:t>Task Force</w:t>
      </w:r>
      <w:r w:rsidR="00B06C1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and </w:t>
      </w:r>
      <w:r w:rsidR="00B06C10">
        <w:rPr>
          <w:rFonts w:ascii="Arial" w:hAnsi="Arial" w:cs="Arial"/>
          <w:sz w:val="20"/>
          <w:szCs w:val="20"/>
        </w:rPr>
        <w:t xml:space="preserve">shared with </w:t>
      </w:r>
      <w:r>
        <w:rPr>
          <w:rFonts w:ascii="Arial" w:hAnsi="Arial" w:cs="Arial"/>
          <w:sz w:val="20"/>
          <w:szCs w:val="20"/>
        </w:rPr>
        <w:t>the Projects’ focal point networks through</w:t>
      </w:r>
      <w:r w:rsidRPr="00ED5633">
        <w:rPr>
          <w:rFonts w:ascii="Arial" w:hAnsi="Arial" w:cs="Arial"/>
          <w:sz w:val="20"/>
          <w:szCs w:val="20"/>
        </w:rPr>
        <w:t xml:space="preserve"> established mechanisms, </w:t>
      </w:r>
      <w:r>
        <w:rPr>
          <w:rFonts w:ascii="Arial" w:hAnsi="Arial" w:cs="Arial"/>
          <w:sz w:val="20"/>
          <w:szCs w:val="20"/>
        </w:rPr>
        <w:t xml:space="preserve">which may entail </w:t>
      </w:r>
      <w:r w:rsidRPr="00ED5633">
        <w:rPr>
          <w:rFonts w:ascii="Arial" w:hAnsi="Arial" w:cs="Arial"/>
          <w:sz w:val="20"/>
          <w:szCs w:val="20"/>
        </w:rPr>
        <w:t>the dissemination of special alerts</w:t>
      </w:r>
      <w:r>
        <w:rPr>
          <w:rFonts w:ascii="Arial" w:hAnsi="Arial" w:cs="Arial"/>
          <w:sz w:val="20"/>
          <w:szCs w:val="20"/>
        </w:rPr>
        <w:t xml:space="preserve"> or notices</w:t>
      </w:r>
      <w:r w:rsidRPr="00ED5633">
        <w:rPr>
          <w:rFonts w:ascii="Arial" w:hAnsi="Arial" w:cs="Arial"/>
          <w:sz w:val="20"/>
          <w:szCs w:val="20"/>
        </w:rPr>
        <w:t xml:space="preserve">, the design of targeted operations under Project Prism/Cohesion and/or Project </w:t>
      </w:r>
      <w:r w:rsidRPr="00ED5633">
        <w:rPr>
          <w:rFonts w:ascii="Arial" w:hAnsi="Arial" w:cs="Arial"/>
          <w:sz w:val="20"/>
          <w:szCs w:val="20"/>
          <w:lang w:eastAsia="ja-JP"/>
        </w:rPr>
        <w:t>ION</w:t>
      </w:r>
      <w:r w:rsidRPr="00ED5633">
        <w:rPr>
          <w:rFonts w:ascii="Arial" w:hAnsi="Arial" w:cs="Arial"/>
          <w:sz w:val="20"/>
          <w:szCs w:val="20"/>
        </w:rPr>
        <w:t xml:space="preserve"> and other collaborative, global efforts</w:t>
      </w:r>
      <w:r>
        <w:rPr>
          <w:rFonts w:ascii="Arial" w:hAnsi="Arial" w:cs="Arial"/>
          <w:sz w:val="20"/>
          <w:szCs w:val="20"/>
        </w:rPr>
        <w:t>, as appropriate</w:t>
      </w:r>
      <w:r w:rsidRPr="00ED5633">
        <w:rPr>
          <w:rFonts w:ascii="Arial" w:hAnsi="Arial" w:cs="Arial"/>
          <w:sz w:val="20"/>
          <w:szCs w:val="20"/>
        </w:rPr>
        <w:t>.</w:t>
      </w:r>
    </w:p>
    <w:p w:rsidR="00227E2F" w:rsidRDefault="00227E2F" w:rsidP="008272DA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8272DA" w:rsidRPr="00ED5633" w:rsidRDefault="008272DA" w:rsidP="008272DA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D5633">
        <w:rPr>
          <w:rFonts w:ascii="Arial" w:hAnsi="Arial" w:cs="Arial"/>
          <w:sz w:val="20"/>
          <w:szCs w:val="20"/>
          <w:u w:val="single"/>
        </w:rPr>
        <w:t>Timeline</w:t>
      </w:r>
    </w:p>
    <w:p w:rsidR="008272DA" w:rsidRPr="00ED5633" w:rsidRDefault="008272DA" w:rsidP="008272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2DA" w:rsidRPr="00ED5633" w:rsidRDefault="00227E2F" w:rsidP="008272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Survey p</w:t>
      </w:r>
      <w:r w:rsidR="008272DA" w:rsidRPr="00ED5633">
        <w:rPr>
          <w:rFonts w:ascii="Arial" w:hAnsi="Arial" w:cs="Arial"/>
          <w:sz w:val="20"/>
          <w:szCs w:val="20"/>
        </w:rPr>
        <w:t xml:space="preserve">articipants are requested to return completed forms as soon as practically possible and no later than </w:t>
      </w:r>
      <w:r w:rsidR="009B04EC" w:rsidRPr="00A441BC">
        <w:rPr>
          <w:rFonts w:ascii="Arial" w:hAnsi="Arial" w:cs="Arial"/>
          <w:b/>
          <w:sz w:val="20"/>
          <w:szCs w:val="20"/>
          <w:u w:val="single"/>
        </w:rPr>
        <w:t>22</w:t>
      </w:r>
      <w:r w:rsidR="008272DA" w:rsidRPr="00A441B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B04EC" w:rsidRPr="00A441BC">
        <w:rPr>
          <w:rFonts w:ascii="Arial" w:hAnsi="Arial" w:cs="Arial"/>
          <w:b/>
          <w:sz w:val="20"/>
          <w:szCs w:val="20"/>
          <w:u w:val="single"/>
        </w:rPr>
        <w:t>January</w:t>
      </w:r>
      <w:r w:rsidR="00221EF7" w:rsidRPr="00A441BC">
        <w:rPr>
          <w:rFonts w:ascii="Arial" w:hAnsi="Arial" w:cs="Arial"/>
          <w:b/>
          <w:sz w:val="20"/>
          <w:szCs w:val="20"/>
          <w:u w:val="single"/>
        </w:rPr>
        <w:t xml:space="preserve"> 201</w:t>
      </w:r>
      <w:r w:rsidR="00D917FA" w:rsidRPr="00A441BC">
        <w:rPr>
          <w:rFonts w:ascii="Arial" w:hAnsi="Arial" w:cs="Arial"/>
          <w:b/>
          <w:sz w:val="20"/>
          <w:szCs w:val="20"/>
          <w:u w:val="single"/>
        </w:rPr>
        <w:t>7</w:t>
      </w:r>
      <w:r w:rsidR="008272DA" w:rsidRPr="00ED5633">
        <w:rPr>
          <w:rFonts w:ascii="Arial" w:hAnsi="Arial" w:cs="Arial"/>
          <w:sz w:val="20"/>
          <w:szCs w:val="20"/>
        </w:rPr>
        <w:t xml:space="preserve">. Completed form(s) should be returned to </w:t>
      </w:r>
      <w:hyperlink r:id="rId9" w:history="1">
        <w:r w:rsidR="008272DA" w:rsidRPr="00ED5633">
          <w:rPr>
            <w:rStyle w:val="Hyperlink"/>
            <w:rFonts w:ascii="Arial" w:hAnsi="Arial" w:cs="Arial"/>
            <w:sz w:val="20"/>
            <w:szCs w:val="20"/>
          </w:rPr>
          <w:t>precursors@incb.org</w:t>
        </w:r>
      </w:hyperlink>
      <w:r w:rsidR="008272DA" w:rsidRPr="00ED5633">
        <w:rPr>
          <w:rFonts w:ascii="Arial" w:hAnsi="Arial" w:cs="Arial"/>
          <w:sz w:val="20"/>
          <w:szCs w:val="20"/>
        </w:rPr>
        <w:t>, or to the address provided at the end of the survey form.</w:t>
      </w:r>
      <w:r>
        <w:rPr>
          <w:rFonts w:ascii="Arial" w:hAnsi="Arial" w:cs="Arial"/>
          <w:sz w:val="20"/>
          <w:szCs w:val="20"/>
        </w:rPr>
        <w:t xml:space="preserve"> For any queries in connection with the survey, please contact </w:t>
      </w:r>
      <w:hyperlink r:id="rId10" w:history="1">
        <w:r w:rsidR="004C180C" w:rsidRPr="00265624">
          <w:rPr>
            <w:rStyle w:val="Hyperlink"/>
            <w:rFonts w:ascii="Arial" w:hAnsi="Arial" w:cs="Arial"/>
            <w:sz w:val="20"/>
            <w:szCs w:val="20"/>
          </w:rPr>
          <w:t>precursors@incb.org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8272DA" w:rsidRDefault="008272DA" w:rsidP="008272DA">
      <w:pPr>
        <w:spacing w:after="0" w:line="240" w:lineRule="auto"/>
        <w:jc w:val="both"/>
        <w:rPr>
          <w:rFonts w:cs="Arial"/>
        </w:rPr>
      </w:pPr>
    </w:p>
    <w:p w:rsidR="008272DA" w:rsidRDefault="008272DA" w:rsidP="008272DA">
      <w:pPr>
        <w:spacing w:after="0" w:line="240" w:lineRule="auto"/>
        <w:jc w:val="both"/>
        <w:rPr>
          <w:rFonts w:cs="Arial"/>
        </w:rPr>
      </w:pPr>
    </w:p>
    <w:p w:rsidR="008272DA" w:rsidRDefault="008272DA" w:rsidP="008272DA">
      <w:pPr>
        <w:spacing w:after="0" w:line="240" w:lineRule="auto"/>
        <w:jc w:val="both"/>
        <w:rPr>
          <w:rFonts w:cs="Arial"/>
        </w:rPr>
      </w:pPr>
      <w:r w:rsidRPr="00921BDC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EED42" wp14:editId="5F50E5F3">
                <wp:simplePos x="0" y="0"/>
                <wp:positionH relativeFrom="column">
                  <wp:posOffset>635</wp:posOffset>
                </wp:positionH>
                <wp:positionV relativeFrom="paragraph">
                  <wp:posOffset>138430</wp:posOffset>
                </wp:positionV>
                <wp:extent cx="59436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10.9pt" to="468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" strokecolor="black [3213]"/>
            </w:pict>
          </mc:Fallback>
        </mc:AlternateContent>
      </w:r>
    </w:p>
    <w:p w:rsidR="008272DA" w:rsidRPr="00D562E3" w:rsidRDefault="008272DA" w:rsidP="008272DA">
      <w:pPr>
        <w:spacing w:after="0" w:line="240" w:lineRule="auto"/>
        <w:jc w:val="both"/>
        <w:rPr>
          <w:rFonts w:cs="Arial"/>
          <w:b/>
          <w:bCs/>
        </w:rPr>
      </w:pPr>
      <w:r w:rsidRPr="00D562E3">
        <w:rPr>
          <w:rFonts w:cs="Arial"/>
          <w:b/>
        </w:rPr>
        <w:t xml:space="preserve">To proceed, please </w:t>
      </w:r>
      <w:r>
        <w:rPr>
          <w:rFonts w:cs="Arial"/>
          <w:b/>
        </w:rPr>
        <w:t>i</w:t>
      </w:r>
      <w:r w:rsidRPr="00D562E3">
        <w:rPr>
          <w:rFonts w:cs="Arial"/>
          <w:b/>
          <w:bCs/>
        </w:rPr>
        <w:t>dentify yourself:</w:t>
      </w:r>
    </w:p>
    <w:p w:rsidR="008272DA" w:rsidRPr="003B1ECB" w:rsidRDefault="008272DA" w:rsidP="008272DA">
      <w:pPr>
        <w:spacing w:after="0" w:line="240" w:lineRule="auto"/>
        <w:jc w:val="both"/>
        <w:rPr>
          <w:rFonts w:cs="Arial"/>
        </w:rPr>
      </w:pPr>
    </w:p>
    <w:p w:rsidR="008272DA" w:rsidRPr="003B1ECB" w:rsidRDefault="008272DA" w:rsidP="008272DA">
      <w:pPr>
        <w:spacing w:after="0" w:line="240" w:lineRule="auto"/>
        <w:jc w:val="both"/>
        <w:rPr>
          <w:rFonts w:cs="Arial"/>
        </w:rPr>
      </w:pPr>
      <w:r w:rsidRPr="003B1ECB">
        <w:rPr>
          <w:rFonts w:cs="Arial"/>
        </w:rPr>
        <w:t xml:space="preserve">Country: </w:t>
      </w:r>
      <w:sdt>
        <w:sdtPr>
          <w:rPr>
            <w:rFonts w:cs="Arial"/>
          </w:rPr>
          <w:id w:val="-300768621"/>
          <w:placeholder>
            <w:docPart w:val="84224C03CF574F39A0ACCF90FDDE1A93"/>
          </w:placeholder>
          <w:text w:multiLine="1"/>
        </w:sdtPr>
        <w:sdtEndPr/>
        <w:sdtContent>
          <w:r w:rsidR="009A6154">
            <w:rPr>
              <w:rFonts w:cs="Arial"/>
            </w:rPr>
            <w:t>Georgia</w:t>
          </w:r>
        </w:sdtContent>
      </w:sdt>
    </w:p>
    <w:p w:rsidR="008272DA" w:rsidRDefault="008272DA" w:rsidP="008272DA">
      <w:pPr>
        <w:spacing w:after="0" w:line="240" w:lineRule="auto"/>
        <w:jc w:val="both"/>
        <w:rPr>
          <w:rFonts w:cs="Arial"/>
        </w:rPr>
      </w:pPr>
    </w:p>
    <w:p w:rsidR="008272DA" w:rsidRPr="003B1ECB" w:rsidRDefault="008272DA" w:rsidP="008272DA">
      <w:pPr>
        <w:spacing w:after="0" w:line="240" w:lineRule="auto"/>
        <w:jc w:val="both"/>
        <w:rPr>
          <w:rFonts w:cs="Arial"/>
        </w:rPr>
      </w:pPr>
      <w:r w:rsidRPr="003B1ECB">
        <w:rPr>
          <w:rFonts w:cs="Arial"/>
        </w:rPr>
        <w:t xml:space="preserve">Agency name </w:t>
      </w:r>
      <w:sdt>
        <w:sdtPr>
          <w:rPr>
            <w:rFonts w:cs="Arial"/>
          </w:rPr>
          <w:id w:val="-1045519138"/>
          <w:placeholder>
            <w:docPart w:val="E9D2D1BA2D6542138F1D45B9640B1A3C"/>
          </w:placeholder>
          <w:text w:multiLine="1"/>
        </w:sdtPr>
        <w:sdtEndPr/>
        <w:sdtContent>
          <w:proofErr w:type="spellStart"/>
          <w:r w:rsidR="009A6154">
            <w:rPr>
              <w:rFonts w:cs="Arial"/>
            </w:rPr>
            <w:t>LEPL</w:t>
          </w:r>
          <w:proofErr w:type="spellEnd"/>
          <w:r w:rsidR="009A6154">
            <w:rPr>
              <w:rFonts w:cs="Arial"/>
            </w:rPr>
            <w:t xml:space="preserve"> State Regulation Agency for Medical Activities</w:t>
          </w:r>
        </w:sdtContent>
      </w:sdt>
    </w:p>
    <w:p w:rsidR="008272DA" w:rsidRDefault="008272DA" w:rsidP="008272DA">
      <w:pPr>
        <w:spacing w:after="0" w:line="240" w:lineRule="auto"/>
        <w:jc w:val="both"/>
        <w:rPr>
          <w:rFonts w:cs="Arial"/>
        </w:rPr>
      </w:pPr>
    </w:p>
    <w:p w:rsidR="008272DA" w:rsidRPr="003B1ECB" w:rsidRDefault="008272DA" w:rsidP="008272DA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Your name </w:t>
      </w:r>
      <w:sdt>
        <w:sdtPr>
          <w:rPr>
            <w:rFonts w:cs="Arial"/>
          </w:rPr>
          <w:id w:val="-439605288"/>
          <w:placeholder>
            <w:docPart w:val="9823AB10A4A4411A99DDF01D04444959"/>
          </w:placeholder>
          <w:text w:multiLine="1"/>
        </w:sdtPr>
        <w:sdtEndPr/>
        <w:sdtContent>
          <w:proofErr w:type="spellStart"/>
          <w:r w:rsidR="009A6154">
            <w:rPr>
              <w:rFonts w:cs="Arial"/>
            </w:rPr>
            <w:t>Ketevan</w:t>
          </w:r>
          <w:proofErr w:type="spellEnd"/>
          <w:r w:rsidR="009A6154">
            <w:rPr>
              <w:rFonts w:cs="Arial"/>
            </w:rPr>
            <w:t xml:space="preserve"> </w:t>
          </w:r>
          <w:proofErr w:type="spellStart"/>
          <w:r w:rsidR="009A6154">
            <w:rPr>
              <w:rFonts w:cs="Arial"/>
            </w:rPr>
            <w:t>Gorozia</w:t>
          </w:r>
          <w:proofErr w:type="spellEnd"/>
        </w:sdtContent>
      </w:sdt>
    </w:p>
    <w:p w:rsidR="008272DA" w:rsidRDefault="008272DA" w:rsidP="008272DA">
      <w:pPr>
        <w:spacing w:after="0" w:line="240" w:lineRule="auto"/>
        <w:jc w:val="both"/>
        <w:rPr>
          <w:rFonts w:cs="Arial"/>
        </w:rPr>
      </w:pPr>
    </w:p>
    <w:p w:rsidR="008272DA" w:rsidRPr="003B1ECB" w:rsidRDefault="008272DA" w:rsidP="008272DA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Your </w:t>
      </w:r>
      <w:r w:rsidRPr="003B1ECB">
        <w:rPr>
          <w:rFonts w:cs="Arial"/>
        </w:rPr>
        <w:t xml:space="preserve">Email </w:t>
      </w:r>
      <w:sdt>
        <w:sdtPr>
          <w:rPr>
            <w:rFonts w:cs="Arial"/>
          </w:rPr>
          <w:id w:val="-1113824870"/>
          <w:placeholder>
            <w:docPart w:val="09374219095A4A679E5EFFE0EEA74338"/>
          </w:placeholder>
          <w:text w:multiLine="1"/>
        </w:sdtPr>
        <w:sdtEndPr/>
        <w:sdtContent>
          <w:proofErr w:type="spellStart"/>
          <w:r w:rsidR="009A6154">
            <w:rPr>
              <w:rFonts w:cs="Arial"/>
            </w:rPr>
            <w:t>kgorozia@moh.gov.ge</w:t>
          </w:r>
          <w:proofErr w:type="spellEnd"/>
        </w:sdtContent>
      </w:sdt>
    </w:p>
    <w:p w:rsidR="008272DA" w:rsidRDefault="008272DA" w:rsidP="008272DA">
      <w:pPr>
        <w:spacing w:after="0" w:line="240" w:lineRule="auto"/>
        <w:jc w:val="both"/>
        <w:rPr>
          <w:rFonts w:cs="Arial"/>
        </w:rPr>
      </w:pPr>
    </w:p>
    <w:p w:rsidR="008272DA" w:rsidRDefault="008272DA" w:rsidP="008272DA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Name and email of a technical expert </w:t>
      </w:r>
      <w:r w:rsidRPr="003B1ECB">
        <w:rPr>
          <w:rFonts w:cs="Arial"/>
        </w:rPr>
        <w:t>(for follow-up</w:t>
      </w:r>
      <w:r w:rsidR="004C180C">
        <w:rPr>
          <w:rFonts w:cs="Arial"/>
        </w:rPr>
        <w:t>/</w:t>
      </w:r>
      <w:r w:rsidRPr="003B1ECB">
        <w:rPr>
          <w:rFonts w:cs="Arial"/>
        </w:rPr>
        <w:t>clarification i</w:t>
      </w:r>
      <w:r>
        <w:rPr>
          <w:rFonts w:cs="Arial"/>
        </w:rPr>
        <w:t>f</w:t>
      </w:r>
      <w:r w:rsidRPr="003B1ECB">
        <w:rPr>
          <w:rFonts w:cs="Arial"/>
        </w:rPr>
        <w:t xml:space="preserve"> needed)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491205294"/>
          <w:placeholder>
            <w:docPart w:val="BEC1ACA64D3A4237B7EE7333717D16CD"/>
          </w:placeholder>
          <w:text w:multiLine="1"/>
        </w:sdtPr>
        <w:sdtEndPr/>
        <w:sdtContent>
          <w:proofErr w:type="spellStart"/>
          <w:r w:rsidR="009A6154">
            <w:rPr>
              <w:rFonts w:cs="Arial"/>
            </w:rPr>
            <w:t>Ketevan</w:t>
          </w:r>
          <w:proofErr w:type="spellEnd"/>
          <w:r w:rsidR="009A6154">
            <w:rPr>
              <w:rFonts w:cs="Arial"/>
            </w:rPr>
            <w:t xml:space="preserve"> </w:t>
          </w:r>
          <w:proofErr w:type="spellStart"/>
          <w:r w:rsidR="009A6154">
            <w:rPr>
              <w:rFonts w:cs="Arial"/>
            </w:rPr>
            <w:t>Gorozia</w:t>
          </w:r>
          <w:proofErr w:type="spellEnd"/>
        </w:sdtContent>
      </w:sdt>
    </w:p>
    <w:p w:rsidR="00740E3B" w:rsidRDefault="008272DA" w:rsidP="00740E3B">
      <w:pPr>
        <w:rPr>
          <w:rFonts w:cs="Arial"/>
        </w:rPr>
      </w:pPr>
      <w:r w:rsidRPr="00921BDC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2878D" wp14:editId="3966F1C2">
                <wp:simplePos x="0" y="0"/>
                <wp:positionH relativeFrom="column">
                  <wp:posOffset>635</wp:posOffset>
                </wp:positionH>
                <wp:positionV relativeFrom="paragraph">
                  <wp:posOffset>99060</wp:posOffset>
                </wp:positionV>
                <wp:extent cx="59436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7.8pt" to="468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" strokecolor="black [3213]"/>
            </w:pict>
          </mc:Fallback>
        </mc:AlternateContent>
      </w:r>
    </w:p>
    <w:p w:rsidR="00781E41" w:rsidRDefault="00781E41">
      <w:r>
        <w:br w:type="page"/>
      </w:r>
    </w:p>
    <w:p w:rsidR="0031127F" w:rsidRPr="00740E3B" w:rsidRDefault="0060204D" w:rsidP="00740E3B">
      <w:pPr>
        <w:rPr>
          <w:rFonts w:cs="Arial"/>
        </w:rPr>
      </w:pPr>
      <w:r>
        <w:lastRenderedPageBreak/>
        <w:t xml:space="preserve">Survey </w:t>
      </w:r>
      <w:r w:rsidR="0031127F">
        <w:t>Questions</w:t>
      </w:r>
    </w:p>
    <w:p w:rsidR="00334378" w:rsidRDefault="006C46DB" w:rsidP="00EE7F04">
      <w:pPr>
        <w:spacing w:after="0" w:line="240" w:lineRule="auto"/>
        <w:rPr>
          <w:b/>
          <w:i/>
        </w:rPr>
      </w:pPr>
      <w:r w:rsidRPr="00961394">
        <w:rPr>
          <w:b/>
        </w:rPr>
        <w:t xml:space="preserve">1) </w:t>
      </w:r>
      <w:r w:rsidR="0031127F" w:rsidRPr="00961394">
        <w:rPr>
          <w:b/>
        </w:rPr>
        <w:t xml:space="preserve">Which substances have you </w:t>
      </w:r>
      <w:r w:rsidR="0031127F" w:rsidRPr="00334378">
        <w:rPr>
          <w:b/>
          <w:u w:val="single"/>
        </w:rPr>
        <w:t>encountered</w:t>
      </w:r>
      <w:r w:rsidR="00D40D73" w:rsidRPr="00334378">
        <w:rPr>
          <w:rStyle w:val="FootnoteReference"/>
          <w:b/>
          <w:u w:val="single"/>
        </w:rPr>
        <w:footnoteReference w:id="2"/>
      </w:r>
      <w:r w:rsidR="0031127F" w:rsidRPr="00334378">
        <w:rPr>
          <w:b/>
          <w:u w:val="single"/>
        </w:rPr>
        <w:t xml:space="preserve"> </w:t>
      </w:r>
      <w:r w:rsidR="00AE778B" w:rsidRPr="00334378">
        <w:rPr>
          <w:b/>
          <w:u w:val="single"/>
        </w:rPr>
        <w:t xml:space="preserve">in </w:t>
      </w:r>
      <w:r w:rsidR="00D645A5">
        <w:rPr>
          <w:b/>
          <w:u w:val="single"/>
        </w:rPr>
        <w:t xml:space="preserve">illicit markets in </w:t>
      </w:r>
      <w:r w:rsidR="00AE778B" w:rsidRPr="00334378">
        <w:rPr>
          <w:b/>
          <w:u w:val="single"/>
        </w:rPr>
        <w:t xml:space="preserve">your country </w:t>
      </w:r>
      <w:r w:rsidR="00334378" w:rsidRPr="00334378">
        <w:rPr>
          <w:b/>
          <w:u w:val="single"/>
        </w:rPr>
        <w:t>in the last t</w:t>
      </w:r>
      <w:r w:rsidR="00ED23EB">
        <w:rPr>
          <w:b/>
          <w:u w:val="single"/>
        </w:rPr>
        <w:t>wo</w:t>
      </w:r>
      <w:r w:rsidR="00334378" w:rsidRPr="00334378">
        <w:rPr>
          <w:b/>
          <w:u w:val="single"/>
        </w:rPr>
        <w:t xml:space="preserve"> years (i.e. </w:t>
      </w:r>
      <w:r w:rsidR="0031127F" w:rsidRPr="00334378">
        <w:rPr>
          <w:b/>
          <w:u w:val="single"/>
        </w:rPr>
        <w:t>since January 201</w:t>
      </w:r>
      <w:r w:rsidR="00F86C1D">
        <w:rPr>
          <w:b/>
          <w:u w:val="single"/>
        </w:rPr>
        <w:t>5</w:t>
      </w:r>
      <w:r w:rsidR="00334378" w:rsidRPr="00334378">
        <w:rPr>
          <w:b/>
          <w:u w:val="single"/>
        </w:rPr>
        <w:t>)</w:t>
      </w:r>
      <w:r w:rsidR="00FD7F90">
        <w:rPr>
          <w:b/>
          <w:u w:val="single"/>
        </w:rPr>
        <w:t>?</w:t>
      </w:r>
      <w:r w:rsidR="006A1666" w:rsidRPr="00961394">
        <w:rPr>
          <w:b/>
        </w:rPr>
        <w:t xml:space="preserve"> </w:t>
      </w:r>
      <w:r w:rsidR="006A1666" w:rsidRPr="00961394">
        <w:rPr>
          <w:b/>
          <w:i/>
        </w:rPr>
        <w:t xml:space="preserve">Please tick all </w:t>
      </w:r>
      <w:r w:rsidR="00334378">
        <w:rPr>
          <w:b/>
          <w:i/>
        </w:rPr>
        <w:t xml:space="preserve">that apply </w:t>
      </w:r>
      <w:r w:rsidR="006A1666" w:rsidRPr="00961394">
        <w:rPr>
          <w:b/>
          <w:i/>
        </w:rPr>
        <w:t>and/or provide names and CAS numbers, if available</w:t>
      </w:r>
      <w:r w:rsidR="003654F3" w:rsidRPr="00961394">
        <w:rPr>
          <w:b/>
          <w:i/>
        </w:rPr>
        <w:t>.</w:t>
      </w:r>
      <w:r w:rsidR="00334378">
        <w:rPr>
          <w:b/>
          <w:i/>
        </w:rPr>
        <w:t xml:space="preserve"> </w:t>
      </w:r>
    </w:p>
    <w:p w:rsidR="00334378" w:rsidRDefault="00334378" w:rsidP="00EE7F04">
      <w:pPr>
        <w:spacing w:after="0" w:line="240" w:lineRule="auto"/>
        <w:rPr>
          <w:b/>
          <w:i/>
        </w:rPr>
      </w:pPr>
    </w:p>
    <w:p w:rsidR="00D460F2" w:rsidRPr="003654F3" w:rsidRDefault="00D460F2" w:rsidP="00D460F2">
      <w:pPr>
        <w:spacing w:after="0" w:line="240" w:lineRule="auto"/>
      </w:pPr>
      <w:r>
        <w:t>1</w:t>
      </w:r>
      <w:r w:rsidR="003654F3">
        <w:t>.1.</w:t>
      </w:r>
      <w:r>
        <w:t xml:space="preserve"> Fentanyl</w:t>
      </w:r>
      <w:r w:rsidR="00E14EC7">
        <w:t>, fentanyl</w:t>
      </w:r>
      <w:r>
        <w:t xml:space="preserve"> </w:t>
      </w:r>
      <w:r w:rsidR="0056276A">
        <w:t xml:space="preserve">analogue </w:t>
      </w:r>
      <w:r>
        <w:t xml:space="preserve">or other opioid-type NPS </w:t>
      </w:r>
      <w:r w:rsidRPr="00D460F2">
        <w:rPr>
          <w:u w:val="single"/>
        </w:rPr>
        <w:t>end-product</w:t>
      </w:r>
      <w:r w:rsidR="00B546A2">
        <w:t xml:space="preserve"> encountered</w:t>
      </w:r>
      <w:r w:rsidR="003654F3">
        <w:t>:</w:t>
      </w:r>
    </w:p>
    <w:p w:rsidR="006A1666" w:rsidRDefault="006A1666" w:rsidP="00EE7F04">
      <w:pPr>
        <w:pStyle w:val="ListParagraph"/>
        <w:spacing w:after="0" w:line="240" w:lineRule="auto"/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851"/>
        <w:gridCol w:w="850"/>
        <w:gridCol w:w="2977"/>
      </w:tblGrid>
      <w:tr w:rsidR="005544C7" w:rsidRPr="00334378" w:rsidTr="00346F3A">
        <w:trPr>
          <w:tblHeader/>
        </w:trPr>
        <w:tc>
          <w:tcPr>
            <w:tcW w:w="4536" w:type="dxa"/>
            <w:vAlign w:val="center"/>
          </w:tcPr>
          <w:p w:rsidR="005544C7" w:rsidRPr="00334378" w:rsidRDefault="005544C7" w:rsidP="00334378">
            <w:pPr>
              <w:tabs>
                <w:tab w:val="left" w:pos="1134"/>
              </w:tabs>
              <w:spacing w:before="60" w:after="60"/>
              <w:rPr>
                <w:b/>
              </w:rPr>
            </w:pPr>
            <w:r w:rsidRPr="00334378">
              <w:rPr>
                <w:b/>
              </w:rPr>
              <w:t>Substance name</w:t>
            </w:r>
            <w:r w:rsidR="00F86C1D">
              <w:rPr>
                <w:rStyle w:val="FootnoteReference"/>
              </w:rPr>
              <w:footnoteReference w:id="3"/>
            </w:r>
          </w:p>
        </w:tc>
        <w:tc>
          <w:tcPr>
            <w:tcW w:w="1701" w:type="dxa"/>
            <w:gridSpan w:val="2"/>
          </w:tcPr>
          <w:p w:rsidR="005544C7" w:rsidRPr="005544C7" w:rsidRDefault="005544C7" w:rsidP="00964A69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Encountered</w:t>
            </w:r>
          </w:p>
        </w:tc>
        <w:tc>
          <w:tcPr>
            <w:tcW w:w="2977" w:type="dxa"/>
          </w:tcPr>
          <w:p w:rsidR="005544C7" w:rsidRPr="00334378" w:rsidRDefault="005544C7" w:rsidP="00964A69">
            <w:pPr>
              <w:spacing w:before="60" w:after="60"/>
              <w:rPr>
                <w:rFonts w:cs="Arial"/>
                <w:b/>
              </w:rPr>
            </w:pPr>
            <w:r w:rsidRPr="00334378">
              <w:rPr>
                <w:rFonts w:cs="Arial"/>
                <w:b/>
              </w:rPr>
              <w:t>Remarks</w:t>
            </w:r>
            <w:r>
              <w:rPr>
                <w:rStyle w:val="FootnoteReference"/>
                <w:rFonts w:cs="Arial"/>
                <w:b/>
              </w:rPr>
              <w:footnoteReference w:id="4"/>
            </w:r>
          </w:p>
        </w:tc>
      </w:tr>
      <w:tr w:rsidR="00334378" w:rsidRPr="00184C0F" w:rsidTr="00D25DD9">
        <w:tc>
          <w:tcPr>
            <w:tcW w:w="4536" w:type="dxa"/>
            <w:vAlign w:val="center"/>
          </w:tcPr>
          <w:p w:rsidR="00334378" w:rsidRPr="00605E05" w:rsidRDefault="00334378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</w:rPr>
            </w:pPr>
            <w:r>
              <w:t xml:space="preserve">Acetyl fentanyl [CAS 3258-84-2] </w:t>
            </w:r>
          </w:p>
          <w:p w:rsidR="00334378" w:rsidRPr="003654F3" w:rsidRDefault="00334378" w:rsidP="005544C7">
            <w:pPr>
              <w:pStyle w:val="ListParagraph"/>
              <w:tabs>
                <w:tab w:val="left" w:pos="284"/>
              </w:tabs>
              <w:spacing w:before="60" w:after="60"/>
              <w:ind w:left="426" w:hanging="426"/>
              <w:rPr>
                <w:rFonts w:cs="Arial"/>
              </w:rPr>
            </w:pPr>
            <w:r>
              <w:rPr>
                <w:i/>
              </w:rPr>
              <w:t xml:space="preserve">controlled </w:t>
            </w:r>
            <w:r w:rsidRPr="003654F3">
              <w:rPr>
                <w:i/>
              </w:rPr>
              <w:t>under the 1961 Convention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110834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613030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334378" w:rsidRPr="00334378" w:rsidRDefault="00334378" w:rsidP="00964A69">
            <w:pPr>
              <w:spacing w:before="60" w:after="60"/>
              <w:rPr>
                <w:rFonts w:cs="Arial"/>
              </w:rPr>
            </w:pPr>
          </w:p>
        </w:tc>
      </w:tr>
      <w:tr w:rsidR="008E1B73" w:rsidRPr="00184C0F" w:rsidTr="00D25DD9">
        <w:tc>
          <w:tcPr>
            <w:tcW w:w="4536" w:type="dxa"/>
            <w:vAlign w:val="center"/>
          </w:tcPr>
          <w:p w:rsidR="008E1B73" w:rsidRPr="003654F3" w:rsidRDefault="008E1B73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</w:pPr>
            <w:r>
              <w:t>Acryl fentanyl [CAS 82003-75-6]</w:t>
            </w:r>
          </w:p>
        </w:tc>
        <w:tc>
          <w:tcPr>
            <w:tcW w:w="851" w:type="dxa"/>
          </w:tcPr>
          <w:p w:rsidR="008E1B73" w:rsidRPr="005544C7" w:rsidRDefault="008E1B73" w:rsidP="00964A69">
            <w:pPr>
              <w:spacing w:before="60" w:after="60"/>
              <w:rPr>
                <w:rFonts w:cs="Arial"/>
              </w:rPr>
            </w:pPr>
            <w:r w:rsidRPr="008E1B73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200523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1B73">
                  <w:rPr>
                    <w:rFonts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8E1B73" w:rsidRPr="005544C7" w:rsidRDefault="008E1B73" w:rsidP="00964A69">
            <w:pPr>
              <w:spacing w:before="60" w:after="60"/>
              <w:rPr>
                <w:rFonts w:cs="Arial"/>
              </w:rPr>
            </w:pPr>
            <w:r w:rsidRPr="008E1B73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670456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8E1B73" w:rsidRPr="00334378" w:rsidRDefault="008E1B73" w:rsidP="00964A69">
            <w:pPr>
              <w:spacing w:before="60" w:after="60"/>
              <w:rPr>
                <w:rFonts w:cs="Arial"/>
              </w:rPr>
            </w:pPr>
          </w:p>
        </w:tc>
      </w:tr>
      <w:tr w:rsidR="00334378" w:rsidRPr="00184C0F" w:rsidTr="00D25DD9">
        <w:tc>
          <w:tcPr>
            <w:tcW w:w="4536" w:type="dxa"/>
            <w:vAlign w:val="center"/>
          </w:tcPr>
          <w:p w:rsidR="00334378" w:rsidRPr="005544C7" w:rsidRDefault="00FD7F90" w:rsidP="00FD7F90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  <w:i/>
              </w:rPr>
            </w:pPr>
            <w:proofErr w:type="spellStart"/>
            <w:r w:rsidRPr="003654F3">
              <w:t>Butyr</w:t>
            </w:r>
            <w:r>
              <w:t>yl</w:t>
            </w:r>
            <w:proofErr w:type="spellEnd"/>
            <w:r>
              <w:t xml:space="preserve"> </w:t>
            </w:r>
            <w:r w:rsidR="00334378" w:rsidRPr="003654F3">
              <w:t xml:space="preserve">fentanyl [CAS </w:t>
            </w:r>
            <w:r w:rsidR="00B0000A">
              <w:t>1169-70-6, 1443-52-3 (hydrochloride)</w:t>
            </w:r>
            <w:r w:rsidR="00334378" w:rsidRPr="003654F3">
              <w:t>]</w:t>
            </w:r>
            <w:r w:rsidR="00334378">
              <w:t xml:space="preserve"> </w:t>
            </w:r>
            <w:r w:rsidR="00D645A5">
              <w:rPr>
                <w:i/>
              </w:rPr>
              <w:t xml:space="preserve">recommended for international control </w:t>
            </w:r>
            <w:r w:rsidR="00334378" w:rsidRPr="005544C7">
              <w:rPr>
                <w:i/>
              </w:rPr>
              <w:t>by WHO-ECDD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39917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7134649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334378" w:rsidRPr="00334378" w:rsidRDefault="00334378" w:rsidP="00964A69">
            <w:pPr>
              <w:spacing w:before="60" w:after="60"/>
              <w:rPr>
                <w:rFonts w:cs="Arial"/>
              </w:rPr>
            </w:pPr>
          </w:p>
        </w:tc>
      </w:tr>
      <w:tr w:rsidR="00FD7F90" w:rsidRPr="00184C0F" w:rsidTr="009C168A">
        <w:tc>
          <w:tcPr>
            <w:tcW w:w="4536" w:type="dxa"/>
            <w:vAlign w:val="center"/>
          </w:tcPr>
          <w:p w:rsidR="00FD7F90" w:rsidRDefault="00FD7F90" w:rsidP="009C168A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</w:pPr>
            <w:proofErr w:type="spellStart"/>
            <w:r>
              <w:t>Carfentanil</w:t>
            </w:r>
            <w:proofErr w:type="spellEnd"/>
            <w:r>
              <w:t xml:space="preserve"> [CAS 59708-52-0]</w:t>
            </w:r>
          </w:p>
        </w:tc>
        <w:tc>
          <w:tcPr>
            <w:tcW w:w="851" w:type="dxa"/>
          </w:tcPr>
          <w:p w:rsidR="00FD7F90" w:rsidRPr="005544C7" w:rsidRDefault="00FD7F90" w:rsidP="009C168A">
            <w:pPr>
              <w:spacing w:before="60" w:after="60"/>
              <w:rPr>
                <w:rFonts w:cs="Arial"/>
              </w:rPr>
            </w:pPr>
            <w:r w:rsidRPr="00FD0E3A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27621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0E3A">
                  <w:rPr>
                    <w:rFonts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FD7F90" w:rsidRPr="005544C7" w:rsidRDefault="00FD7F90" w:rsidP="009C168A">
            <w:pPr>
              <w:spacing w:before="60" w:after="60"/>
              <w:rPr>
                <w:rFonts w:cs="Arial"/>
              </w:rPr>
            </w:pPr>
            <w:r w:rsidRPr="00FD0E3A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19641148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FD7F90" w:rsidRPr="00334378" w:rsidRDefault="00FD7F90" w:rsidP="009C168A">
            <w:pPr>
              <w:spacing w:before="60" w:after="60"/>
              <w:rPr>
                <w:rFonts w:cs="Arial"/>
              </w:rPr>
            </w:pPr>
          </w:p>
        </w:tc>
      </w:tr>
      <w:tr w:rsidR="00334378" w:rsidRPr="00184C0F" w:rsidTr="00D25DD9">
        <w:tc>
          <w:tcPr>
            <w:tcW w:w="4536" w:type="dxa"/>
            <w:vAlign w:val="center"/>
          </w:tcPr>
          <w:p w:rsidR="00334378" w:rsidRPr="00605E05" w:rsidRDefault="00334378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</w:rPr>
            </w:pPr>
            <w:r>
              <w:t xml:space="preserve">Fentanyl [CAS 437-38-7] </w:t>
            </w:r>
          </w:p>
          <w:p w:rsidR="00334378" w:rsidRPr="003654F3" w:rsidRDefault="00334378" w:rsidP="005544C7">
            <w:pPr>
              <w:pStyle w:val="ListParagraph"/>
              <w:tabs>
                <w:tab w:val="left" w:pos="284"/>
              </w:tabs>
              <w:spacing w:before="60" w:after="60"/>
              <w:ind w:left="426" w:hanging="426"/>
              <w:rPr>
                <w:rFonts w:cs="Arial"/>
              </w:rPr>
            </w:pPr>
            <w:r>
              <w:rPr>
                <w:i/>
              </w:rPr>
              <w:t xml:space="preserve">controlled </w:t>
            </w:r>
            <w:r w:rsidRPr="003654F3">
              <w:rPr>
                <w:i/>
              </w:rPr>
              <w:t>under the 1961 Convention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4650086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6154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99472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:rsidR="00334378" w:rsidRPr="00B93EA6" w:rsidRDefault="00D316D7" w:rsidP="00023F25">
            <w:pPr>
              <w:spacing w:before="60" w:after="60"/>
              <w:jc w:val="both"/>
              <w:rPr>
                <w:rFonts w:ascii="Sylfaen" w:hAnsi="Sylfaen" w:cs="Arial"/>
              </w:rPr>
            </w:pPr>
            <w:r w:rsidRPr="00B93EA6">
              <w:rPr>
                <w:rFonts w:ascii="Sylfaen" w:hAnsi="Sylfaen" w:cs="Arial"/>
              </w:rPr>
              <w:t>Total seized quantity in 2015 - 0</w:t>
            </w:r>
            <w:proofErr w:type="gramStart"/>
            <w:r w:rsidRPr="00B93EA6">
              <w:rPr>
                <w:rFonts w:ascii="Sylfaen" w:hAnsi="Sylfaen" w:cs="Arial"/>
              </w:rPr>
              <w:t>,9040452</w:t>
            </w:r>
            <w:proofErr w:type="gramEnd"/>
            <w:r w:rsidRPr="00B93EA6">
              <w:rPr>
                <w:rFonts w:ascii="Sylfaen" w:hAnsi="Sylfaen" w:cs="Arial"/>
              </w:rPr>
              <w:t xml:space="preserve"> grams (</w:t>
            </w:r>
            <w:r w:rsidR="00916EEA" w:rsidRPr="00B93EA6">
              <w:rPr>
                <w:rFonts w:ascii="Sylfaen" w:hAnsi="Sylfaen"/>
                <w:color w:val="112233"/>
                <w:shd w:val="clear" w:color="auto" w:fill="FFFFFF"/>
              </w:rPr>
              <w:t>number of seizures</w:t>
            </w:r>
            <w:r w:rsidR="00916EEA" w:rsidRPr="00B93EA6">
              <w:rPr>
                <w:rStyle w:val="apple-converted-space"/>
                <w:rFonts w:ascii="Sylfaen" w:hAnsi="Sylfaen"/>
                <w:color w:val="112233"/>
                <w:shd w:val="clear" w:color="auto" w:fill="FFFFFF"/>
              </w:rPr>
              <w:t> </w:t>
            </w:r>
            <w:r w:rsidR="00916EEA" w:rsidRPr="00B93EA6">
              <w:rPr>
                <w:rStyle w:val="apple-converted-space"/>
                <w:rFonts w:ascii="Sylfaen" w:hAnsi="Sylfaen"/>
                <w:color w:val="112233"/>
                <w:shd w:val="clear" w:color="auto" w:fill="FFFFFF"/>
              </w:rPr>
              <w:t>-</w:t>
            </w:r>
            <w:r w:rsidR="00485153">
              <w:rPr>
                <w:rStyle w:val="apple-converted-space"/>
                <w:rFonts w:ascii="Sylfaen" w:hAnsi="Sylfaen"/>
                <w:color w:val="112233"/>
                <w:shd w:val="clear" w:color="auto" w:fill="FFFFFF"/>
              </w:rPr>
              <w:t xml:space="preserve"> </w:t>
            </w:r>
            <w:r w:rsidR="00916EEA" w:rsidRPr="00B93EA6">
              <w:rPr>
                <w:rStyle w:val="apple-converted-space"/>
                <w:rFonts w:ascii="Sylfaen" w:hAnsi="Sylfaen"/>
                <w:color w:val="112233"/>
                <w:shd w:val="clear" w:color="auto" w:fill="FFFFFF"/>
              </w:rPr>
              <w:t>4</w:t>
            </w:r>
            <w:r w:rsidR="00600787" w:rsidRPr="00B93EA6">
              <w:rPr>
                <w:rFonts w:ascii="Sylfaen" w:hAnsi="Sylfaen" w:cs="Arial"/>
              </w:rPr>
              <w:t xml:space="preserve"> </w:t>
            </w:r>
            <w:r w:rsidRPr="00B93EA6">
              <w:rPr>
                <w:rFonts w:ascii="Sylfaen" w:hAnsi="Sylfaen" w:cs="Arial"/>
              </w:rPr>
              <w:t>)</w:t>
            </w:r>
            <w:r w:rsidR="00B93EA6">
              <w:rPr>
                <w:rFonts w:ascii="Sylfaen" w:hAnsi="Sylfaen" w:cs="Arial"/>
              </w:rPr>
              <w:t>.</w:t>
            </w:r>
          </w:p>
          <w:p w:rsidR="00B93EA6" w:rsidRDefault="00D316D7" w:rsidP="00B93EA6">
            <w:pPr>
              <w:spacing w:before="60" w:after="60"/>
              <w:jc w:val="both"/>
              <w:rPr>
                <w:rFonts w:ascii="Sylfaen" w:hAnsi="Sylfaen" w:cs="Arial"/>
              </w:rPr>
            </w:pPr>
            <w:r w:rsidRPr="00B93EA6">
              <w:rPr>
                <w:rFonts w:ascii="Sylfaen" w:hAnsi="Sylfaen" w:cs="Arial"/>
              </w:rPr>
              <w:t>Total seized quantity in 2016</w:t>
            </w:r>
            <w:r w:rsidR="005B1C23" w:rsidRPr="00B93EA6">
              <w:rPr>
                <w:rFonts w:ascii="Sylfaen" w:hAnsi="Sylfaen" w:cs="Arial"/>
              </w:rPr>
              <w:t xml:space="preserve"> </w:t>
            </w:r>
            <w:r w:rsidRPr="00B93EA6">
              <w:rPr>
                <w:rFonts w:ascii="Sylfaen" w:hAnsi="Sylfaen" w:cs="Arial"/>
              </w:rPr>
              <w:t>-</w:t>
            </w:r>
            <w:r w:rsidR="009A6154" w:rsidRPr="00B93EA6">
              <w:rPr>
                <w:rFonts w:ascii="Sylfaen" w:hAnsi="Sylfaen" w:cs="Arial"/>
              </w:rPr>
              <w:t xml:space="preserve"> </w:t>
            </w:r>
            <w:r w:rsidRPr="00B93EA6">
              <w:rPr>
                <w:rFonts w:ascii="Sylfaen" w:hAnsi="Sylfaen" w:cs="Arial"/>
              </w:rPr>
              <w:t>0</w:t>
            </w:r>
            <w:proofErr w:type="gramStart"/>
            <w:r w:rsidRPr="00B93EA6">
              <w:rPr>
                <w:rFonts w:ascii="Sylfaen" w:hAnsi="Sylfaen" w:cs="Arial"/>
              </w:rPr>
              <w:t>,0784</w:t>
            </w:r>
            <w:proofErr w:type="gramEnd"/>
            <w:r w:rsidRPr="00B93EA6">
              <w:rPr>
                <w:rFonts w:ascii="Sylfaen" w:hAnsi="Sylfaen" w:cs="Arial"/>
              </w:rPr>
              <w:t xml:space="preserve"> grams </w:t>
            </w:r>
            <w:r w:rsidR="00B93EA6">
              <w:rPr>
                <w:rFonts w:ascii="Sylfaen" w:hAnsi="Sylfaen" w:cs="Arial"/>
              </w:rPr>
              <w:t xml:space="preserve"> </w:t>
            </w:r>
            <w:r w:rsidRPr="00B93EA6">
              <w:rPr>
                <w:rFonts w:ascii="Sylfaen" w:hAnsi="Sylfaen" w:cs="Arial"/>
              </w:rPr>
              <w:t>(</w:t>
            </w:r>
            <w:r w:rsidR="00916EEA" w:rsidRPr="00B93EA6">
              <w:rPr>
                <w:rFonts w:ascii="Sylfaen" w:hAnsi="Sylfaen"/>
                <w:color w:val="112233"/>
                <w:shd w:val="clear" w:color="auto" w:fill="FFFFFF"/>
              </w:rPr>
              <w:t>number of seizures</w:t>
            </w:r>
            <w:r w:rsidR="00485153">
              <w:rPr>
                <w:rFonts w:ascii="Sylfaen" w:hAnsi="Sylfaen"/>
                <w:color w:val="112233"/>
                <w:shd w:val="clear" w:color="auto" w:fill="FFFFFF"/>
              </w:rPr>
              <w:t xml:space="preserve"> </w:t>
            </w:r>
            <w:r w:rsidR="00916EEA" w:rsidRPr="00B93EA6">
              <w:rPr>
                <w:rFonts w:ascii="Sylfaen" w:hAnsi="Sylfaen"/>
                <w:color w:val="112233"/>
                <w:shd w:val="clear" w:color="auto" w:fill="FFFFFF"/>
              </w:rPr>
              <w:t>- 4</w:t>
            </w:r>
            <w:r w:rsidR="00916EEA" w:rsidRPr="00B93EA6">
              <w:rPr>
                <w:rStyle w:val="apple-converted-space"/>
                <w:rFonts w:ascii="Sylfaen" w:hAnsi="Sylfaen"/>
                <w:color w:val="112233"/>
                <w:shd w:val="clear" w:color="auto" w:fill="FFFFFF"/>
              </w:rPr>
              <w:t> </w:t>
            </w:r>
            <w:r w:rsidRPr="00B93EA6">
              <w:rPr>
                <w:rFonts w:ascii="Sylfaen" w:hAnsi="Sylfaen" w:cs="Arial"/>
              </w:rPr>
              <w:t>).</w:t>
            </w:r>
            <w:r w:rsidR="00023F25" w:rsidRPr="00B93EA6">
              <w:rPr>
                <w:rFonts w:ascii="Sylfaen" w:hAnsi="Sylfaen" w:cs="Arial"/>
              </w:rPr>
              <w:t xml:space="preserve"> </w:t>
            </w:r>
          </w:p>
          <w:p w:rsidR="009A6154" w:rsidRPr="00334378" w:rsidRDefault="00EE2163" w:rsidP="00B93EA6">
            <w:pPr>
              <w:spacing w:before="60" w:after="60"/>
              <w:jc w:val="both"/>
              <w:rPr>
                <w:rFonts w:cs="Arial"/>
              </w:rPr>
            </w:pPr>
            <w:r w:rsidRPr="00B93EA6">
              <w:rPr>
                <w:rFonts w:ascii="Sylfaen" w:hAnsi="Sylfaen" w:cs="Arial"/>
              </w:rPr>
              <w:t>All cases</w:t>
            </w:r>
            <w:r w:rsidR="00D316D7" w:rsidRPr="00B93EA6">
              <w:rPr>
                <w:rFonts w:ascii="Sylfaen" w:hAnsi="Sylfaen" w:cs="Arial"/>
              </w:rPr>
              <w:t xml:space="preserve"> have been investigating under </w:t>
            </w:r>
            <w:r w:rsidR="00023F25" w:rsidRPr="00B93EA6">
              <w:rPr>
                <w:rFonts w:ascii="Sylfaen" w:hAnsi="Sylfaen" w:cs="Arial"/>
              </w:rPr>
              <w:t>Article 260</w:t>
            </w:r>
            <w:r w:rsidR="00D316D7" w:rsidRPr="00B93EA6">
              <w:rPr>
                <w:rFonts w:ascii="Sylfaen" w:hAnsi="Sylfaen" w:cs="Arial"/>
              </w:rPr>
              <w:t xml:space="preserve"> of</w:t>
            </w:r>
            <w:r w:rsidR="00023F25" w:rsidRPr="00B93EA6">
              <w:rPr>
                <w:rFonts w:ascii="Sylfaen" w:hAnsi="Sylfaen" w:cs="Arial"/>
              </w:rPr>
              <w:t xml:space="preserve"> the Criminal Code of Georgia.</w:t>
            </w:r>
          </w:p>
        </w:tc>
        <w:bookmarkStart w:id="0" w:name="_GoBack"/>
        <w:bookmarkEnd w:id="0"/>
      </w:tr>
      <w:tr w:rsidR="00334378" w:rsidRPr="00184C0F" w:rsidTr="00D25DD9">
        <w:tc>
          <w:tcPr>
            <w:tcW w:w="4536" w:type="dxa"/>
            <w:vAlign w:val="center"/>
          </w:tcPr>
          <w:p w:rsidR="00334378" w:rsidRPr="003654F3" w:rsidRDefault="00334378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</w:rPr>
            </w:pPr>
            <w:r>
              <w:t>4-</w:t>
            </w:r>
            <w:proofErr w:type="spellStart"/>
            <w:r>
              <w:t>Fluoro</w:t>
            </w:r>
            <w:proofErr w:type="spellEnd"/>
            <w:r>
              <w:t xml:space="preserve"> </w:t>
            </w:r>
            <w:proofErr w:type="spellStart"/>
            <w:r>
              <w:t>butyrfentanyl</w:t>
            </w:r>
            <w:proofErr w:type="spellEnd"/>
            <w:r w:rsidRPr="003654F3">
              <w:t xml:space="preserve"> [CAS </w:t>
            </w:r>
            <w:r w:rsidR="00671DA5">
              <w:t>90736-23-5, 117332-92-0 (hydrochloride)</w:t>
            </w:r>
            <w:r w:rsidRPr="003654F3">
              <w:t>]</w:t>
            </w:r>
            <w:r>
              <w:t xml:space="preserve"> 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88768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1519039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334378" w:rsidRPr="00334378" w:rsidRDefault="00334378" w:rsidP="00964A69">
            <w:pPr>
              <w:spacing w:before="60" w:after="60"/>
              <w:rPr>
                <w:rFonts w:cs="Arial"/>
              </w:rPr>
            </w:pPr>
          </w:p>
        </w:tc>
      </w:tr>
      <w:tr w:rsidR="008E1B73" w:rsidRPr="00184C0F" w:rsidTr="00D25DD9">
        <w:tc>
          <w:tcPr>
            <w:tcW w:w="4536" w:type="dxa"/>
            <w:vAlign w:val="center"/>
          </w:tcPr>
          <w:p w:rsidR="008E1B73" w:rsidRDefault="008E1B73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</w:pPr>
            <w:proofErr w:type="spellStart"/>
            <w:r>
              <w:t>Furanyl</w:t>
            </w:r>
            <w:proofErr w:type="spellEnd"/>
            <w:r>
              <w:t xml:space="preserve"> fentanyl [CAS 101345-66-8, 101365-56-4 (hydrochloride)]</w:t>
            </w:r>
          </w:p>
        </w:tc>
        <w:tc>
          <w:tcPr>
            <w:tcW w:w="851" w:type="dxa"/>
          </w:tcPr>
          <w:p w:rsidR="008E1B73" w:rsidRPr="005544C7" w:rsidRDefault="008E1B73" w:rsidP="00964A69">
            <w:pPr>
              <w:spacing w:before="60" w:after="60"/>
              <w:rPr>
                <w:rFonts w:cs="Arial"/>
              </w:rPr>
            </w:pPr>
            <w:r w:rsidRPr="008E1B73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305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1B73">
                  <w:rPr>
                    <w:rFonts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8E1B73" w:rsidRPr="005544C7" w:rsidRDefault="008E1B73" w:rsidP="00964A69">
            <w:pPr>
              <w:spacing w:before="60" w:after="60"/>
              <w:rPr>
                <w:rFonts w:cs="Arial"/>
              </w:rPr>
            </w:pPr>
            <w:r w:rsidRPr="008E1B73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17191205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8E1B73" w:rsidRPr="00334378" w:rsidRDefault="008E1B73" w:rsidP="00964A69">
            <w:pPr>
              <w:spacing w:before="60" w:after="60"/>
              <w:rPr>
                <w:rFonts w:cs="Arial"/>
              </w:rPr>
            </w:pPr>
          </w:p>
        </w:tc>
      </w:tr>
      <w:tr w:rsidR="00334378" w:rsidRPr="00184C0F" w:rsidTr="00D25DD9">
        <w:tc>
          <w:tcPr>
            <w:tcW w:w="4536" w:type="dxa"/>
            <w:vAlign w:val="center"/>
          </w:tcPr>
          <w:p w:rsidR="00334378" w:rsidRPr="00605E05" w:rsidRDefault="00334378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</w:rPr>
            </w:pPr>
            <w:r w:rsidRPr="00EE7F04">
              <w:rPr>
                <w:i/>
              </w:rPr>
              <w:t>beta</w:t>
            </w:r>
            <w:r>
              <w:t>-</w:t>
            </w:r>
            <w:proofErr w:type="spellStart"/>
            <w:r>
              <w:t>Hydroxy</w:t>
            </w:r>
            <w:proofErr w:type="spellEnd"/>
            <w:r>
              <w:t xml:space="preserve"> fentanyl</w:t>
            </w:r>
            <w:r w:rsidRPr="003654F3">
              <w:t xml:space="preserve"> [CAS </w:t>
            </w:r>
            <w:r>
              <w:t>78995-10-5</w:t>
            </w:r>
            <w:r w:rsidRPr="003654F3">
              <w:t>]</w:t>
            </w:r>
            <w:r>
              <w:t xml:space="preserve"> </w:t>
            </w:r>
          </w:p>
          <w:p w:rsidR="00334378" w:rsidRPr="003654F3" w:rsidRDefault="00334378" w:rsidP="005544C7">
            <w:pPr>
              <w:pStyle w:val="ListParagraph"/>
              <w:tabs>
                <w:tab w:val="left" w:pos="284"/>
              </w:tabs>
              <w:spacing w:before="60" w:after="60"/>
              <w:ind w:left="426" w:hanging="426"/>
              <w:rPr>
                <w:rFonts w:cs="Arial"/>
              </w:rPr>
            </w:pPr>
            <w:r w:rsidRPr="003654F3">
              <w:rPr>
                <w:i/>
              </w:rPr>
              <w:t>controlled under the 1961 Convention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51117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9453449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334378" w:rsidRPr="00334378" w:rsidRDefault="00334378" w:rsidP="00964A69">
            <w:pPr>
              <w:spacing w:before="60" w:after="60"/>
              <w:rPr>
                <w:rFonts w:cs="Arial"/>
              </w:rPr>
            </w:pPr>
          </w:p>
        </w:tc>
      </w:tr>
      <w:tr w:rsidR="00334378" w:rsidRPr="00184C0F" w:rsidTr="00D25DD9">
        <w:tc>
          <w:tcPr>
            <w:tcW w:w="4536" w:type="dxa"/>
            <w:vAlign w:val="center"/>
          </w:tcPr>
          <w:p w:rsidR="00334378" w:rsidRPr="00E553BF" w:rsidRDefault="00334378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  <w:lang w:val="es-ES_tradnl"/>
              </w:rPr>
            </w:pPr>
            <w:r w:rsidRPr="00EE7F04">
              <w:rPr>
                <w:i/>
                <w:lang w:val="es-ES_tradnl"/>
              </w:rPr>
              <w:t>beta</w:t>
            </w:r>
            <w:r w:rsidRPr="00EE7F04">
              <w:rPr>
                <w:lang w:val="es-ES_tradnl"/>
              </w:rPr>
              <w:t>-</w:t>
            </w:r>
            <w:proofErr w:type="spellStart"/>
            <w:r w:rsidRPr="00247AA3">
              <w:t>Hydroxy</w:t>
            </w:r>
            <w:proofErr w:type="spellEnd"/>
            <w:r w:rsidRPr="00EE7F04">
              <w:rPr>
                <w:lang w:val="es-ES_tradnl"/>
              </w:rPr>
              <w:t xml:space="preserve"> </w:t>
            </w:r>
            <w:proofErr w:type="spellStart"/>
            <w:r w:rsidRPr="00EE7F04">
              <w:rPr>
                <w:lang w:val="es-ES_tradnl"/>
              </w:rPr>
              <w:t>thiofentanyl</w:t>
            </w:r>
            <w:proofErr w:type="spellEnd"/>
            <w:r w:rsidRPr="00E553BF">
              <w:rPr>
                <w:lang w:val="es-ES_tradnl"/>
              </w:rPr>
              <w:t xml:space="preserve"> [CAS </w:t>
            </w:r>
            <w:r w:rsidR="00671DA5">
              <w:rPr>
                <w:lang w:val="es-ES_tradnl"/>
              </w:rPr>
              <w:t>1474-34-6</w:t>
            </w:r>
            <w:r w:rsidRPr="00E553BF">
              <w:rPr>
                <w:lang w:val="es-ES_tradnl"/>
              </w:rPr>
              <w:t>]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04204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481439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334378" w:rsidRPr="00334378" w:rsidRDefault="00334378" w:rsidP="00964A69">
            <w:pPr>
              <w:spacing w:before="60" w:after="60"/>
              <w:rPr>
                <w:rFonts w:cs="Arial"/>
              </w:rPr>
            </w:pPr>
          </w:p>
        </w:tc>
      </w:tr>
      <w:tr w:rsidR="00334378" w:rsidRPr="00184C0F" w:rsidTr="00D25DD9">
        <w:tc>
          <w:tcPr>
            <w:tcW w:w="4536" w:type="dxa"/>
            <w:vAlign w:val="center"/>
          </w:tcPr>
          <w:p w:rsidR="00334378" w:rsidRPr="003654F3" w:rsidRDefault="00334378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</w:rPr>
            </w:pPr>
            <w:proofErr w:type="spellStart"/>
            <w:r>
              <w:t>Isob</w:t>
            </w:r>
            <w:r w:rsidRPr="003654F3">
              <w:t>utyryl</w:t>
            </w:r>
            <w:proofErr w:type="spellEnd"/>
            <w:r w:rsidRPr="003654F3">
              <w:t xml:space="preserve"> fentanyl [CAS</w:t>
            </w:r>
            <w:r w:rsidR="00671DA5">
              <w:t xml:space="preserve"> </w:t>
            </w:r>
            <w:r w:rsidR="00A82FC0">
              <w:t>117332-90-8 (hydrochloride)</w:t>
            </w:r>
            <w:r w:rsidRPr="003654F3">
              <w:t>]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09346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15714171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334378" w:rsidRPr="00334378" w:rsidRDefault="00334378" w:rsidP="00964A69">
            <w:pPr>
              <w:spacing w:before="60" w:after="60"/>
              <w:rPr>
                <w:rFonts w:cs="Arial"/>
              </w:rPr>
            </w:pPr>
          </w:p>
        </w:tc>
      </w:tr>
      <w:tr w:rsidR="00334378" w:rsidRPr="00184C0F" w:rsidTr="00D25DD9">
        <w:tc>
          <w:tcPr>
            <w:tcW w:w="4536" w:type="dxa"/>
            <w:vAlign w:val="center"/>
          </w:tcPr>
          <w:p w:rsidR="00334378" w:rsidRPr="00605E05" w:rsidRDefault="00334378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</w:rPr>
            </w:pPr>
            <w:r>
              <w:t>3-Methyl</w:t>
            </w:r>
            <w:r w:rsidRPr="003654F3">
              <w:t xml:space="preserve"> fentanyl [CAS </w:t>
            </w:r>
            <w:r>
              <w:t>42045-86-3</w:t>
            </w:r>
            <w:r w:rsidRPr="003654F3">
              <w:t>]</w:t>
            </w:r>
          </w:p>
          <w:p w:rsidR="00334378" w:rsidRPr="003654F3" w:rsidRDefault="00334378" w:rsidP="005544C7">
            <w:pPr>
              <w:pStyle w:val="ListParagraph"/>
              <w:tabs>
                <w:tab w:val="left" w:pos="284"/>
              </w:tabs>
              <w:spacing w:before="60" w:after="60"/>
              <w:ind w:left="426" w:hanging="426"/>
              <w:rPr>
                <w:rFonts w:cs="Arial"/>
              </w:rPr>
            </w:pPr>
            <w:r w:rsidRPr="003654F3">
              <w:rPr>
                <w:i/>
              </w:rPr>
              <w:t>controlled under the 1961 Convention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203521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1483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334378" w:rsidRPr="00334378" w:rsidRDefault="00334378" w:rsidP="00964A69">
            <w:pPr>
              <w:spacing w:before="60" w:after="60"/>
              <w:rPr>
                <w:rFonts w:cs="Arial"/>
              </w:rPr>
            </w:pPr>
          </w:p>
        </w:tc>
      </w:tr>
      <w:tr w:rsidR="00334378" w:rsidRPr="00184C0F" w:rsidTr="00D25DD9">
        <w:tc>
          <w:tcPr>
            <w:tcW w:w="4536" w:type="dxa"/>
            <w:vAlign w:val="center"/>
          </w:tcPr>
          <w:p w:rsidR="00334378" w:rsidRPr="00605E05" w:rsidRDefault="00334378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</w:rPr>
            </w:pPr>
            <w:r>
              <w:lastRenderedPageBreak/>
              <w:t>AH-7921 [CAS 41804-96-0]</w:t>
            </w:r>
          </w:p>
          <w:p w:rsidR="00334378" w:rsidRPr="003654F3" w:rsidRDefault="00334378" w:rsidP="005544C7">
            <w:pPr>
              <w:pStyle w:val="ListParagraph"/>
              <w:tabs>
                <w:tab w:val="left" w:pos="284"/>
              </w:tabs>
              <w:spacing w:before="60" w:after="60"/>
              <w:ind w:left="426" w:hanging="426"/>
              <w:rPr>
                <w:rFonts w:cs="Arial"/>
              </w:rPr>
            </w:pPr>
            <w:r w:rsidRPr="003654F3">
              <w:rPr>
                <w:i/>
              </w:rPr>
              <w:t>controlled under the 1961 Convention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113039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10205079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334378" w:rsidRPr="00334378" w:rsidRDefault="00334378" w:rsidP="00964A69">
            <w:pPr>
              <w:spacing w:before="60" w:after="60"/>
              <w:rPr>
                <w:rFonts w:cs="Arial"/>
              </w:rPr>
            </w:pPr>
          </w:p>
        </w:tc>
      </w:tr>
      <w:tr w:rsidR="00334378" w:rsidRPr="00184C0F" w:rsidTr="00D25DD9">
        <w:tc>
          <w:tcPr>
            <w:tcW w:w="4536" w:type="dxa"/>
            <w:vAlign w:val="center"/>
          </w:tcPr>
          <w:p w:rsidR="00334378" w:rsidRPr="00605E05" w:rsidRDefault="00334378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</w:rPr>
            </w:pPr>
            <w:r>
              <w:t xml:space="preserve">MT-45 [CAS </w:t>
            </w:r>
            <w:r w:rsidR="00A82FC0">
              <w:t>52</w:t>
            </w:r>
            <w:r w:rsidR="000F4558">
              <w:t>694-55-0</w:t>
            </w:r>
            <w:r>
              <w:t xml:space="preserve">] </w:t>
            </w:r>
          </w:p>
          <w:p w:rsidR="00334378" w:rsidRPr="003654F3" w:rsidRDefault="00334378" w:rsidP="005544C7">
            <w:pPr>
              <w:pStyle w:val="ListParagraph"/>
              <w:tabs>
                <w:tab w:val="left" w:pos="284"/>
              </w:tabs>
              <w:spacing w:before="60" w:after="60"/>
              <w:ind w:left="426" w:hanging="426"/>
              <w:rPr>
                <w:rFonts w:cs="Arial"/>
              </w:rPr>
            </w:pPr>
            <w:r w:rsidRPr="003654F3">
              <w:rPr>
                <w:i/>
              </w:rPr>
              <w:t>controlled under the 1961 Convention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7459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13465249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334378" w:rsidRPr="00334378" w:rsidRDefault="00334378" w:rsidP="00964A69">
            <w:pPr>
              <w:spacing w:before="60" w:after="60"/>
              <w:rPr>
                <w:rFonts w:cs="Arial"/>
              </w:rPr>
            </w:pPr>
          </w:p>
        </w:tc>
      </w:tr>
      <w:tr w:rsidR="00334378" w:rsidRPr="00184C0F" w:rsidTr="00D25DD9">
        <w:tc>
          <w:tcPr>
            <w:tcW w:w="4536" w:type="dxa"/>
            <w:vAlign w:val="center"/>
          </w:tcPr>
          <w:p w:rsidR="00334378" w:rsidRPr="003654F3" w:rsidRDefault="00334378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</w:rPr>
            </w:pPr>
            <w:r>
              <w:t xml:space="preserve">U-47700 </w:t>
            </w:r>
            <w:r w:rsidRPr="003654F3">
              <w:t xml:space="preserve"> [CAS </w:t>
            </w:r>
            <w:r w:rsidR="000F4558">
              <w:t>82657-23-6, 121348-98-9</w:t>
            </w:r>
            <w:r w:rsidRPr="003654F3">
              <w:t>]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79876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584835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334378" w:rsidRPr="00334378" w:rsidRDefault="00334378" w:rsidP="00964A69">
            <w:pPr>
              <w:spacing w:before="60" w:after="60"/>
              <w:rPr>
                <w:rFonts w:cs="Arial"/>
              </w:rPr>
            </w:pPr>
          </w:p>
        </w:tc>
      </w:tr>
      <w:tr w:rsidR="00334378" w:rsidRPr="00184C0F" w:rsidTr="00D25DD9">
        <w:tc>
          <w:tcPr>
            <w:tcW w:w="4536" w:type="dxa"/>
          </w:tcPr>
          <w:p w:rsidR="00334378" w:rsidRPr="003654F3" w:rsidRDefault="00334378" w:rsidP="00247AA3">
            <w:pPr>
              <w:pStyle w:val="ListParagraph"/>
              <w:numPr>
                <w:ilvl w:val="0"/>
                <w:numId w:val="5"/>
              </w:numPr>
              <w:spacing w:before="60" w:after="60"/>
              <w:ind w:left="318" w:hanging="318"/>
              <w:rPr>
                <w:rFonts w:cs="Arial"/>
              </w:rPr>
            </w:pPr>
            <w:r>
              <w:t xml:space="preserve">W-18 </w:t>
            </w:r>
            <w:r w:rsidRPr="003654F3">
              <w:t xml:space="preserve"> [CAS </w:t>
            </w:r>
            <w:r w:rsidR="000F4558">
              <w:t>93101-02-1</w:t>
            </w:r>
            <w:r w:rsidRPr="003654F3">
              <w:t>]</w:t>
            </w:r>
          </w:p>
        </w:tc>
        <w:tc>
          <w:tcPr>
            <w:tcW w:w="851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74722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44C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0" w:type="dxa"/>
          </w:tcPr>
          <w:p w:rsidR="00334378" w:rsidRPr="005544C7" w:rsidRDefault="00334378" w:rsidP="00964A69">
            <w:pPr>
              <w:spacing w:before="60" w:after="60"/>
              <w:rPr>
                <w:rFonts w:cs="Arial"/>
              </w:rPr>
            </w:pPr>
            <w:r w:rsidRPr="005544C7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16234193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977" w:type="dxa"/>
          </w:tcPr>
          <w:p w:rsidR="00334378" w:rsidRPr="00334378" w:rsidRDefault="00334378" w:rsidP="00964A69">
            <w:pPr>
              <w:spacing w:before="60" w:after="60"/>
              <w:rPr>
                <w:rFonts w:cs="Arial"/>
              </w:rPr>
            </w:pPr>
          </w:p>
        </w:tc>
      </w:tr>
    </w:tbl>
    <w:p w:rsidR="00247AA3" w:rsidRPr="00247AA3" w:rsidRDefault="00247AA3" w:rsidP="00247AA3">
      <w:pPr>
        <w:pStyle w:val="ListParagraph"/>
        <w:tabs>
          <w:tab w:val="left" w:pos="1134"/>
        </w:tabs>
        <w:spacing w:before="60" w:after="60" w:line="240" w:lineRule="auto"/>
        <w:ind w:left="709"/>
      </w:pPr>
    </w:p>
    <w:p w:rsidR="006F2E1B" w:rsidRDefault="006F2E1B" w:rsidP="006F2E1B">
      <w:pPr>
        <w:pStyle w:val="ListParagraph"/>
        <w:numPr>
          <w:ilvl w:val="0"/>
          <w:numId w:val="5"/>
        </w:numPr>
        <w:tabs>
          <w:tab w:val="left" w:pos="1134"/>
        </w:tabs>
        <w:spacing w:before="60" w:after="60" w:line="240" w:lineRule="auto"/>
        <w:ind w:left="709"/>
      </w:pPr>
      <w:r w:rsidRPr="00F86C1D">
        <w:rPr>
          <w:b/>
          <w:u w:val="single"/>
        </w:rPr>
        <w:t>Other</w:t>
      </w:r>
      <w:r>
        <w:t xml:space="preserve"> fentanyl analogues and opioid-type NPS</w:t>
      </w:r>
      <w:r w:rsidR="00605E05">
        <w:t xml:space="preserve"> encountered</w:t>
      </w:r>
      <w:r>
        <w:t xml:space="preserve">; </w:t>
      </w:r>
      <w:r w:rsidRPr="003654F3">
        <w:rPr>
          <w:i/>
        </w:rPr>
        <w:t>please list all</w:t>
      </w:r>
      <w:r>
        <w:t>:</w:t>
      </w:r>
    </w:p>
    <w:p w:rsidR="006F2E1B" w:rsidRDefault="006F2E1B" w:rsidP="006F2E1B">
      <w:pPr>
        <w:pStyle w:val="ListParagraph"/>
        <w:spacing w:after="0" w:line="240" w:lineRule="auto"/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6F2E1B" w:rsidTr="00346F3A">
        <w:trPr>
          <w:tblHeader/>
        </w:trPr>
        <w:tc>
          <w:tcPr>
            <w:tcW w:w="6237" w:type="dxa"/>
          </w:tcPr>
          <w:p w:rsidR="006F2E1B" w:rsidRDefault="006F2E1B" w:rsidP="00964A69">
            <w:pPr>
              <w:pStyle w:val="ListParagraph"/>
              <w:ind w:left="0"/>
            </w:pPr>
            <w:r>
              <w:t>Name of designer fentanyl (fentanyl analogue) or opioid-type NPS</w:t>
            </w:r>
          </w:p>
        </w:tc>
        <w:tc>
          <w:tcPr>
            <w:tcW w:w="2977" w:type="dxa"/>
          </w:tcPr>
          <w:p w:rsidR="006F2E1B" w:rsidRDefault="006F2E1B" w:rsidP="00964A69">
            <w:pPr>
              <w:pStyle w:val="ListParagraph"/>
              <w:ind w:left="0"/>
            </w:pPr>
            <w:r>
              <w:t>CAS number</w:t>
            </w:r>
            <w:r w:rsidR="00EC0E26">
              <w:t>,</w:t>
            </w:r>
            <w:r>
              <w:t xml:space="preserve"> if known</w:t>
            </w:r>
          </w:p>
        </w:tc>
      </w:tr>
      <w:tr w:rsidR="006F2E1B" w:rsidRPr="003654F3" w:rsidTr="00D25DD9">
        <w:tc>
          <w:tcPr>
            <w:tcW w:w="6237" w:type="dxa"/>
          </w:tcPr>
          <w:p w:rsidR="006F2E1B" w:rsidRPr="00605E05" w:rsidRDefault="006F2E1B" w:rsidP="00964A69">
            <w:pPr>
              <w:pStyle w:val="ListParagraph"/>
              <w:numPr>
                <w:ilvl w:val="0"/>
                <w:numId w:val="5"/>
              </w:numPr>
              <w:ind w:left="459"/>
            </w:pPr>
          </w:p>
          <w:p w:rsidR="006F2E1B" w:rsidRPr="00605E05" w:rsidRDefault="006F2E1B" w:rsidP="00964A69">
            <w:pPr>
              <w:pStyle w:val="ListParagraph"/>
              <w:ind w:left="459"/>
            </w:pPr>
          </w:p>
        </w:tc>
        <w:tc>
          <w:tcPr>
            <w:tcW w:w="2977" w:type="dxa"/>
          </w:tcPr>
          <w:p w:rsidR="006F2E1B" w:rsidRPr="00DF5D6A" w:rsidRDefault="006F2E1B" w:rsidP="00964A69">
            <w:pPr>
              <w:pStyle w:val="ListParagraph"/>
              <w:ind w:left="0"/>
            </w:pPr>
          </w:p>
        </w:tc>
      </w:tr>
      <w:tr w:rsidR="006F2E1B" w:rsidRPr="003654F3" w:rsidTr="00D25DD9">
        <w:tc>
          <w:tcPr>
            <w:tcW w:w="6237" w:type="dxa"/>
          </w:tcPr>
          <w:p w:rsidR="006F2E1B" w:rsidRPr="00605E05" w:rsidRDefault="006F2E1B" w:rsidP="00964A69">
            <w:pPr>
              <w:pStyle w:val="ListParagraph"/>
              <w:numPr>
                <w:ilvl w:val="0"/>
                <w:numId w:val="5"/>
              </w:numPr>
              <w:ind w:left="459"/>
            </w:pPr>
          </w:p>
          <w:p w:rsidR="006F2E1B" w:rsidRPr="00605E05" w:rsidRDefault="006F2E1B" w:rsidP="00964A69">
            <w:pPr>
              <w:pStyle w:val="ListParagraph"/>
              <w:ind w:left="459"/>
            </w:pPr>
          </w:p>
        </w:tc>
        <w:tc>
          <w:tcPr>
            <w:tcW w:w="2977" w:type="dxa"/>
          </w:tcPr>
          <w:p w:rsidR="006F2E1B" w:rsidRPr="00DF5D6A" w:rsidRDefault="006F2E1B" w:rsidP="00964A69">
            <w:pPr>
              <w:pStyle w:val="ListParagraph"/>
              <w:ind w:left="0"/>
            </w:pPr>
          </w:p>
        </w:tc>
      </w:tr>
      <w:tr w:rsidR="006F2E1B" w:rsidRPr="003654F3" w:rsidTr="00D25DD9">
        <w:tc>
          <w:tcPr>
            <w:tcW w:w="6237" w:type="dxa"/>
          </w:tcPr>
          <w:p w:rsidR="006F2E1B" w:rsidRPr="00605E05" w:rsidRDefault="006F2E1B" w:rsidP="00964A69">
            <w:pPr>
              <w:pStyle w:val="ListParagraph"/>
              <w:numPr>
                <w:ilvl w:val="0"/>
                <w:numId w:val="5"/>
              </w:numPr>
              <w:ind w:left="459"/>
            </w:pPr>
          </w:p>
          <w:p w:rsidR="006F2E1B" w:rsidRPr="00605E05" w:rsidRDefault="006F2E1B" w:rsidP="00964A69">
            <w:pPr>
              <w:pStyle w:val="ListParagraph"/>
              <w:ind w:left="459"/>
            </w:pPr>
          </w:p>
        </w:tc>
        <w:tc>
          <w:tcPr>
            <w:tcW w:w="2977" w:type="dxa"/>
          </w:tcPr>
          <w:p w:rsidR="006F2E1B" w:rsidRPr="00DF5D6A" w:rsidRDefault="006F2E1B" w:rsidP="00964A69">
            <w:pPr>
              <w:pStyle w:val="ListParagraph"/>
              <w:ind w:left="0"/>
            </w:pPr>
          </w:p>
        </w:tc>
      </w:tr>
    </w:tbl>
    <w:p w:rsidR="006F2E1B" w:rsidRPr="00AE778B" w:rsidRDefault="006F2E1B" w:rsidP="006F2E1B">
      <w:pPr>
        <w:pStyle w:val="ListParagraph"/>
        <w:spacing w:after="0" w:line="240" w:lineRule="auto"/>
        <w:rPr>
          <w:i/>
        </w:rPr>
      </w:pPr>
      <w:r w:rsidRPr="00AE778B">
        <w:rPr>
          <w:i/>
        </w:rPr>
        <w:t>(</w:t>
      </w:r>
      <w:proofErr w:type="gramStart"/>
      <w:r>
        <w:rPr>
          <w:i/>
        </w:rPr>
        <w:t>please</w:t>
      </w:r>
      <w:proofErr w:type="gramEnd"/>
      <w:r>
        <w:rPr>
          <w:i/>
        </w:rPr>
        <w:t xml:space="preserve"> </w:t>
      </w:r>
      <w:r w:rsidRPr="00AE778B">
        <w:rPr>
          <w:i/>
        </w:rPr>
        <w:t>add lines as required)</w:t>
      </w:r>
    </w:p>
    <w:p w:rsidR="006F2E1B" w:rsidRDefault="006F2E1B" w:rsidP="00EE7F04">
      <w:pPr>
        <w:spacing w:after="0" w:line="240" w:lineRule="auto"/>
      </w:pPr>
    </w:p>
    <w:p w:rsidR="0056471D" w:rsidRDefault="0056471D" w:rsidP="00EE7F04">
      <w:pPr>
        <w:spacing w:after="0" w:line="240" w:lineRule="auto"/>
      </w:pPr>
    </w:p>
    <w:p w:rsidR="006A1666" w:rsidRDefault="003654F3" w:rsidP="00EE7F04">
      <w:pPr>
        <w:spacing w:after="0" w:line="240" w:lineRule="auto"/>
      </w:pPr>
      <w:r>
        <w:t>1.2.</w:t>
      </w:r>
      <w:r w:rsidR="00D460F2" w:rsidRPr="00D460F2">
        <w:t xml:space="preserve"> </w:t>
      </w:r>
      <w:r w:rsidR="006A1666" w:rsidRPr="003F2945">
        <w:rPr>
          <w:b/>
          <w:u w:val="single"/>
        </w:rPr>
        <w:t>Precursors</w:t>
      </w:r>
      <w:r w:rsidR="00D460F2" w:rsidRPr="00D917D5">
        <w:rPr>
          <w:u w:val="single"/>
        </w:rPr>
        <w:t xml:space="preserve"> </w:t>
      </w:r>
      <w:r w:rsidR="00D645A5">
        <w:t xml:space="preserve">encountered in connection with the illicit manufacture </w:t>
      </w:r>
      <w:r w:rsidR="00D460F2">
        <w:t>of fentanyl, fentanyl analogues or other opioid-type NPS</w:t>
      </w:r>
      <w:r>
        <w:t>:</w:t>
      </w:r>
    </w:p>
    <w:p w:rsidR="00D460F2" w:rsidRDefault="00D460F2" w:rsidP="00961394">
      <w:pPr>
        <w:spacing w:after="0" w:line="240" w:lineRule="auto"/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850"/>
        <w:gridCol w:w="851"/>
        <w:gridCol w:w="2693"/>
      </w:tblGrid>
      <w:tr w:rsidR="00D25DD9" w:rsidRPr="00184C0F" w:rsidTr="00247AA3">
        <w:trPr>
          <w:tblHeader/>
        </w:trPr>
        <w:tc>
          <w:tcPr>
            <w:tcW w:w="4820" w:type="dxa"/>
            <w:vAlign w:val="center"/>
          </w:tcPr>
          <w:p w:rsidR="00D25DD9" w:rsidRPr="007D282F" w:rsidRDefault="00D25DD9" w:rsidP="00EC0E26">
            <w:pPr>
              <w:rPr>
                <w:b/>
              </w:rPr>
            </w:pPr>
            <w:r w:rsidRPr="007D282F">
              <w:rPr>
                <w:b/>
              </w:rPr>
              <w:t>Substance name</w:t>
            </w:r>
            <w:r w:rsidR="00781E41">
              <w:rPr>
                <w:rStyle w:val="FootnoteReference"/>
                <w:b/>
              </w:rPr>
              <w:footnoteReference w:id="5"/>
            </w:r>
          </w:p>
        </w:tc>
        <w:tc>
          <w:tcPr>
            <w:tcW w:w="1701" w:type="dxa"/>
            <w:gridSpan w:val="2"/>
          </w:tcPr>
          <w:p w:rsidR="00D25DD9" w:rsidRPr="00D25DD9" w:rsidRDefault="00D25DD9" w:rsidP="00570C94">
            <w:pPr>
              <w:spacing w:before="60" w:after="60"/>
              <w:rPr>
                <w:rFonts w:cs="Arial"/>
                <w:b/>
              </w:rPr>
            </w:pPr>
            <w:r w:rsidRPr="00D25DD9">
              <w:rPr>
                <w:rFonts w:cs="Arial"/>
                <w:b/>
              </w:rPr>
              <w:t>Encountered</w:t>
            </w:r>
          </w:p>
        </w:tc>
        <w:tc>
          <w:tcPr>
            <w:tcW w:w="2693" w:type="dxa"/>
          </w:tcPr>
          <w:p w:rsidR="00D25DD9" w:rsidRPr="007D282F" w:rsidRDefault="00D25DD9" w:rsidP="00964A69">
            <w:pPr>
              <w:spacing w:before="60" w:after="60"/>
              <w:rPr>
                <w:rFonts w:cs="Arial"/>
                <w:b/>
              </w:rPr>
            </w:pPr>
            <w:r w:rsidRPr="007D282F">
              <w:rPr>
                <w:rFonts w:cs="Arial"/>
                <w:b/>
              </w:rPr>
              <w:t xml:space="preserve">Remarks </w:t>
            </w: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961394" w:rsidRDefault="00EC0E26" w:rsidP="00D25DD9">
            <w:pPr>
              <w:pStyle w:val="ListParagraph"/>
              <w:numPr>
                <w:ilvl w:val="0"/>
                <w:numId w:val="3"/>
              </w:numPr>
              <w:ind w:left="318" w:hanging="318"/>
            </w:pPr>
            <w:r>
              <w:t>Aniline [CAS 62-53-3]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93655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6788225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3654F3" w:rsidRDefault="00EC0E26" w:rsidP="00D25DD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spacing w:before="60" w:after="60"/>
              <w:ind w:left="318" w:hanging="318"/>
              <w:rPr>
                <w:rFonts w:cs="Arial"/>
              </w:rPr>
            </w:pPr>
            <w:r>
              <w:t>ANPP</w:t>
            </w:r>
            <w:r w:rsidR="00570C94">
              <w:t>*</w:t>
            </w:r>
            <w:r>
              <w:t xml:space="preserve"> (4-anilino-N-phenethyl-4-piperidine [CAS 21409-26-7]) 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01372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47243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B82AA8" w:rsidRDefault="00EC0E26" w:rsidP="00D25DD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spacing w:before="60" w:after="60"/>
              <w:ind w:left="318" w:hanging="318"/>
              <w:rPr>
                <w:i/>
              </w:rPr>
            </w:pPr>
            <w:r>
              <w:t>1-Benzyl-4-piperidone [CAS 3612-20-2]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50194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9010667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B82AA8" w:rsidRDefault="00EC0E26" w:rsidP="00D25DD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spacing w:before="60" w:after="60"/>
              <w:ind w:left="318" w:hanging="318"/>
              <w:rPr>
                <w:i/>
              </w:rPr>
            </w:pPr>
            <w:r>
              <w:t>(2-Bromoethyl)benzene [CAS 103-63-9]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69135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19476144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B82AA8" w:rsidRDefault="00EC0E26" w:rsidP="00D25DD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spacing w:before="60" w:after="60"/>
              <w:ind w:left="318" w:hanging="318"/>
              <w:rPr>
                <w:i/>
              </w:rPr>
            </w:pPr>
            <w:r>
              <w:t>(2-Chloroethyl)benzene [CAS 622-24-2]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5704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2013369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3654F3" w:rsidRDefault="00EC0E26" w:rsidP="00D25DD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spacing w:before="60" w:after="60"/>
              <w:ind w:left="318" w:hanging="318"/>
              <w:rPr>
                <w:rFonts w:cs="Arial"/>
              </w:rPr>
            </w:pPr>
            <w:r>
              <w:t>3,</w:t>
            </w:r>
            <w:r w:rsidRPr="005F2508">
              <w:t>4</w:t>
            </w:r>
            <w:r>
              <w:t>-Dichlorobenzoyl chloride [CAS 3024-72-4]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156795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1836678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3654F3" w:rsidRDefault="00EC0E26" w:rsidP="00D25DD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spacing w:before="60" w:after="60"/>
              <w:ind w:left="318" w:hanging="318"/>
              <w:rPr>
                <w:rFonts w:cs="Arial"/>
              </w:rPr>
            </w:pPr>
            <w:r w:rsidRPr="005F2508">
              <w:t>4</w:t>
            </w:r>
            <w:r>
              <w:t>-Fluoroaniline [CAS 371-40-4]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42253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14603408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3654F3" w:rsidRDefault="00EC0E26" w:rsidP="00D25DD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spacing w:before="60" w:after="60"/>
              <w:ind w:left="318" w:hanging="318"/>
              <w:rPr>
                <w:rFonts w:cs="Arial"/>
              </w:rPr>
            </w:pPr>
            <w:r>
              <w:t xml:space="preserve">Methyl acrylate [CAS 96-33-3] 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49022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191770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3654F3" w:rsidRDefault="00EC0E26" w:rsidP="00D25DD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spacing w:before="60" w:after="60"/>
              <w:ind w:left="318" w:hanging="318"/>
              <w:rPr>
                <w:rFonts w:cs="Arial"/>
              </w:rPr>
            </w:pPr>
            <w:r>
              <w:t>NPP</w:t>
            </w:r>
            <w:r w:rsidR="00570C94">
              <w:t>*</w:t>
            </w:r>
            <w:r>
              <w:t xml:space="preserve"> (N-phenethyl-4-piperidone [CAS 39742-60-4])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48694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1373577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E553BF" w:rsidRDefault="00EC0E26" w:rsidP="00D25DD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spacing w:before="60" w:after="60"/>
              <w:ind w:left="318" w:hanging="318"/>
              <w:rPr>
                <w:rFonts w:cs="Arial"/>
                <w:lang w:val="es-ES_tradnl"/>
              </w:rPr>
            </w:pPr>
            <w:r>
              <w:t>Phenethylamine [CAS 64-04-0]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97085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958227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E553BF" w:rsidRDefault="00EC0E26" w:rsidP="00D25DD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spacing w:before="60" w:after="60"/>
              <w:ind w:left="318" w:hanging="318"/>
              <w:rPr>
                <w:rFonts w:cs="Arial"/>
                <w:lang w:val="es-ES_tradnl"/>
              </w:rPr>
            </w:pPr>
            <w:r>
              <w:t>Propionic anhydride [CAS 123-62-6]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1627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1689902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  <w:tr w:rsidR="00EC0E26" w:rsidRPr="00184C0F" w:rsidTr="00247AA3">
        <w:tc>
          <w:tcPr>
            <w:tcW w:w="4820" w:type="dxa"/>
            <w:vAlign w:val="center"/>
          </w:tcPr>
          <w:p w:rsidR="00EC0E26" w:rsidRPr="003654F3" w:rsidRDefault="00EC0E26" w:rsidP="00D25DD9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spacing w:before="60" w:after="60"/>
              <w:ind w:left="318" w:hanging="318"/>
              <w:rPr>
                <w:rFonts w:cs="Arial"/>
              </w:rPr>
            </w:pPr>
            <w:proofErr w:type="spellStart"/>
            <w:r>
              <w:t>Propionyl</w:t>
            </w:r>
            <w:proofErr w:type="spellEnd"/>
            <w:r>
              <w:t xml:space="preserve"> chloride [CAS 79-03-8]</w:t>
            </w:r>
          </w:p>
        </w:tc>
        <w:tc>
          <w:tcPr>
            <w:tcW w:w="850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127825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51" w:type="dxa"/>
          </w:tcPr>
          <w:p w:rsidR="00EC0E26" w:rsidRPr="00D25DD9" w:rsidRDefault="00EC0E26" w:rsidP="00964A69">
            <w:pPr>
              <w:spacing w:before="60" w:after="60"/>
              <w:rPr>
                <w:rFonts w:cs="Arial"/>
              </w:rPr>
            </w:pPr>
            <w:r w:rsidRPr="00D25DD9">
              <w:rPr>
                <w:rFonts w:cs="Arial"/>
              </w:rPr>
              <w:t xml:space="preserve">No </w:t>
            </w:r>
            <w:sdt>
              <w:sdtPr>
                <w:rPr>
                  <w:rFonts w:cs="Arial"/>
                </w:rPr>
                <w:id w:val="-15459735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87C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2693" w:type="dxa"/>
          </w:tcPr>
          <w:p w:rsidR="00EC0E26" w:rsidRPr="00EC0E26" w:rsidRDefault="00EC0E26" w:rsidP="00964A69">
            <w:pPr>
              <w:spacing w:before="60" w:after="60"/>
              <w:rPr>
                <w:rFonts w:cs="Arial"/>
              </w:rPr>
            </w:pPr>
          </w:p>
        </w:tc>
      </w:tr>
    </w:tbl>
    <w:p w:rsidR="00D645A5" w:rsidRPr="001D39C8" w:rsidRDefault="00570C94" w:rsidP="003F2945">
      <w:pPr>
        <w:tabs>
          <w:tab w:val="left" w:pos="1134"/>
        </w:tabs>
        <w:spacing w:before="60" w:after="60" w:line="240" w:lineRule="auto"/>
        <w:ind w:right="-188"/>
        <w:rPr>
          <w:sz w:val="18"/>
          <w:szCs w:val="18"/>
        </w:rPr>
      </w:pPr>
      <w:r w:rsidRPr="003F2945">
        <w:rPr>
          <w:i/>
          <w:sz w:val="18"/>
          <w:szCs w:val="18"/>
        </w:rPr>
        <w:lastRenderedPageBreak/>
        <w:t xml:space="preserve">* ANPP and NPP </w:t>
      </w:r>
      <w:proofErr w:type="gramStart"/>
      <w:r w:rsidRPr="003F2945">
        <w:rPr>
          <w:i/>
          <w:sz w:val="18"/>
          <w:szCs w:val="18"/>
        </w:rPr>
        <w:t>are</w:t>
      </w:r>
      <w:proofErr w:type="gramEnd"/>
      <w:r w:rsidRPr="003F2945">
        <w:rPr>
          <w:i/>
          <w:sz w:val="18"/>
          <w:szCs w:val="18"/>
        </w:rPr>
        <w:t xml:space="preserve"> also the subject of </w:t>
      </w:r>
      <w:r w:rsidR="001D39C8" w:rsidRPr="003F2945">
        <w:rPr>
          <w:i/>
          <w:sz w:val="18"/>
          <w:szCs w:val="18"/>
        </w:rPr>
        <w:t>a questionnaire</w:t>
      </w:r>
      <w:r w:rsidRPr="003F2945">
        <w:rPr>
          <w:i/>
          <w:sz w:val="18"/>
          <w:szCs w:val="18"/>
        </w:rPr>
        <w:t xml:space="preserve"> sent by the United Nations Secretary-General in connection with the </w:t>
      </w:r>
      <w:r w:rsidR="001D39C8" w:rsidRPr="003F2945">
        <w:rPr>
          <w:i/>
          <w:sz w:val="18"/>
          <w:szCs w:val="18"/>
        </w:rPr>
        <w:t xml:space="preserve">United States Government’s </w:t>
      </w:r>
      <w:r w:rsidRPr="003F2945">
        <w:rPr>
          <w:i/>
          <w:sz w:val="18"/>
          <w:szCs w:val="18"/>
        </w:rPr>
        <w:t xml:space="preserve">request </w:t>
      </w:r>
      <w:r w:rsidR="001D39C8" w:rsidRPr="003F2945">
        <w:rPr>
          <w:i/>
          <w:sz w:val="18"/>
          <w:szCs w:val="18"/>
        </w:rPr>
        <w:t xml:space="preserve">to review </w:t>
      </w:r>
      <w:r w:rsidRPr="003F2945">
        <w:rPr>
          <w:i/>
          <w:sz w:val="18"/>
          <w:szCs w:val="18"/>
        </w:rPr>
        <w:t xml:space="preserve">the two substances </w:t>
      </w:r>
      <w:r w:rsidR="001D39C8" w:rsidRPr="003F2945">
        <w:rPr>
          <w:i/>
          <w:sz w:val="18"/>
          <w:szCs w:val="18"/>
        </w:rPr>
        <w:t xml:space="preserve">for possible inclusion in </w:t>
      </w:r>
      <w:r w:rsidR="00781E41" w:rsidRPr="003F2945">
        <w:rPr>
          <w:i/>
          <w:sz w:val="18"/>
          <w:szCs w:val="18"/>
        </w:rPr>
        <w:t>the t</w:t>
      </w:r>
      <w:r w:rsidR="001D39C8" w:rsidRPr="003F2945">
        <w:rPr>
          <w:i/>
          <w:sz w:val="18"/>
          <w:szCs w:val="18"/>
        </w:rPr>
        <w:t>able</w:t>
      </w:r>
      <w:r w:rsidR="00781E41" w:rsidRPr="003F2945">
        <w:rPr>
          <w:i/>
          <w:sz w:val="18"/>
          <w:szCs w:val="18"/>
        </w:rPr>
        <w:t>s</w:t>
      </w:r>
      <w:r w:rsidR="001D39C8" w:rsidRPr="003F2945">
        <w:rPr>
          <w:i/>
          <w:sz w:val="18"/>
          <w:szCs w:val="18"/>
        </w:rPr>
        <w:t xml:space="preserve"> of the 1988 Convention</w:t>
      </w:r>
      <w:r w:rsidR="001D39C8" w:rsidRPr="001D39C8">
        <w:rPr>
          <w:sz w:val="18"/>
          <w:szCs w:val="18"/>
        </w:rPr>
        <w:t>.</w:t>
      </w:r>
    </w:p>
    <w:p w:rsidR="001D39C8" w:rsidRDefault="001D39C8" w:rsidP="00781E41">
      <w:pPr>
        <w:tabs>
          <w:tab w:val="left" w:pos="1134"/>
        </w:tabs>
        <w:spacing w:before="60" w:after="60" w:line="240" w:lineRule="auto"/>
      </w:pPr>
    </w:p>
    <w:p w:rsidR="00F00092" w:rsidRDefault="00F00092" w:rsidP="00247AA3">
      <w:pPr>
        <w:pStyle w:val="ListParagraph"/>
        <w:keepNext/>
        <w:keepLines/>
        <w:numPr>
          <w:ilvl w:val="0"/>
          <w:numId w:val="5"/>
        </w:numPr>
        <w:tabs>
          <w:tab w:val="left" w:pos="1134"/>
        </w:tabs>
        <w:spacing w:before="60" w:after="60" w:line="240" w:lineRule="auto"/>
        <w:ind w:left="709"/>
      </w:pPr>
      <w:r w:rsidRPr="00AD1824">
        <w:rPr>
          <w:b/>
          <w:u w:val="single"/>
        </w:rPr>
        <w:t>Other</w:t>
      </w:r>
      <w:r>
        <w:t xml:space="preserve"> chemicals encountered in </w:t>
      </w:r>
      <w:r w:rsidR="009F0565">
        <w:t xml:space="preserve">connection with </w:t>
      </w:r>
      <w:r>
        <w:t xml:space="preserve">the illicit manufacture of fentanyl, fentanyl analogues and other opioid-type NPS. </w:t>
      </w:r>
      <w:r w:rsidRPr="00AD1824">
        <w:rPr>
          <w:i/>
        </w:rPr>
        <w:t>If known, please indicate for which end-product the chemical was intended to be used</w:t>
      </w:r>
      <w:r w:rsidR="00AC3061" w:rsidRPr="00AD1824">
        <w:rPr>
          <w:i/>
        </w:rPr>
        <w:t>; please list all</w:t>
      </w:r>
      <w:r>
        <w:t>:</w:t>
      </w:r>
    </w:p>
    <w:p w:rsidR="00F00092" w:rsidRDefault="00F00092" w:rsidP="00247AA3">
      <w:pPr>
        <w:pStyle w:val="ListParagraph"/>
        <w:keepNext/>
        <w:keepLines/>
        <w:spacing w:after="0" w:line="240" w:lineRule="auto"/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4395"/>
        <w:gridCol w:w="1701"/>
        <w:gridCol w:w="3118"/>
      </w:tblGrid>
      <w:tr w:rsidR="00C87528" w:rsidTr="00346F3A">
        <w:trPr>
          <w:tblHeader/>
        </w:trPr>
        <w:tc>
          <w:tcPr>
            <w:tcW w:w="4395" w:type="dxa"/>
          </w:tcPr>
          <w:p w:rsidR="00C87528" w:rsidRDefault="00C87528" w:rsidP="00247AA3">
            <w:pPr>
              <w:pStyle w:val="ListParagraph"/>
              <w:keepNext/>
              <w:keepLines/>
              <w:ind w:left="0"/>
            </w:pPr>
            <w:r>
              <w:t>Name of precursor chemical</w:t>
            </w:r>
          </w:p>
        </w:tc>
        <w:tc>
          <w:tcPr>
            <w:tcW w:w="1701" w:type="dxa"/>
          </w:tcPr>
          <w:p w:rsidR="00C87528" w:rsidRDefault="00C87528" w:rsidP="00247AA3">
            <w:pPr>
              <w:pStyle w:val="ListParagraph"/>
              <w:keepNext/>
              <w:keepLines/>
              <w:ind w:left="0"/>
            </w:pPr>
            <w:r>
              <w:t>CAS number</w:t>
            </w:r>
            <w:r w:rsidR="00EC0E26">
              <w:t>,</w:t>
            </w:r>
            <w:r>
              <w:t xml:space="preserve"> if known</w:t>
            </w:r>
          </w:p>
        </w:tc>
        <w:tc>
          <w:tcPr>
            <w:tcW w:w="3118" w:type="dxa"/>
          </w:tcPr>
          <w:p w:rsidR="00C87528" w:rsidRDefault="00C87528" w:rsidP="00247AA3">
            <w:pPr>
              <w:pStyle w:val="ListParagraph"/>
              <w:keepNext/>
              <w:keepLines/>
              <w:ind w:left="0"/>
            </w:pPr>
            <w:r>
              <w:t>Name of end-product</w:t>
            </w:r>
          </w:p>
        </w:tc>
      </w:tr>
      <w:tr w:rsidR="00C87528" w:rsidRPr="003654F3" w:rsidTr="00DF5D6A">
        <w:tc>
          <w:tcPr>
            <w:tcW w:w="4395" w:type="dxa"/>
          </w:tcPr>
          <w:p w:rsidR="00C87528" w:rsidRPr="00EC0E26" w:rsidRDefault="00C87528" w:rsidP="00964A69">
            <w:pPr>
              <w:pStyle w:val="ListParagraph"/>
              <w:numPr>
                <w:ilvl w:val="0"/>
                <w:numId w:val="3"/>
              </w:numPr>
              <w:ind w:left="459"/>
            </w:pPr>
          </w:p>
          <w:p w:rsidR="00C87528" w:rsidRPr="00EC0E26" w:rsidRDefault="00C87528" w:rsidP="00964A69">
            <w:pPr>
              <w:pStyle w:val="ListParagraph"/>
              <w:ind w:left="459"/>
            </w:pPr>
          </w:p>
        </w:tc>
        <w:tc>
          <w:tcPr>
            <w:tcW w:w="1701" w:type="dxa"/>
          </w:tcPr>
          <w:p w:rsidR="00C87528" w:rsidRPr="00DF5D6A" w:rsidRDefault="00C87528" w:rsidP="00964A69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C87528" w:rsidRPr="00DF5D6A" w:rsidRDefault="00C87528" w:rsidP="00964A69">
            <w:pPr>
              <w:pStyle w:val="ListParagraph"/>
              <w:ind w:left="0"/>
            </w:pPr>
          </w:p>
        </w:tc>
      </w:tr>
      <w:tr w:rsidR="00C87528" w:rsidRPr="003654F3" w:rsidTr="00DF5D6A">
        <w:tc>
          <w:tcPr>
            <w:tcW w:w="4395" w:type="dxa"/>
          </w:tcPr>
          <w:p w:rsidR="00C87528" w:rsidRPr="00EC0E26" w:rsidRDefault="00C87528" w:rsidP="00964A69">
            <w:pPr>
              <w:pStyle w:val="ListParagraph"/>
              <w:numPr>
                <w:ilvl w:val="0"/>
                <w:numId w:val="3"/>
              </w:numPr>
              <w:ind w:left="459"/>
            </w:pPr>
          </w:p>
          <w:p w:rsidR="00C87528" w:rsidRPr="00EC0E26" w:rsidRDefault="00C87528" w:rsidP="00964A69">
            <w:pPr>
              <w:pStyle w:val="ListParagraph"/>
              <w:ind w:left="459"/>
            </w:pPr>
          </w:p>
        </w:tc>
        <w:tc>
          <w:tcPr>
            <w:tcW w:w="1701" w:type="dxa"/>
          </w:tcPr>
          <w:p w:rsidR="00C87528" w:rsidRPr="00DF5D6A" w:rsidRDefault="00C87528" w:rsidP="00964A69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C87528" w:rsidRPr="00DF5D6A" w:rsidRDefault="00C87528" w:rsidP="00964A69">
            <w:pPr>
              <w:pStyle w:val="ListParagraph"/>
              <w:ind w:left="0"/>
            </w:pPr>
          </w:p>
        </w:tc>
      </w:tr>
      <w:tr w:rsidR="00C87528" w:rsidRPr="003654F3" w:rsidTr="00DF5D6A">
        <w:tc>
          <w:tcPr>
            <w:tcW w:w="4395" w:type="dxa"/>
          </w:tcPr>
          <w:p w:rsidR="00C87528" w:rsidRPr="00EC0E26" w:rsidRDefault="00C87528" w:rsidP="007D282F">
            <w:pPr>
              <w:pStyle w:val="ListParagraph"/>
              <w:numPr>
                <w:ilvl w:val="0"/>
                <w:numId w:val="3"/>
              </w:numPr>
              <w:ind w:left="459"/>
            </w:pPr>
          </w:p>
        </w:tc>
        <w:tc>
          <w:tcPr>
            <w:tcW w:w="1701" w:type="dxa"/>
          </w:tcPr>
          <w:p w:rsidR="00C87528" w:rsidRDefault="00C87528" w:rsidP="00964A69">
            <w:pPr>
              <w:pStyle w:val="ListParagraph"/>
              <w:ind w:left="0"/>
            </w:pPr>
          </w:p>
          <w:p w:rsidR="00D645A5" w:rsidRPr="00DF5D6A" w:rsidRDefault="00D645A5" w:rsidP="00964A69">
            <w:pPr>
              <w:pStyle w:val="ListParagraph"/>
              <w:ind w:left="0"/>
            </w:pPr>
          </w:p>
        </w:tc>
        <w:tc>
          <w:tcPr>
            <w:tcW w:w="3118" w:type="dxa"/>
          </w:tcPr>
          <w:p w:rsidR="00C87528" w:rsidRPr="00DF5D6A" w:rsidRDefault="00C87528" w:rsidP="00964A69">
            <w:pPr>
              <w:pStyle w:val="ListParagraph"/>
              <w:ind w:left="0"/>
            </w:pPr>
          </w:p>
        </w:tc>
      </w:tr>
    </w:tbl>
    <w:p w:rsidR="00AE778B" w:rsidRPr="00AE778B" w:rsidRDefault="00AE778B" w:rsidP="00F00092">
      <w:pPr>
        <w:pStyle w:val="ListParagraph"/>
        <w:spacing w:after="0" w:line="240" w:lineRule="auto"/>
        <w:rPr>
          <w:i/>
        </w:rPr>
      </w:pPr>
      <w:r w:rsidRPr="00AE778B">
        <w:rPr>
          <w:i/>
        </w:rPr>
        <w:t>(</w:t>
      </w:r>
      <w:proofErr w:type="gramStart"/>
      <w:r>
        <w:rPr>
          <w:i/>
        </w:rPr>
        <w:t>please</w:t>
      </w:r>
      <w:proofErr w:type="gramEnd"/>
      <w:r>
        <w:rPr>
          <w:i/>
        </w:rPr>
        <w:t xml:space="preserve"> </w:t>
      </w:r>
      <w:r w:rsidRPr="00AE778B">
        <w:rPr>
          <w:i/>
        </w:rPr>
        <w:t>add lines as required)</w:t>
      </w:r>
    </w:p>
    <w:p w:rsidR="004F0BF6" w:rsidRDefault="004F0BF6" w:rsidP="004F0BF6">
      <w:pPr>
        <w:spacing w:after="0" w:line="240" w:lineRule="auto"/>
      </w:pP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992"/>
        <w:gridCol w:w="992"/>
      </w:tblGrid>
      <w:tr w:rsidR="00346F3A" w:rsidRPr="00184C0F" w:rsidTr="00346F3A">
        <w:tc>
          <w:tcPr>
            <w:tcW w:w="9214" w:type="dxa"/>
            <w:gridSpan w:val="4"/>
            <w:vAlign w:val="center"/>
          </w:tcPr>
          <w:p w:rsidR="00346F3A" w:rsidRPr="00184C0F" w:rsidRDefault="00346F3A" w:rsidP="00396CB2">
            <w:pPr>
              <w:spacing w:before="60" w:after="60"/>
              <w:rPr>
                <w:rFonts w:cs="Arial"/>
                <w:b/>
              </w:rPr>
            </w:pPr>
            <w:r w:rsidRPr="00184C0F">
              <w:rPr>
                <w:rFonts w:cs="Arial"/>
                <w:b/>
              </w:rPr>
              <w:t>2) Information about the circumstances in which the substance</w:t>
            </w:r>
            <w:r>
              <w:rPr>
                <w:rFonts w:cs="Arial"/>
                <w:b/>
              </w:rPr>
              <w:t>(s)</w:t>
            </w:r>
            <w:r w:rsidRPr="00184C0F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were </w:t>
            </w:r>
            <w:r w:rsidRPr="00184C0F">
              <w:rPr>
                <w:rFonts w:cs="Arial"/>
                <w:b/>
              </w:rPr>
              <w:t>encountered:</w:t>
            </w:r>
          </w:p>
        </w:tc>
      </w:tr>
      <w:tr w:rsidR="00346F3A" w:rsidRPr="00184C0F" w:rsidTr="00346F3A">
        <w:tc>
          <w:tcPr>
            <w:tcW w:w="9214" w:type="dxa"/>
            <w:gridSpan w:val="4"/>
            <w:tcBorders>
              <w:bottom w:val="single" w:sz="4" w:space="0" w:color="auto"/>
            </w:tcBorders>
            <w:vAlign w:val="center"/>
          </w:tcPr>
          <w:p w:rsidR="00346F3A" w:rsidRPr="00184C0F" w:rsidRDefault="00346F3A" w:rsidP="00527926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For each of the substance(s) encountered in illicit markets in your country, please indicate whether it was:</w:t>
            </w:r>
          </w:p>
        </w:tc>
      </w:tr>
      <w:tr w:rsidR="00346F3A" w:rsidRPr="00184C0F" w:rsidTr="00346F3A">
        <w:trPr>
          <w:trHeight w:val="1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A" w:rsidRPr="00184C0F" w:rsidRDefault="00346F3A" w:rsidP="006B4B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Type of circumstance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A" w:rsidRDefault="00346F3A" w:rsidP="00950B5C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Name of substance (drug end-product or precursor)*</w:t>
            </w:r>
          </w:p>
        </w:tc>
      </w:tr>
      <w:tr w:rsidR="00346F3A" w:rsidRPr="00184C0F" w:rsidTr="00346F3A">
        <w:trPr>
          <w:trHeight w:val="187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F3A" w:rsidRPr="00DF5D6A" w:rsidRDefault="00346F3A" w:rsidP="00644436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F5D6A">
              <w:rPr>
                <w:rFonts w:cs="Arial"/>
                <w:sz w:val="20"/>
                <w:szCs w:val="20"/>
              </w:rPr>
              <w:t xml:space="preserve">2.1.1. </w:t>
            </w:r>
            <w:r w:rsidRPr="00DF5D6A">
              <w:rPr>
                <w:rFonts w:cs="Arial"/>
                <w:i/>
                <w:sz w:val="20"/>
                <w:szCs w:val="20"/>
                <w:u w:val="single"/>
              </w:rPr>
              <w:t xml:space="preserve">seized in a </w:t>
            </w:r>
            <w:r w:rsidRPr="00DF5D6A">
              <w:rPr>
                <w:rFonts w:cs="Arial"/>
                <w:b/>
                <w:i/>
                <w:sz w:val="20"/>
                <w:szCs w:val="20"/>
                <w:u w:val="single"/>
              </w:rPr>
              <w:t>laboratory</w:t>
            </w:r>
            <w:r w:rsidRPr="00DF5D6A">
              <w:rPr>
                <w:rFonts w:cs="Arial"/>
                <w:sz w:val="20"/>
                <w:szCs w:val="20"/>
              </w:rPr>
              <w:t xml:space="preserve"> </w:t>
            </w:r>
            <w:r w:rsidRPr="009B438B">
              <w:rPr>
                <w:rFonts w:cs="Arial"/>
                <w:i/>
                <w:sz w:val="18"/>
                <w:szCs w:val="18"/>
              </w:rPr>
              <w:t xml:space="preserve">(i.e. the substance was illicitly manufactured in my country; </w:t>
            </w:r>
            <w:r>
              <w:rPr>
                <w:rFonts w:cs="Arial"/>
                <w:i/>
                <w:sz w:val="18"/>
                <w:szCs w:val="18"/>
              </w:rPr>
              <w:t xml:space="preserve">or, in the case of a </w:t>
            </w:r>
            <w:r w:rsidRPr="00644436">
              <w:rPr>
                <w:rFonts w:cs="Arial"/>
                <w:i/>
                <w:sz w:val="18"/>
                <w:szCs w:val="18"/>
              </w:rPr>
              <w:t>precursor chemical</w:t>
            </w:r>
            <w:r>
              <w:rPr>
                <w:rFonts w:cs="Arial"/>
                <w:i/>
                <w:sz w:val="18"/>
                <w:szCs w:val="18"/>
              </w:rPr>
              <w:t>,</w:t>
            </w:r>
            <w:r w:rsidRPr="009B438B">
              <w:rPr>
                <w:rFonts w:cs="Arial"/>
                <w:i/>
                <w:sz w:val="18"/>
                <w:szCs w:val="18"/>
              </w:rPr>
              <w:t xml:space="preserve"> this implies that the substance was used in illicit manufacture)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F3A" w:rsidRDefault="00346F3A" w:rsidP="004100EB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  <w:r w:rsidRPr="00D55698">
              <w:rPr>
                <w:rFonts w:cs="Arial"/>
                <w:i/>
                <w:sz w:val="18"/>
                <w:szCs w:val="18"/>
              </w:rPr>
              <w:t xml:space="preserve">Please </w:t>
            </w:r>
            <w:r>
              <w:rPr>
                <w:rFonts w:cs="Arial"/>
                <w:i/>
                <w:sz w:val="18"/>
                <w:szCs w:val="18"/>
              </w:rPr>
              <w:t xml:space="preserve">also </w:t>
            </w:r>
            <w:r w:rsidRPr="00D55698">
              <w:rPr>
                <w:rFonts w:cs="Arial"/>
                <w:i/>
                <w:sz w:val="18"/>
                <w:szCs w:val="18"/>
              </w:rPr>
              <w:t xml:space="preserve">indicate whether the </w:t>
            </w:r>
            <w:r w:rsidRPr="006A14CE">
              <w:rPr>
                <w:rFonts w:cs="Arial"/>
                <w:b/>
                <w:i/>
                <w:sz w:val="18"/>
                <w:szCs w:val="18"/>
              </w:rPr>
              <w:t>laboratory</w:t>
            </w:r>
            <w:r w:rsidRPr="00D55698">
              <w:rPr>
                <w:rFonts w:cs="Arial"/>
                <w:i/>
                <w:sz w:val="18"/>
                <w:szCs w:val="18"/>
              </w:rPr>
              <w:t xml:space="preserve"> was </w:t>
            </w:r>
            <w:r w:rsidRPr="00262660">
              <w:rPr>
                <w:rFonts w:cs="Arial"/>
                <w:i/>
                <w:sz w:val="18"/>
                <w:szCs w:val="18"/>
                <w:u w:val="single"/>
              </w:rPr>
              <w:t>chemically synthesising</w:t>
            </w:r>
            <w:r w:rsidRPr="00D55698">
              <w:rPr>
                <w:rFonts w:cs="Arial"/>
                <w:i/>
                <w:sz w:val="18"/>
                <w:szCs w:val="18"/>
              </w:rPr>
              <w:t xml:space="preserve"> or only </w:t>
            </w:r>
            <w:r w:rsidRPr="00262660">
              <w:rPr>
                <w:rFonts w:cs="Arial"/>
                <w:i/>
                <w:sz w:val="18"/>
                <w:szCs w:val="18"/>
                <w:u w:val="single"/>
              </w:rPr>
              <w:t>processing</w:t>
            </w:r>
            <w:r w:rsidRPr="00D55698">
              <w:rPr>
                <w:rFonts w:cs="Arial"/>
                <w:i/>
                <w:sz w:val="18"/>
                <w:szCs w:val="18"/>
              </w:rPr>
              <w:t xml:space="preserve"> (</w:t>
            </w:r>
            <w:r>
              <w:rPr>
                <w:rFonts w:cs="Arial"/>
                <w:i/>
                <w:sz w:val="18"/>
                <w:szCs w:val="18"/>
              </w:rPr>
              <w:t xml:space="preserve">i.e., </w:t>
            </w:r>
            <w:r w:rsidRPr="00D55698">
              <w:rPr>
                <w:rFonts w:cs="Arial"/>
                <w:i/>
                <w:sz w:val="18"/>
                <w:szCs w:val="18"/>
              </w:rPr>
              <w:t>cutting</w:t>
            </w:r>
            <w:r>
              <w:rPr>
                <w:rFonts w:cs="Arial"/>
                <w:i/>
                <w:sz w:val="18"/>
                <w:szCs w:val="18"/>
              </w:rPr>
              <w:t xml:space="preserve">, </w:t>
            </w:r>
            <w:r w:rsidRPr="00D55698">
              <w:rPr>
                <w:rFonts w:cs="Arial"/>
                <w:i/>
                <w:sz w:val="18"/>
                <w:szCs w:val="18"/>
              </w:rPr>
              <w:t>tabletting</w:t>
            </w:r>
            <w:r>
              <w:rPr>
                <w:rFonts w:cs="Arial"/>
                <w:i/>
                <w:sz w:val="18"/>
                <w:szCs w:val="18"/>
              </w:rPr>
              <w:t>, and</w:t>
            </w:r>
            <w:r w:rsidRPr="00D55698">
              <w:rPr>
                <w:rFonts w:cs="Arial"/>
                <w:i/>
                <w:sz w:val="18"/>
                <w:szCs w:val="18"/>
              </w:rPr>
              <w:t>/</w:t>
            </w:r>
            <w:r>
              <w:rPr>
                <w:rFonts w:cs="Arial"/>
                <w:i/>
                <w:sz w:val="18"/>
                <w:szCs w:val="18"/>
              </w:rPr>
              <w:t xml:space="preserve">or </w:t>
            </w:r>
            <w:r w:rsidRPr="00D55698">
              <w:rPr>
                <w:rFonts w:cs="Arial"/>
                <w:i/>
                <w:sz w:val="18"/>
                <w:szCs w:val="18"/>
              </w:rPr>
              <w:t>packaging</w:t>
            </w:r>
            <w:r>
              <w:rPr>
                <w:rFonts w:cs="Arial"/>
                <w:i/>
                <w:sz w:val="18"/>
                <w:szCs w:val="18"/>
              </w:rPr>
              <w:t xml:space="preserve"> for retail distribution</w:t>
            </w:r>
            <w:r w:rsidRPr="00D55698">
              <w:rPr>
                <w:rFonts w:cs="Arial"/>
                <w:i/>
                <w:sz w:val="18"/>
                <w:szCs w:val="18"/>
              </w:rPr>
              <w:t>) the respective substance</w:t>
            </w:r>
            <w:r>
              <w:rPr>
                <w:rFonts w:cs="Arial"/>
                <w:i/>
                <w:sz w:val="18"/>
                <w:szCs w:val="18"/>
              </w:rPr>
              <w:t xml:space="preserve"> by ticking the appropriate box. If you have seen both ‘synthesis’ labs and ‘processing’ labs, please tick both.</w:t>
            </w:r>
          </w:p>
          <w:p w:rsidR="00346F3A" w:rsidRPr="00D55698" w:rsidRDefault="00346F3A" w:rsidP="004100EB">
            <w:pPr>
              <w:spacing w:before="60" w:after="6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Please tick “synthesis” also if you have information that a substance (precursor) was illicitly synthesized from pre-precursors.</w:t>
            </w:r>
            <w:r w:rsidRPr="00D55698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F3A" w:rsidRPr="00D55698" w:rsidRDefault="00346F3A" w:rsidP="004100EB">
            <w:pPr>
              <w:spacing w:before="60" w:after="60"/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synthesis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6F3A" w:rsidRPr="00D55698" w:rsidRDefault="00346F3A" w:rsidP="004100EB">
            <w:pPr>
              <w:spacing w:before="60" w:after="60"/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processing</w:t>
            </w:r>
          </w:p>
        </w:tc>
      </w:tr>
      <w:tr w:rsidR="00346F3A" w:rsidRPr="00184C0F" w:rsidTr="00346F3A">
        <w:trPr>
          <w:trHeight w:val="1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F3A" w:rsidRPr="00DF5D6A" w:rsidRDefault="00346F3A" w:rsidP="0054098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A" w:rsidRPr="00D25DD9" w:rsidRDefault="00346F3A" w:rsidP="00196315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A" w:rsidRPr="00D25DD9" w:rsidRDefault="00131166" w:rsidP="00D55698">
            <w:pPr>
              <w:spacing w:before="60"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7294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A" w:rsidRPr="00D25DD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A" w:rsidRPr="00D25DD9" w:rsidRDefault="00131166" w:rsidP="00D55698">
            <w:pPr>
              <w:spacing w:before="60"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989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A" w:rsidRPr="00D25DD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46F3A" w:rsidRPr="00184C0F" w:rsidTr="00346F3A">
        <w:trPr>
          <w:trHeight w:val="1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F3A" w:rsidRPr="00DF5D6A" w:rsidRDefault="00346F3A" w:rsidP="0054098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A" w:rsidRPr="00D25DD9" w:rsidRDefault="00346F3A" w:rsidP="00527926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A" w:rsidRPr="00D25DD9" w:rsidRDefault="00131166" w:rsidP="00930C60">
            <w:pPr>
              <w:spacing w:before="60"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834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A" w:rsidRPr="00D25DD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A" w:rsidRPr="00D25DD9" w:rsidRDefault="00131166" w:rsidP="00930C60">
            <w:pPr>
              <w:spacing w:before="60"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5526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A" w:rsidRPr="00D25DD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46F3A" w:rsidRPr="00184C0F" w:rsidTr="00346F3A">
        <w:trPr>
          <w:trHeight w:val="1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F3A" w:rsidRPr="00DF5D6A" w:rsidRDefault="00346F3A" w:rsidP="0054098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A" w:rsidRPr="00D25DD9" w:rsidRDefault="00346F3A" w:rsidP="00527926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A" w:rsidRPr="00D25DD9" w:rsidRDefault="00131166" w:rsidP="00930C60">
            <w:pPr>
              <w:spacing w:before="60"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56925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A" w:rsidRPr="00D25DD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A" w:rsidRPr="00D25DD9" w:rsidRDefault="00131166" w:rsidP="00930C60">
            <w:pPr>
              <w:spacing w:before="60"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54541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A" w:rsidRPr="00D25DD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46F3A" w:rsidRPr="00184C0F" w:rsidTr="00346F3A">
        <w:trPr>
          <w:trHeight w:val="145"/>
        </w:trPr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6F3A" w:rsidRPr="00DF5D6A" w:rsidRDefault="00346F3A" w:rsidP="00540986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6F3A" w:rsidRPr="00D25DD9" w:rsidRDefault="00346F3A" w:rsidP="00527926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6F3A" w:rsidRPr="00D25DD9" w:rsidRDefault="00131166" w:rsidP="00930C60">
            <w:pPr>
              <w:spacing w:before="60"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2290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A" w:rsidRPr="00D25DD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6F3A" w:rsidRPr="00D25DD9" w:rsidRDefault="00131166" w:rsidP="00930C60">
            <w:pPr>
              <w:spacing w:before="60" w:after="60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13192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F3A" w:rsidRPr="00D25DD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46F3A" w:rsidRPr="00184C0F" w:rsidTr="00346F3A">
        <w:trPr>
          <w:trHeight w:val="145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6F3A" w:rsidRPr="00DF5D6A" w:rsidRDefault="00FD7F90" w:rsidP="005544C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F5D6A">
              <w:rPr>
                <w:rFonts w:cs="Arial"/>
                <w:sz w:val="20"/>
                <w:szCs w:val="20"/>
              </w:rPr>
              <w:t xml:space="preserve">2.1.2. </w:t>
            </w:r>
            <w:proofErr w:type="gramStart"/>
            <w:r w:rsidRPr="00DF5D6A">
              <w:rPr>
                <w:rFonts w:cs="Arial"/>
                <w:i/>
                <w:sz w:val="20"/>
                <w:szCs w:val="20"/>
                <w:u w:val="single"/>
              </w:rPr>
              <w:t>seized</w:t>
            </w:r>
            <w:proofErr w:type="gramEnd"/>
            <w:r w:rsidRPr="00DF5D6A">
              <w:rPr>
                <w:rFonts w:cs="Arial"/>
                <w:i/>
                <w:sz w:val="20"/>
                <w:szCs w:val="20"/>
                <w:u w:val="single"/>
              </w:rPr>
              <w:t xml:space="preserve"> </w:t>
            </w:r>
            <w:r w:rsidRPr="00DF5D6A">
              <w:rPr>
                <w:rFonts w:cs="Arial"/>
                <w:b/>
                <w:i/>
                <w:sz w:val="20"/>
                <w:szCs w:val="20"/>
                <w:u w:val="single"/>
              </w:rPr>
              <w:t>anywhere else</w:t>
            </w:r>
            <w:r w:rsidRPr="00DF5D6A">
              <w:rPr>
                <w:rFonts w:cs="Arial"/>
                <w:sz w:val="20"/>
                <w:szCs w:val="20"/>
              </w:rPr>
              <w:t xml:space="preserve"> (i.e. not in a laboratory, but at the border, in a warehouse, from trade channels etc.)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47E72" w:rsidRPr="00605E05" w:rsidRDefault="00E47E72" w:rsidP="00E47E7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  <w:r>
              <w:t xml:space="preserve">Fentanyl  </w:t>
            </w:r>
          </w:p>
          <w:p w:rsidR="00346F3A" w:rsidRPr="00D25DD9" w:rsidRDefault="00346F3A" w:rsidP="00E47E7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</w:p>
          <w:p w:rsidR="00346F3A" w:rsidRPr="00D25DD9" w:rsidRDefault="00346F3A" w:rsidP="00E47E7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</w:p>
          <w:p w:rsidR="00346F3A" w:rsidRPr="00D25DD9" w:rsidRDefault="00346F3A" w:rsidP="00E47E7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</w:p>
          <w:p w:rsidR="00346F3A" w:rsidRPr="00D25DD9" w:rsidRDefault="00346F3A" w:rsidP="00E47E72">
            <w:pPr>
              <w:pStyle w:val="ListParagraph"/>
              <w:numPr>
                <w:ilvl w:val="0"/>
                <w:numId w:val="4"/>
              </w:numPr>
              <w:spacing w:before="60" w:after="60"/>
              <w:rPr>
                <w:rFonts w:cs="Arial"/>
              </w:rPr>
            </w:pPr>
          </w:p>
        </w:tc>
      </w:tr>
      <w:tr w:rsidR="00346F3A" w:rsidRPr="00184C0F" w:rsidTr="006847F1">
        <w:trPr>
          <w:trHeight w:val="145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6F3A" w:rsidRPr="00DF5D6A" w:rsidRDefault="00346F3A" w:rsidP="0091562A">
            <w:pPr>
              <w:spacing w:before="60" w:after="60"/>
              <w:rPr>
                <w:rFonts w:cs="Arial"/>
                <w:i/>
                <w:sz w:val="20"/>
                <w:szCs w:val="20"/>
                <w:u w:val="single"/>
              </w:rPr>
            </w:pPr>
            <w:r w:rsidRPr="00DF5D6A">
              <w:rPr>
                <w:rFonts w:cs="Arial"/>
                <w:sz w:val="20"/>
                <w:szCs w:val="20"/>
              </w:rPr>
              <w:t xml:space="preserve">2.1.3. </w:t>
            </w:r>
            <w:proofErr w:type="gramStart"/>
            <w:r w:rsidRPr="009B438B">
              <w:rPr>
                <w:rFonts w:cs="Arial"/>
                <w:b/>
                <w:i/>
                <w:sz w:val="20"/>
                <w:szCs w:val="20"/>
                <w:u w:val="single"/>
              </w:rPr>
              <w:t>encountered</w:t>
            </w:r>
            <w:proofErr w:type="gramEnd"/>
            <w:r w:rsidRPr="00F570A0">
              <w:rPr>
                <w:rFonts w:cs="Arial"/>
                <w:i/>
                <w:sz w:val="20"/>
                <w:szCs w:val="20"/>
                <w:u w:val="single"/>
              </w:rPr>
              <w:t xml:space="preserve"> </w:t>
            </w:r>
            <w:r w:rsidRPr="009B438B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under </w:t>
            </w:r>
            <w:r w:rsidRPr="00DF5D6A">
              <w:rPr>
                <w:rFonts w:cs="Arial"/>
                <w:b/>
                <w:i/>
                <w:sz w:val="20"/>
                <w:szCs w:val="20"/>
                <w:u w:val="single"/>
              </w:rPr>
              <w:t>other circumstances</w:t>
            </w:r>
            <w:r w:rsidRPr="00DF5D6A">
              <w:rPr>
                <w:rFonts w:cs="Arial"/>
                <w:i/>
                <w:sz w:val="20"/>
                <w:szCs w:val="20"/>
                <w:u w:val="single"/>
              </w:rPr>
              <w:t xml:space="preserve"> </w:t>
            </w:r>
            <w:r w:rsidRPr="00DF5D6A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 xml:space="preserve">i.e., not actually seized but encountered </w:t>
            </w:r>
            <w:r w:rsidRPr="00DF5D6A">
              <w:rPr>
                <w:rFonts w:cs="Arial"/>
                <w:sz w:val="20"/>
                <w:szCs w:val="20"/>
              </w:rPr>
              <w:t>as the subject of suspicious inquiries to industry or inquiries/orders placed on the Internet  etc.</w:t>
            </w:r>
            <w:r>
              <w:rPr>
                <w:rFonts w:cs="Arial"/>
                <w:sz w:val="20"/>
                <w:szCs w:val="20"/>
              </w:rPr>
              <w:t>)</w:t>
            </w:r>
            <w:r w:rsidRPr="00DF5D6A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6F3A" w:rsidRPr="00D25DD9" w:rsidRDefault="00346F3A" w:rsidP="00262660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  <w:p w:rsidR="00346F3A" w:rsidRPr="00D25DD9" w:rsidRDefault="00346F3A" w:rsidP="00262660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  <w:p w:rsidR="00346F3A" w:rsidRPr="00D25DD9" w:rsidRDefault="00346F3A" w:rsidP="00262660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  <w:p w:rsidR="00346F3A" w:rsidRPr="00D25DD9" w:rsidRDefault="00346F3A" w:rsidP="00262660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  <w:p w:rsidR="00346F3A" w:rsidRPr="00D25DD9" w:rsidRDefault="00346F3A" w:rsidP="00262660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  <w:p w:rsidR="00346F3A" w:rsidRPr="00D25DD9" w:rsidRDefault="00346F3A" w:rsidP="00262660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</w:tc>
      </w:tr>
      <w:tr w:rsidR="00346F3A" w:rsidRPr="00184C0F" w:rsidTr="006847F1">
        <w:trPr>
          <w:trHeight w:val="145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3A" w:rsidRPr="009B438B" w:rsidRDefault="00346F3A" w:rsidP="0056276A">
            <w:pPr>
              <w:spacing w:before="60" w:after="60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DF5D6A">
              <w:rPr>
                <w:rFonts w:cs="Arial"/>
                <w:sz w:val="20"/>
                <w:szCs w:val="20"/>
              </w:rPr>
              <w:t xml:space="preserve">2.1.4. </w:t>
            </w:r>
            <w:r w:rsidRPr="00DF5D6A">
              <w:rPr>
                <w:rFonts w:cs="Arial"/>
                <w:i/>
                <w:sz w:val="20"/>
                <w:szCs w:val="20"/>
                <w:u w:val="single"/>
              </w:rPr>
              <w:t xml:space="preserve">encountered in a </w:t>
            </w:r>
            <w:r w:rsidRPr="00DF5D6A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hospital/medical </w:t>
            </w:r>
            <w:r w:rsidRPr="00DF5D6A">
              <w:rPr>
                <w:rFonts w:cs="Arial"/>
                <w:b/>
                <w:i/>
                <w:sz w:val="20"/>
                <w:szCs w:val="20"/>
                <w:u w:val="single"/>
              </w:rPr>
              <w:lastRenderedPageBreak/>
              <w:t>emergency setting</w:t>
            </w:r>
          </w:p>
        </w:tc>
        <w:tc>
          <w:tcPr>
            <w:tcW w:w="66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3A" w:rsidRPr="00D25DD9" w:rsidRDefault="00346F3A" w:rsidP="009B438B">
            <w:pPr>
              <w:pStyle w:val="ListParagraph"/>
              <w:spacing w:before="60" w:after="60"/>
              <w:ind w:left="31"/>
              <w:rPr>
                <w:rFonts w:cs="Arial"/>
              </w:rPr>
            </w:pPr>
            <w:r w:rsidRPr="009B438B">
              <w:rPr>
                <w:rFonts w:cs="Arial"/>
                <w:i/>
                <w:sz w:val="18"/>
                <w:szCs w:val="18"/>
              </w:rPr>
              <w:lastRenderedPageBreak/>
              <w:t>(</w:t>
            </w:r>
            <w:r w:rsidRPr="009B438B">
              <w:rPr>
                <w:rFonts w:cs="Arial"/>
                <w:i/>
                <w:sz w:val="18"/>
                <w:szCs w:val="18"/>
                <w:u w:val="single"/>
              </w:rPr>
              <w:t>Note</w:t>
            </w:r>
            <w:r w:rsidRPr="009B438B">
              <w:rPr>
                <w:rFonts w:cs="Arial"/>
                <w:i/>
                <w:sz w:val="18"/>
                <w:szCs w:val="18"/>
              </w:rPr>
              <w:t xml:space="preserve">: Health impact or toxicity aspects of the substances encountered are beyond the operational focus of Projects Prism/Cohesion/ION. Therefore, this sub-section only seeks </w:t>
            </w:r>
            <w:r w:rsidRPr="009B438B">
              <w:rPr>
                <w:rFonts w:cs="Arial"/>
                <w:i/>
                <w:sz w:val="18"/>
                <w:szCs w:val="18"/>
              </w:rPr>
              <w:lastRenderedPageBreak/>
              <w:t>to gather information on substances that have not been encountered in any other setting above, with a view to providing additional insights into possible trafficking patterns, modi operandi, sources, etc.)</w:t>
            </w:r>
          </w:p>
          <w:p w:rsidR="00346F3A" w:rsidRPr="00D25DD9" w:rsidRDefault="00346F3A" w:rsidP="00262660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  <w:p w:rsidR="00346F3A" w:rsidRDefault="00346F3A" w:rsidP="00262660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  <w:p w:rsidR="00346F3A" w:rsidRPr="00D25DD9" w:rsidRDefault="00346F3A" w:rsidP="00262660">
            <w:pPr>
              <w:pStyle w:val="ListParagraph"/>
              <w:numPr>
                <w:ilvl w:val="0"/>
                <w:numId w:val="4"/>
              </w:numPr>
              <w:spacing w:before="60" w:after="60"/>
              <w:ind w:left="31" w:firstLine="0"/>
              <w:rPr>
                <w:rFonts w:cs="Arial"/>
              </w:rPr>
            </w:pPr>
          </w:p>
        </w:tc>
      </w:tr>
    </w:tbl>
    <w:p w:rsidR="00DF5D6A" w:rsidRPr="00DF5D6A" w:rsidRDefault="00DF5D6A" w:rsidP="00DF5D6A">
      <w:pPr>
        <w:spacing w:before="60" w:after="60"/>
        <w:rPr>
          <w:rFonts w:cs="Arial"/>
          <w:i/>
          <w:sz w:val="20"/>
          <w:szCs w:val="20"/>
        </w:rPr>
      </w:pPr>
      <w:r w:rsidRPr="00DF5D6A">
        <w:rPr>
          <w:rFonts w:cs="Arial"/>
          <w:i/>
          <w:sz w:val="20"/>
          <w:szCs w:val="20"/>
        </w:rPr>
        <w:lastRenderedPageBreak/>
        <w:t xml:space="preserve">* Please list all names </w:t>
      </w:r>
      <w:r w:rsidR="006B608A">
        <w:rPr>
          <w:rFonts w:cs="Arial"/>
          <w:i/>
          <w:sz w:val="20"/>
          <w:szCs w:val="20"/>
        </w:rPr>
        <w:t xml:space="preserve">of drug end-products and precursors </w:t>
      </w:r>
      <w:r w:rsidRPr="00DF5D6A">
        <w:rPr>
          <w:rFonts w:cs="Arial"/>
          <w:i/>
          <w:sz w:val="20"/>
          <w:szCs w:val="20"/>
        </w:rPr>
        <w:t xml:space="preserve">in the applicable box; add lines where required. </w:t>
      </w:r>
    </w:p>
    <w:p w:rsidR="00641CC9" w:rsidRPr="00DF5D6A" w:rsidRDefault="00DF5D6A" w:rsidP="00DF5D6A">
      <w:pPr>
        <w:spacing w:before="60" w:after="60"/>
        <w:rPr>
          <w:rFonts w:cs="Arial"/>
          <w:i/>
          <w:sz w:val="20"/>
          <w:szCs w:val="20"/>
        </w:rPr>
      </w:pPr>
      <w:r w:rsidRPr="00DF5D6A">
        <w:rPr>
          <w:rFonts w:cs="Arial"/>
          <w:i/>
          <w:sz w:val="20"/>
          <w:szCs w:val="20"/>
        </w:rPr>
        <w:t>If the same substance has been encountered under more than one of the above-mentioned circumstances, please list it in each applicable box</w:t>
      </w:r>
      <w:r w:rsidR="009B438B">
        <w:rPr>
          <w:rFonts w:cs="Arial"/>
          <w:i/>
          <w:sz w:val="20"/>
          <w:szCs w:val="20"/>
        </w:rPr>
        <w:t>.</w:t>
      </w:r>
    </w:p>
    <w:p w:rsidR="00DF5D6A" w:rsidRDefault="00DF5D6A" w:rsidP="00196315">
      <w:pPr>
        <w:spacing w:before="60" w:after="60"/>
        <w:rPr>
          <w:rFonts w:cs="Arial"/>
          <w:i/>
        </w:rPr>
      </w:pPr>
    </w:p>
    <w:p w:rsidR="003D5D29" w:rsidRPr="00334563" w:rsidRDefault="003D5D29" w:rsidP="00334563">
      <w:pPr>
        <w:spacing w:before="60" w:after="60" w:line="240" w:lineRule="auto"/>
        <w:ind w:left="284"/>
        <w:rPr>
          <w:rFonts w:cs="Arial"/>
          <w:b/>
        </w:rPr>
      </w:pPr>
      <w:r w:rsidRPr="00334563">
        <w:rPr>
          <w:rFonts w:cs="Arial"/>
          <w:b/>
        </w:rPr>
        <w:t>3) Origin</w:t>
      </w:r>
    </w:p>
    <w:p w:rsidR="003D5D29" w:rsidRDefault="003D5D29" w:rsidP="00334563">
      <w:pPr>
        <w:spacing w:before="60" w:after="60"/>
        <w:ind w:left="284"/>
        <w:rPr>
          <w:rFonts w:cs="Arial"/>
        </w:rPr>
      </w:pPr>
      <w:r>
        <w:rPr>
          <w:rFonts w:cs="Arial"/>
        </w:rPr>
        <w:t xml:space="preserve">Where available, please provide </w:t>
      </w:r>
      <w:r w:rsidRPr="006D2D3F">
        <w:rPr>
          <w:rFonts w:cs="Arial"/>
        </w:rPr>
        <w:t>information on</w:t>
      </w:r>
      <w:r>
        <w:rPr>
          <w:rFonts w:cs="Arial"/>
        </w:rPr>
        <w:t>:</w:t>
      </w:r>
    </w:p>
    <w:p w:rsidR="003D5D29" w:rsidRDefault="003D5D29" w:rsidP="003D5D29">
      <w:pPr>
        <w:spacing w:before="60" w:after="60"/>
        <w:ind w:firstLine="720"/>
        <w:rPr>
          <w:rFonts w:cs="Arial"/>
        </w:rPr>
      </w:pPr>
      <w:r>
        <w:rPr>
          <w:rFonts w:cs="Arial"/>
        </w:rPr>
        <w:t>3</w:t>
      </w:r>
      <w:r w:rsidRPr="00184C0F">
        <w:rPr>
          <w:rFonts w:cs="Arial"/>
        </w:rPr>
        <w:t xml:space="preserve">.1. </w:t>
      </w:r>
      <w:r w:rsidRPr="00184C0F">
        <w:rPr>
          <w:rFonts w:cs="Arial"/>
        </w:rPr>
        <w:tab/>
      </w:r>
      <w:proofErr w:type="gramStart"/>
      <w:r w:rsidRPr="00184C0F">
        <w:rPr>
          <w:rFonts w:cs="Arial"/>
        </w:rPr>
        <w:t>the</w:t>
      </w:r>
      <w:proofErr w:type="gramEnd"/>
      <w:r w:rsidRPr="00184C0F">
        <w:rPr>
          <w:rFonts w:cs="Arial"/>
        </w:rPr>
        <w:t xml:space="preserve"> </w:t>
      </w:r>
      <w:r>
        <w:rPr>
          <w:rFonts w:cs="Arial"/>
        </w:rPr>
        <w:t>suspected source /origin (country) of the substance</w:t>
      </w:r>
      <w:r w:rsidRPr="00184C0F">
        <w:rPr>
          <w:rFonts w:cs="Arial"/>
        </w:rPr>
        <w:t xml:space="preserve">: </w:t>
      </w:r>
      <w:r w:rsidRPr="00184C0F">
        <w:rPr>
          <w:rFonts w:cs="Arial"/>
        </w:rPr>
        <w:tab/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386"/>
        <w:gridCol w:w="3464"/>
      </w:tblGrid>
      <w:tr w:rsidR="003D5D29" w:rsidRPr="00716994" w:rsidTr="00262660">
        <w:tc>
          <w:tcPr>
            <w:tcW w:w="5386" w:type="dxa"/>
          </w:tcPr>
          <w:p w:rsidR="003D5D29" w:rsidRPr="002D1438" w:rsidRDefault="003D5D29" w:rsidP="00716994">
            <w:pPr>
              <w:rPr>
                <w:rFonts w:cs="Arial"/>
                <w:i/>
                <w:sz w:val="20"/>
                <w:szCs w:val="20"/>
              </w:rPr>
            </w:pPr>
            <w:r w:rsidRPr="002D1438">
              <w:rPr>
                <w:rFonts w:cs="Arial"/>
                <w:i/>
                <w:sz w:val="20"/>
                <w:szCs w:val="20"/>
              </w:rPr>
              <w:t>Name of the substance</w:t>
            </w:r>
            <w:r w:rsidR="002D1438" w:rsidRPr="002D1438">
              <w:rPr>
                <w:rFonts w:cs="Arial"/>
                <w:i/>
                <w:sz w:val="20"/>
                <w:szCs w:val="20"/>
              </w:rPr>
              <w:t xml:space="preserve"> (drug end-product or precursor)</w:t>
            </w:r>
          </w:p>
        </w:tc>
        <w:tc>
          <w:tcPr>
            <w:tcW w:w="3464" w:type="dxa"/>
          </w:tcPr>
          <w:p w:rsidR="003D5D29" w:rsidRPr="00716994" w:rsidRDefault="003D5D29" w:rsidP="00716994">
            <w:pPr>
              <w:rPr>
                <w:rFonts w:cs="Arial"/>
                <w:i/>
                <w:sz w:val="20"/>
                <w:szCs w:val="20"/>
              </w:rPr>
            </w:pPr>
            <w:r w:rsidRPr="00716994">
              <w:rPr>
                <w:rFonts w:cs="Arial"/>
                <w:i/>
                <w:sz w:val="20"/>
                <w:szCs w:val="20"/>
              </w:rPr>
              <w:t>Suspected origin (country/countries)</w:t>
            </w:r>
          </w:p>
        </w:tc>
      </w:tr>
      <w:tr w:rsidR="003D5D29" w:rsidRPr="00716994" w:rsidTr="00262660">
        <w:tc>
          <w:tcPr>
            <w:tcW w:w="5386" w:type="dxa"/>
          </w:tcPr>
          <w:p w:rsidR="003D5D29" w:rsidRPr="00716994" w:rsidRDefault="003D5D29" w:rsidP="0071699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64" w:type="dxa"/>
          </w:tcPr>
          <w:p w:rsidR="003D5D29" w:rsidRPr="00716994" w:rsidRDefault="003D5D29" w:rsidP="00716994">
            <w:pPr>
              <w:rPr>
                <w:rFonts w:cs="Arial"/>
                <w:sz w:val="20"/>
                <w:szCs w:val="20"/>
              </w:rPr>
            </w:pPr>
          </w:p>
        </w:tc>
      </w:tr>
      <w:tr w:rsidR="003D5D29" w:rsidRPr="00716994" w:rsidTr="00262660">
        <w:tc>
          <w:tcPr>
            <w:tcW w:w="5386" w:type="dxa"/>
          </w:tcPr>
          <w:p w:rsidR="003D5D29" w:rsidRPr="00716994" w:rsidRDefault="003D5D29" w:rsidP="0071699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64" w:type="dxa"/>
          </w:tcPr>
          <w:p w:rsidR="003D5D29" w:rsidRPr="00716994" w:rsidRDefault="003D5D29" w:rsidP="00716994">
            <w:pPr>
              <w:rPr>
                <w:rFonts w:cs="Arial"/>
                <w:sz w:val="20"/>
                <w:szCs w:val="20"/>
              </w:rPr>
            </w:pPr>
          </w:p>
        </w:tc>
      </w:tr>
      <w:tr w:rsidR="003D5D29" w:rsidRPr="00716994" w:rsidTr="00262660">
        <w:tc>
          <w:tcPr>
            <w:tcW w:w="5386" w:type="dxa"/>
          </w:tcPr>
          <w:p w:rsidR="003D5D29" w:rsidRPr="00716994" w:rsidRDefault="003D5D29" w:rsidP="0071699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64" w:type="dxa"/>
          </w:tcPr>
          <w:p w:rsidR="003D5D29" w:rsidRPr="00716994" w:rsidRDefault="003D5D29" w:rsidP="0071699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3D5D29" w:rsidRDefault="00036AD9" w:rsidP="00334563">
      <w:pPr>
        <w:tabs>
          <w:tab w:val="left" w:pos="426"/>
          <w:tab w:val="left" w:pos="1134"/>
        </w:tabs>
        <w:spacing w:before="60" w:after="60"/>
        <w:ind w:left="284"/>
        <w:rPr>
          <w:rFonts w:cs="Arial"/>
        </w:rPr>
      </w:pPr>
      <w:r>
        <w:rPr>
          <w:i/>
        </w:rPr>
        <w:tab/>
      </w:r>
      <w:r>
        <w:rPr>
          <w:i/>
        </w:rPr>
        <w:tab/>
      </w:r>
      <w:r w:rsidR="003D5D29" w:rsidRPr="00AE778B">
        <w:rPr>
          <w:i/>
        </w:rPr>
        <w:t>(</w:t>
      </w:r>
      <w:proofErr w:type="gramStart"/>
      <w:r w:rsidR="003D5D29">
        <w:rPr>
          <w:i/>
        </w:rPr>
        <w:t>please</w:t>
      </w:r>
      <w:proofErr w:type="gramEnd"/>
      <w:r w:rsidR="003D5D29">
        <w:rPr>
          <w:i/>
        </w:rPr>
        <w:t xml:space="preserve"> </w:t>
      </w:r>
      <w:r w:rsidR="003D5D29" w:rsidRPr="00AE778B">
        <w:rPr>
          <w:i/>
        </w:rPr>
        <w:t>add lines as required)</w:t>
      </w:r>
    </w:p>
    <w:p w:rsidR="003D5D29" w:rsidRDefault="003D5D29" w:rsidP="00D52BB2">
      <w:pPr>
        <w:spacing w:before="60" w:after="60"/>
        <w:rPr>
          <w:rFonts w:cs="Arial"/>
        </w:rPr>
      </w:pPr>
    </w:p>
    <w:p w:rsidR="003D5D29" w:rsidRDefault="003D5D29" w:rsidP="003D5D29">
      <w:pPr>
        <w:spacing w:before="60" w:after="60"/>
        <w:ind w:left="1418" w:hanging="698"/>
        <w:rPr>
          <w:rFonts w:cs="Arial"/>
        </w:rPr>
      </w:pPr>
      <w:r>
        <w:rPr>
          <w:rFonts w:cs="Arial"/>
        </w:rPr>
        <w:t xml:space="preserve">3.2. </w:t>
      </w:r>
      <w:r w:rsidRPr="00184C0F">
        <w:rPr>
          <w:rFonts w:cs="Arial"/>
        </w:rPr>
        <w:tab/>
      </w:r>
      <w:proofErr w:type="gramStart"/>
      <w:r w:rsidRPr="00184C0F">
        <w:rPr>
          <w:rFonts w:cs="Arial"/>
        </w:rPr>
        <w:t>the</w:t>
      </w:r>
      <w:proofErr w:type="gramEnd"/>
      <w:r w:rsidRPr="00184C0F">
        <w:rPr>
          <w:rFonts w:cs="Arial"/>
        </w:rPr>
        <w:t xml:space="preserve"> name(s)</w:t>
      </w:r>
      <w:r>
        <w:rPr>
          <w:rFonts w:cs="Arial"/>
        </w:rPr>
        <w:t>,</w:t>
      </w:r>
      <w:r w:rsidRPr="00184C0F">
        <w:rPr>
          <w:rFonts w:cs="Arial"/>
        </w:rPr>
        <w:t xml:space="preserve"> address(</w:t>
      </w:r>
      <w:proofErr w:type="spellStart"/>
      <w:r w:rsidRPr="00184C0F">
        <w:rPr>
          <w:rFonts w:cs="Arial"/>
        </w:rPr>
        <w:t>es</w:t>
      </w:r>
      <w:proofErr w:type="spellEnd"/>
      <w:r w:rsidRPr="00184C0F">
        <w:rPr>
          <w:rFonts w:cs="Arial"/>
        </w:rPr>
        <w:t xml:space="preserve">) </w:t>
      </w:r>
      <w:r>
        <w:rPr>
          <w:rFonts w:cs="Arial"/>
        </w:rPr>
        <w:t>and other relevant contact information of the company(</w:t>
      </w:r>
      <w:proofErr w:type="spellStart"/>
      <w:r>
        <w:rPr>
          <w:rFonts w:cs="Arial"/>
        </w:rPr>
        <w:t>ies</w:t>
      </w:r>
      <w:proofErr w:type="spellEnd"/>
      <w:r>
        <w:rPr>
          <w:rFonts w:cs="Arial"/>
        </w:rPr>
        <w:t xml:space="preserve">) </w:t>
      </w:r>
      <w:r w:rsidRPr="00184C0F">
        <w:rPr>
          <w:rFonts w:cs="Arial"/>
        </w:rPr>
        <w:t>involved</w:t>
      </w:r>
      <w:r>
        <w:rPr>
          <w:rFonts w:cs="Arial"/>
        </w:rPr>
        <w:t xml:space="preserve"> (exporter, importer, broker, shipping company(</w:t>
      </w:r>
      <w:proofErr w:type="spellStart"/>
      <w:r>
        <w:rPr>
          <w:rFonts w:cs="Arial"/>
        </w:rPr>
        <w:t>ies</w:t>
      </w:r>
      <w:proofErr w:type="spellEnd"/>
      <w:r>
        <w:rPr>
          <w:rFonts w:cs="Arial"/>
        </w:rPr>
        <w:t>) etc.):</w:t>
      </w: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3118"/>
        <w:gridCol w:w="3261"/>
        <w:gridCol w:w="2409"/>
      </w:tblGrid>
      <w:tr w:rsidR="0011243D" w:rsidRPr="00716994" w:rsidTr="00262660">
        <w:tc>
          <w:tcPr>
            <w:tcW w:w="3118" w:type="dxa"/>
          </w:tcPr>
          <w:p w:rsidR="00262660" w:rsidRDefault="0011243D" w:rsidP="004F0BF6">
            <w:pPr>
              <w:rPr>
                <w:i/>
                <w:sz w:val="20"/>
                <w:szCs w:val="20"/>
              </w:rPr>
            </w:pPr>
            <w:r w:rsidRPr="00716994">
              <w:rPr>
                <w:i/>
                <w:sz w:val="20"/>
                <w:szCs w:val="20"/>
              </w:rPr>
              <w:t>Name of substance</w:t>
            </w:r>
            <w:r w:rsidR="002D1438">
              <w:rPr>
                <w:i/>
                <w:sz w:val="20"/>
                <w:szCs w:val="20"/>
              </w:rPr>
              <w:t xml:space="preserve"> </w:t>
            </w:r>
          </w:p>
          <w:p w:rsidR="0011243D" w:rsidRPr="00716994" w:rsidRDefault="002D1438" w:rsidP="004F0BF6">
            <w:pPr>
              <w:rPr>
                <w:i/>
                <w:sz w:val="20"/>
                <w:szCs w:val="20"/>
              </w:rPr>
            </w:pPr>
            <w:r w:rsidRPr="002D1438">
              <w:rPr>
                <w:rFonts w:cs="Arial"/>
                <w:i/>
                <w:sz w:val="20"/>
                <w:szCs w:val="20"/>
              </w:rPr>
              <w:t>(drug end-product or precursor)</w:t>
            </w:r>
          </w:p>
        </w:tc>
        <w:tc>
          <w:tcPr>
            <w:tcW w:w="3261" w:type="dxa"/>
          </w:tcPr>
          <w:p w:rsidR="0011243D" w:rsidRPr="00716994" w:rsidRDefault="0011243D" w:rsidP="004F0BF6">
            <w:pPr>
              <w:rPr>
                <w:i/>
                <w:sz w:val="20"/>
                <w:szCs w:val="20"/>
              </w:rPr>
            </w:pPr>
            <w:r w:rsidRPr="00716994">
              <w:rPr>
                <w:i/>
                <w:sz w:val="20"/>
                <w:szCs w:val="20"/>
              </w:rPr>
              <w:t>Company details</w:t>
            </w:r>
          </w:p>
        </w:tc>
        <w:tc>
          <w:tcPr>
            <w:tcW w:w="2409" w:type="dxa"/>
          </w:tcPr>
          <w:p w:rsidR="0011243D" w:rsidRPr="00716994" w:rsidRDefault="0011243D" w:rsidP="004F0BF6">
            <w:pPr>
              <w:rPr>
                <w:i/>
                <w:sz w:val="20"/>
                <w:szCs w:val="20"/>
              </w:rPr>
            </w:pPr>
            <w:r w:rsidRPr="00716994">
              <w:rPr>
                <w:i/>
                <w:sz w:val="20"/>
                <w:szCs w:val="20"/>
              </w:rPr>
              <w:t>Type of involvement (importer, exporter etc.)</w:t>
            </w:r>
          </w:p>
        </w:tc>
      </w:tr>
      <w:tr w:rsidR="0011243D" w:rsidRPr="00716994" w:rsidTr="00262660">
        <w:tc>
          <w:tcPr>
            <w:tcW w:w="3118" w:type="dxa"/>
          </w:tcPr>
          <w:p w:rsidR="0011243D" w:rsidRPr="00716994" w:rsidRDefault="0011243D" w:rsidP="004F0BF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11243D" w:rsidRPr="00716994" w:rsidRDefault="0011243D" w:rsidP="004F0BF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243D" w:rsidRPr="00716994" w:rsidRDefault="0011243D" w:rsidP="004F0BF6">
            <w:pPr>
              <w:rPr>
                <w:sz w:val="20"/>
                <w:szCs w:val="20"/>
              </w:rPr>
            </w:pPr>
          </w:p>
        </w:tc>
      </w:tr>
      <w:tr w:rsidR="0011243D" w:rsidRPr="00716994" w:rsidTr="00262660">
        <w:tc>
          <w:tcPr>
            <w:tcW w:w="3118" w:type="dxa"/>
          </w:tcPr>
          <w:p w:rsidR="0011243D" w:rsidRPr="00716994" w:rsidRDefault="0011243D" w:rsidP="004F0BF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11243D" w:rsidRPr="00716994" w:rsidRDefault="0011243D" w:rsidP="004F0BF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243D" w:rsidRPr="00716994" w:rsidRDefault="0011243D" w:rsidP="004F0BF6">
            <w:pPr>
              <w:rPr>
                <w:sz w:val="20"/>
                <w:szCs w:val="20"/>
              </w:rPr>
            </w:pPr>
          </w:p>
        </w:tc>
      </w:tr>
      <w:tr w:rsidR="0011243D" w:rsidRPr="00716994" w:rsidTr="00262660">
        <w:tc>
          <w:tcPr>
            <w:tcW w:w="3118" w:type="dxa"/>
          </w:tcPr>
          <w:p w:rsidR="0011243D" w:rsidRPr="00716994" w:rsidRDefault="0011243D" w:rsidP="004F0BF6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11243D" w:rsidRPr="00716994" w:rsidRDefault="0011243D" w:rsidP="004F0BF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243D" w:rsidRPr="00716994" w:rsidRDefault="0011243D" w:rsidP="004F0BF6">
            <w:pPr>
              <w:rPr>
                <w:sz w:val="20"/>
                <w:szCs w:val="20"/>
              </w:rPr>
            </w:pPr>
          </w:p>
        </w:tc>
      </w:tr>
    </w:tbl>
    <w:p w:rsidR="0011243D" w:rsidRDefault="00036AD9" w:rsidP="009B438B">
      <w:pPr>
        <w:tabs>
          <w:tab w:val="left" w:pos="426"/>
          <w:tab w:val="left" w:pos="1134"/>
        </w:tabs>
        <w:spacing w:before="60" w:after="60"/>
        <w:ind w:left="284"/>
      </w:pPr>
      <w:r>
        <w:rPr>
          <w:i/>
        </w:rPr>
        <w:tab/>
      </w:r>
      <w:r>
        <w:rPr>
          <w:i/>
        </w:rPr>
        <w:tab/>
      </w:r>
      <w:r w:rsidR="0011243D" w:rsidRPr="00AE778B">
        <w:rPr>
          <w:i/>
        </w:rPr>
        <w:t>(</w:t>
      </w:r>
      <w:proofErr w:type="gramStart"/>
      <w:r w:rsidR="0011243D">
        <w:rPr>
          <w:i/>
        </w:rPr>
        <w:t>please</w:t>
      </w:r>
      <w:proofErr w:type="gramEnd"/>
      <w:r w:rsidR="0011243D">
        <w:rPr>
          <w:i/>
        </w:rPr>
        <w:t xml:space="preserve"> </w:t>
      </w:r>
      <w:r w:rsidR="0011243D" w:rsidRPr="00AE778B">
        <w:rPr>
          <w:i/>
        </w:rPr>
        <w:t>add lines as required)</w:t>
      </w:r>
    </w:p>
    <w:p w:rsidR="0011243D" w:rsidRDefault="0011243D" w:rsidP="004F0BF6">
      <w:pPr>
        <w:spacing w:after="0" w:line="240" w:lineRule="auto"/>
      </w:pPr>
    </w:p>
    <w:p w:rsidR="009B438B" w:rsidRDefault="009B438B" w:rsidP="004F0BF6">
      <w:pPr>
        <w:spacing w:after="0" w:line="240" w:lineRule="auto"/>
      </w:pPr>
    </w:p>
    <w:tbl>
      <w:tblPr>
        <w:tblStyle w:val="TableGrid"/>
        <w:tblW w:w="969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1"/>
      </w:tblGrid>
      <w:tr w:rsidR="00686802" w:rsidRPr="00184C0F" w:rsidTr="00E268FB">
        <w:tc>
          <w:tcPr>
            <w:tcW w:w="9691" w:type="dxa"/>
            <w:vAlign w:val="center"/>
          </w:tcPr>
          <w:p w:rsidR="00686802" w:rsidRPr="00184C0F" w:rsidRDefault="00826636" w:rsidP="001A1B51">
            <w:pPr>
              <w:spacing w:before="60" w:after="60"/>
              <w:rPr>
                <w:rFonts w:cs="Arial"/>
                <w:color w:val="FF0000"/>
              </w:rPr>
            </w:pPr>
            <w:r>
              <w:rPr>
                <w:rFonts w:cs="Arial"/>
                <w:b/>
              </w:rPr>
              <w:t>4</w:t>
            </w:r>
            <w:r w:rsidR="00686802" w:rsidRPr="00184C0F">
              <w:rPr>
                <w:rFonts w:cs="Arial"/>
                <w:b/>
              </w:rPr>
              <w:t>) Legitimate use(s)</w:t>
            </w:r>
          </w:p>
        </w:tc>
      </w:tr>
      <w:tr w:rsidR="006D2D3F" w:rsidRPr="00184C0F" w:rsidTr="00E268FB">
        <w:tc>
          <w:tcPr>
            <w:tcW w:w="9691" w:type="dxa"/>
            <w:vAlign w:val="bottom"/>
          </w:tcPr>
          <w:p w:rsidR="006D2D3F" w:rsidRDefault="006D2D3F" w:rsidP="0068680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If any of </w:t>
            </w:r>
            <w:r w:rsidRPr="00184C0F">
              <w:rPr>
                <w:rFonts w:cs="Arial"/>
              </w:rPr>
              <w:t>the substance</w:t>
            </w:r>
            <w:r>
              <w:rPr>
                <w:rFonts w:cs="Arial"/>
              </w:rPr>
              <w:t xml:space="preserve">(s) has </w:t>
            </w:r>
            <w:r>
              <w:rPr>
                <w:rFonts w:cs="Arial"/>
                <w:i/>
                <w:iCs/>
              </w:rPr>
              <w:t>legitimate</w:t>
            </w:r>
            <w:r w:rsidRPr="00184C0F">
              <w:rPr>
                <w:rFonts w:cs="Arial"/>
                <w:i/>
                <w:iCs/>
              </w:rPr>
              <w:t xml:space="preserve"> use</w:t>
            </w:r>
            <w:r>
              <w:rPr>
                <w:rFonts w:cs="Arial"/>
                <w:i/>
                <w:iCs/>
              </w:rPr>
              <w:t>(s)</w:t>
            </w:r>
            <w:r w:rsidRPr="00184C0F">
              <w:rPr>
                <w:rFonts w:cs="Arial"/>
              </w:rPr>
              <w:t xml:space="preserve"> in your country</w:t>
            </w:r>
            <w:r>
              <w:rPr>
                <w:rFonts w:cs="Arial"/>
              </w:rPr>
              <w:t xml:space="preserve">, please indicate the </w:t>
            </w:r>
            <w:r w:rsidRPr="00184C0F">
              <w:rPr>
                <w:rFonts w:cs="Arial"/>
              </w:rPr>
              <w:t>purpose(s) and, if known, in which amount</w:t>
            </w:r>
            <w:r>
              <w:rPr>
                <w:rFonts w:cs="Arial"/>
              </w:rPr>
              <w:t xml:space="preserve"> (estimated annual needs):</w:t>
            </w:r>
            <w:r w:rsidRPr="00184C0F">
              <w:rPr>
                <w:rFonts w:cs="Arial"/>
              </w:rPr>
              <w:t xml:space="preserve"> </w:t>
            </w:r>
          </w:p>
          <w:tbl>
            <w:tblPr>
              <w:tblStyle w:val="TableGrid"/>
              <w:tblW w:w="8788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3261"/>
              <w:gridCol w:w="2409"/>
            </w:tblGrid>
            <w:tr w:rsidR="002F3E2F" w:rsidRPr="00716994" w:rsidTr="002F3E2F">
              <w:tc>
                <w:tcPr>
                  <w:tcW w:w="3118" w:type="dxa"/>
                </w:tcPr>
                <w:p w:rsidR="002F3E2F" w:rsidRDefault="002F3E2F" w:rsidP="00964A69">
                  <w:pPr>
                    <w:rPr>
                      <w:i/>
                      <w:sz w:val="20"/>
                      <w:szCs w:val="20"/>
                    </w:rPr>
                  </w:pPr>
                  <w:r w:rsidRPr="00716994">
                    <w:rPr>
                      <w:i/>
                      <w:sz w:val="20"/>
                      <w:szCs w:val="20"/>
                    </w:rPr>
                    <w:t>Name of substance</w:t>
                  </w:r>
                  <w:r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  <w:p w:rsidR="002F3E2F" w:rsidRPr="00716994" w:rsidRDefault="002F3E2F" w:rsidP="00964A69">
                  <w:pPr>
                    <w:rPr>
                      <w:i/>
                      <w:sz w:val="20"/>
                      <w:szCs w:val="20"/>
                    </w:rPr>
                  </w:pPr>
                  <w:r w:rsidRPr="002D1438">
                    <w:rPr>
                      <w:rFonts w:cs="Arial"/>
                      <w:i/>
                      <w:sz w:val="20"/>
                      <w:szCs w:val="20"/>
                    </w:rPr>
                    <w:t>(drug end-product or precursor)</w:t>
                  </w:r>
                </w:p>
              </w:tc>
              <w:tc>
                <w:tcPr>
                  <w:tcW w:w="3261" w:type="dxa"/>
                </w:tcPr>
                <w:p w:rsidR="002F3E2F" w:rsidRPr="00716994" w:rsidRDefault="002F3E2F" w:rsidP="00964A69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Purpose</w:t>
                  </w:r>
                  <w:r w:rsidR="00036AD9">
                    <w:rPr>
                      <w:i/>
                      <w:sz w:val="20"/>
                      <w:szCs w:val="20"/>
                    </w:rPr>
                    <w:t>(s)</w:t>
                  </w:r>
                </w:p>
              </w:tc>
              <w:tc>
                <w:tcPr>
                  <w:tcW w:w="2409" w:type="dxa"/>
                </w:tcPr>
                <w:p w:rsidR="002F3E2F" w:rsidRPr="00716994" w:rsidRDefault="002F3E2F" w:rsidP="00964A69">
                  <w:pPr>
                    <w:rPr>
                      <w:i/>
                      <w:sz w:val="20"/>
                      <w:szCs w:val="20"/>
                    </w:rPr>
                  </w:pPr>
                  <w:r w:rsidRPr="002F3E2F">
                    <w:rPr>
                      <w:i/>
                      <w:sz w:val="20"/>
                      <w:szCs w:val="20"/>
                    </w:rPr>
                    <w:t>Approximate amount required (per year)</w:t>
                  </w:r>
                </w:p>
              </w:tc>
            </w:tr>
            <w:tr w:rsidR="002F3E2F" w:rsidRPr="00716994" w:rsidTr="002F3E2F">
              <w:tc>
                <w:tcPr>
                  <w:tcW w:w="3118" w:type="dxa"/>
                </w:tcPr>
                <w:p w:rsidR="002F3E2F" w:rsidRPr="00716994" w:rsidRDefault="00023F25" w:rsidP="00964A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Fentanyl</w:t>
                  </w:r>
                </w:p>
              </w:tc>
              <w:tc>
                <w:tcPr>
                  <w:tcW w:w="3261" w:type="dxa"/>
                </w:tcPr>
                <w:p w:rsidR="002F3E2F" w:rsidRPr="00716994" w:rsidRDefault="00023F25" w:rsidP="00964A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Medical purposes</w:t>
                  </w:r>
                </w:p>
              </w:tc>
              <w:tc>
                <w:tcPr>
                  <w:tcW w:w="2409" w:type="dxa"/>
                </w:tcPr>
                <w:p w:rsidR="002F3E2F" w:rsidRPr="00716994" w:rsidRDefault="00023F25" w:rsidP="00964A6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 grams</w:t>
                  </w:r>
                </w:p>
              </w:tc>
            </w:tr>
            <w:tr w:rsidR="002F3E2F" w:rsidRPr="00716994" w:rsidTr="002F3E2F">
              <w:tc>
                <w:tcPr>
                  <w:tcW w:w="3118" w:type="dxa"/>
                </w:tcPr>
                <w:p w:rsidR="002F3E2F" w:rsidRPr="00716994" w:rsidRDefault="002F3E2F" w:rsidP="00964A6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:rsidR="002F3E2F" w:rsidRPr="00716994" w:rsidRDefault="002F3E2F" w:rsidP="00964A6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2F3E2F" w:rsidRPr="00716994" w:rsidRDefault="002F3E2F" w:rsidP="00964A6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F3E2F" w:rsidRPr="00716994" w:rsidTr="002F3E2F">
              <w:tc>
                <w:tcPr>
                  <w:tcW w:w="3118" w:type="dxa"/>
                </w:tcPr>
                <w:p w:rsidR="002F3E2F" w:rsidRPr="00716994" w:rsidRDefault="002F3E2F" w:rsidP="00964A6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</w:tcPr>
                <w:p w:rsidR="002F3E2F" w:rsidRPr="00716994" w:rsidRDefault="002F3E2F" w:rsidP="00964A6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:rsidR="002F3E2F" w:rsidRPr="00716994" w:rsidRDefault="002F3E2F" w:rsidP="00964A6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D2D3F" w:rsidRPr="00184C0F" w:rsidRDefault="006D2D3F" w:rsidP="00686802">
            <w:pPr>
              <w:spacing w:before="60" w:after="60"/>
              <w:rPr>
                <w:rFonts w:cs="Arial"/>
                <w:color w:val="FF0000"/>
              </w:rPr>
            </w:pPr>
          </w:p>
        </w:tc>
      </w:tr>
    </w:tbl>
    <w:p w:rsidR="00686802" w:rsidRDefault="00036AD9" w:rsidP="009B438B">
      <w:pPr>
        <w:tabs>
          <w:tab w:val="left" w:pos="426"/>
          <w:tab w:val="left" w:pos="1134"/>
        </w:tabs>
        <w:spacing w:before="60" w:after="60"/>
        <w:ind w:left="284"/>
      </w:pPr>
      <w:r>
        <w:rPr>
          <w:i/>
        </w:rPr>
        <w:tab/>
      </w:r>
      <w:r>
        <w:rPr>
          <w:i/>
        </w:rPr>
        <w:tab/>
      </w:r>
      <w:r w:rsidR="002F3E2F" w:rsidRPr="00AE778B">
        <w:rPr>
          <w:i/>
        </w:rPr>
        <w:t>(</w:t>
      </w:r>
      <w:proofErr w:type="gramStart"/>
      <w:r w:rsidR="002F3E2F">
        <w:rPr>
          <w:i/>
        </w:rPr>
        <w:t>please</w:t>
      </w:r>
      <w:proofErr w:type="gramEnd"/>
      <w:r w:rsidR="002F3E2F">
        <w:rPr>
          <w:i/>
        </w:rPr>
        <w:t xml:space="preserve"> </w:t>
      </w:r>
      <w:r w:rsidR="002F3E2F" w:rsidRPr="00AE778B">
        <w:rPr>
          <w:i/>
        </w:rPr>
        <w:t>add lines as required)</w:t>
      </w:r>
    </w:p>
    <w:p w:rsidR="002F262A" w:rsidRDefault="002F262A" w:rsidP="00686802">
      <w:pPr>
        <w:spacing w:after="0" w:line="240" w:lineRule="auto"/>
      </w:pPr>
    </w:p>
    <w:p w:rsidR="009B438B" w:rsidRDefault="009B438B" w:rsidP="00686802">
      <w:pPr>
        <w:spacing w:after="0" w:line="240" w:lineRule="auto"/>
      </w:pPr>
    </w:p>
    <w:p w:rsidR="002F262A" w:rsidRPr="00184C0F" w:rsidRDefault="002F262A" w:rsidP="002F262A">
      <w:pPr>
        <w:spacing w:after="0" w:line="240" w:lineRule="auto"/>
        <w:ind w:left="284"/>
        <w:jc w:val="both"/>
        <w:rPr>
          <w:rFonts w:cs="Arial"/>
          <w:b/>
        </w:rPr>
      </w:pPr>
      <w:r>
        <w:rPr>
          <w:rFonts w:cs="Arial"/>
          <w:b/>
        </w:rPr>
        <w:t>5</w:t>
      </w:r>
      <w:r w:rsidRPr="00184C0F">
        <w:rPr>
          <w:rFonts w:cs="Arial"/>
          <w:b/>
        </w:rPr>
        <w:t>) Please provide any other information that may help to identify the source</w:t>
      </w:r>
      <w:r w:rsidR="00036AD9">
        <w:rPr>
          <w:rFonts w:cs="Arial"/>
          <w:b/>
        </w:rPr>
        <w:t>s</w:t>
      </w:r>
      <w:r w:rsidRPr="00184C0F">
        <w:rPr>
          <w:rFonts w:cs="Arial"/>
          <w:b/>
        </w:rPr>
        <w:t xml:space="preserve"> </w:t>
      </w:r>
      <w:r w:rsidR="00036AD9">
        <w:rPr>
          <w:rFonts w:cs="Arial"/>
          <w:b/>
        </w:rPr>
        <w:t xml:space="preserve">of the substance(s) </w:t>
      </w:r>
      <w:r w:rsidRPr="00184C0F">
        <w:rPr>
          <w:rFonts w:cs="Arial"/>
          <w:b/>
        </w:rPr>
        <w:t>and mod</w:t>
      </w:r>
      <w:r w:rsidR="00036AD9">
        <w:rPr>
          <w:rFonts w:cs="Arial"/>
          <w:b/>
        </w:rPr>
        <w:t>i</w:t>
      </w:r>
      <w:r w:rsidRPr="00184C0F">
        <w:rPr>
          <w:rFonts w:cs="Arial"/>
          <w:b/>
        </w:rPr>
        <w:t xml:space="preserve"> operandi</w:t>
      </w:r>
      <w:r w:rsidR="00036AD9">
        <w:rPr>
          <w:rFonts w:cs="Arial"/>
          <w:b/>
        </w:rPr>
        <w:t xml:space="preserve"> of traffickers</w:t>
      </w:r>
      <w:r w:rsidRPr="00184C0F">
        <w:rPr>
          <w:rFonts w:cs="Arial"/>
          <w:b/>
        </w:rPr>
        <w:t>, and to understand whether a new trend is developing</w:t>
      </w:r>
      <w:r w:rsidRPr="00CD0DB0">
        <w:rPr>
          <w:rFonts w:cs="Arial"/>
          <w:b/>
        </w:rPr>
        <w:t>:</w:t>
      </w:r>
    </w:p>
    <w:p w:rsidR="002F262A" w:rsidRDefault="002F262A" w:rsidP="002F262A">
      <w:pPr>
        <w:tabs>
          <w:tab w:val="left" w:pos="426"/>
        </w:tabs>
        <w:spacing w:after="0" w:line="240" w:lineRule="auto"/>
        <w:rPr>
          <w:rFonts w:cs="Arial"/>
        </w:rPr>
      </w:pPr>
      <w:r w:rsidRPr="00184C0F">
        <w:rPr>
          <w:rFonts w:cs="Arial"/>
        </w:rPr>
        <w:tab/>
      </w:r>
    </w:p>
    <w:p w:rsidR="002F262A" w:rsidRPr="00184C0F" w:rsidRDefault="002F262A" w:rsidP="002F262A">
      <w:pPr>
        <w:tabs>
          <w:tab w:val="left" w:pos="426"/>
        </w:tabs>
        <w:spacing w:after="0" w:line="240" w:lineRule="auto"/>
        <w:rPr>
          <w:rFonts w:cs="Arial"/>
        </w:rPr>
      </w:pPr>
      <w:r>
        <w:rPr>
          <w:rFonts w:cs="Arial"/>
        </w:rPr>
        <w:tab/>
      </w:r>
      <w:sdt>
        <w:sdtPr>
          <w:rPr>
            <w:rFonts w:cs="Arial"/>
          </w:rPr>
          <w:id w:val="-1936429582"/>
          <w:showingPlcHdr/>
          <w:text w:multiLine="1"/>
        </w:sdtPr>
        <w:sdtEndPr/>
        <w:sdtContent>
          <w:r w:rsidR="00E47E72">
            <w:rPr>
              <w:rFonts w:cs="Arial"/>
            </w:rPr>
            <w:t xml:space="preserve">     </w:t>
          </w:r>
        </w:sdtContent>
      </w:sdt>
    </w:p>
    <w:p w:rsidR="002F262A" w:rsidRDefault="002F262A" w:rsidP="002F262A">
      <w:pPr>
        <w:tabs>
          <w:tab w:val="left" w:pos="426"/>
        </w:tabs>
        <w:spacing w:after="0" w:line="240" w:lineRule="auto"/>
        <w:jc w:val="both"/>
        <w:rPr>
          <w:rFonts w:cs="Arial"/>
          <w:b/>
        </w:rPr>
      </w:pPr>
    </w:p>
    <w:p w:rsidR="009B438B" w:rsidRDefault="009B438B" w:rsidP="002F262A">
      <w:pPr>
        <w:tabs>
          <w:tab w:val="left" w:pos="426"/>
        </w:tabs>
        <w:spacing w:after="0" w:line="240" w:lineRule="auto"/>
        <w:jc w:val="both"/>
        <w:rPr>
          <w:rFonts w:cs="Arial"/>
          <w:b/>
        </w:rPr>
      </w:pPr>
    </w:p>
    <w:p w:rsidR="00705EFF" w:rsidRPr="00184C0F" w:rsidRDefault="00705EFF" w:rsidP="00705EFF">
      <w:pPr>
        <w:tabs>
          <w:tab w:val="left" w:pos="284"/>
        </w:tabs>
        <w:spacing w:after="0" w:line="240" w:lineRule="auto"/>
        <w:rPr>
          <w:rFonts w:cs="Arial"/>
          <w:b/>
        </w:rPr>
      </w:pPr>
      <w:r>
        <w:rPr>
          <w:rFonts w:cs="Arial"/>
          <w:b/>
        </w:rPr>
        <w:tab/>
        <w:t xml:space="preserve">6) </w:t>
      </w:r>
      <w:r w:rsidR="002F262A">
        <w:rPr>
          <w:rFonts w:cs="Arial"/>
          <w:b/>
        </w:rPr>
        <w:t>A</w:t>
      </w:r>
      <w:r w:rsidR="002F262A" w:rsidRPr="00CD0DB0">
        <w:rPr>
          <w:rFonts w:cs="Arial"/>
          <w:b/>
        </w:rPr>
        <w:t>ttach photographs of the substance</w:t>
      </w:r>
      <w:r w:rsidR="00740E3B">
        <w:rPr>
          <w:rFonts w:cs="Arial"/>
          <w:b/>
        </w:rPr>
        <w:t>(s)</w:t>
      </w:r>
      <w:r w:rsidR="002F262A" w:rsidRPr="00CD0DB0">
        <w:rPr>
          <w:rFonts w:cs="Arial"/>
          <w:b/>
        </w:rPr>
        <w:t xml:space="preserve"> and packaging</w:t>
      </w:r>
      <w:r w:rsidR="002F262A">
        <w:rPr>
          <w:rFonts w:cs="Arial"/>
          <w:b/>
        </w:rPr>
        <w:t>, where available.</w:t>
      </w:r>
    </w:p>
    <w:p w:rsidR="002F262A" w:rsidRDefault="002F262A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2F262A" w:rsidRDefault="002F262A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6847F1" w:rsidRDefault="006847F1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6847F1" w:rsidRDefault="006847F1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6847F1" w:rsidRDefault="006847F1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6847F1" w:rsidRDefault="006847F1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2F262A" w:rsidRDefault="002F3E2F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  <w:r w:rsidRPr="00921BDC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93547" wp14:editId="0D4DC707">
                <wp:simplePos x="0" y="0"/>
                <wp:positionH relativeFrom="column">
                  <wp:posOffset>10160</wp:posOffset>
                </wp:positionH>
                <wp:positionV relativeFrom="paragraph">
                  <wp:posOffset>142875</wp:posOffset>
                </wp:positionV>
                <wp:extent cx="59436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11.25pt" to="468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" strokecolor="black [3213]"/>
            </w:pict>
          </mc:Fallback>
        </mc:AlternateContent>
      </w:r>
    </w:p>
    <w:p w:rsidR="002F262A" w:rsidRDefault="002F262A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6847F1" w:rsidRDefault="006847F1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6847F1" w:rsidRDefault="006847F1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6847F1" w:rsidRDefault="006847F1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</w:p>
    <w:p w:rsidR="002F262A" w:rsidRPr="00921BDC" w:rsidRDefault="002F262A" w:rsidP="002F262A">
      <w:pPr>
        <w:tabs>
          <w:tab w:val="left" w:pos="426"/>
        </w:tabs>
        <w:spacing w:after="0" w:line="240" w:lineRule="auto"/>
        <w:jc w:val="both"/>
        <w:rPr>
          <w:rFonts w:cs="Arial"/>
        </w:rPr>
      </w:pPr>
      <w:r w:rsidRPr="00921BDC">
        <w:rPr>
          <w:rFonts w:cs="Arial"/>
        </w:rPr>
        <w:t xml:space="preserve">Return completed forms via email to:   </w:t>
      </w:r>
      <w:hyperlink r:id="rId11" w:history="1">
        <w:r w:rsidRPr="00912834">
          <w:rPr>
            <w:rStyle w:val="Hyperlink"/>
            <w:rFonts w:cs="Arial"/>
          </w:rPr>
          <w:t>precursors@incb.org</w:t>
        </w:r>
      </w:hyperlink>
      <w:r>
        <w:rPr>
          <w:rFonts w:cs="Arial"/>
        </w:rPr>
        <w:t xml:space="preserve"> </w:t>
      </w:r>
    </w:p>
    <w:p w:rsidR="002F262A" w:rsidRPr="00921BDC" w:rsidRDefault="002F262A" w:rsidP="002F262A">
      <w:pPr>
        <w:pStyle w:val="NoSpacing"/>
      </w:pPr>
    </w:p>
    <w:p w:rsidR="002F262A" w:rsidRPr="002F3E2F" w:rsidRDefault="002F262A" w:rsidP="002F262A">
      <w:pPr>
        <w:pStyle w:val="NoSpacing"/>
        <w:rPr>
          <w:sz w:val="18"/>
          <w:szCs w:val="18"/>
        </w:rPr>
      </w:pPr>
      <w:proofErr w:type="gramStart"/>
      <w:r w:rsidRPr="002F3E2F">
        <w:rPr>
          <w:sz w:val="18"/>
          <w:szCs w:val="18"/>
        </w:rPr>
        <w:t>or</w:t>
      </w:r>
      <w:proofErr w:type="gramEnd"/>
      <w:r w:rsidRPr="002F3E2F">
        <w:rPr>
          <w:sz w:val="18"/>
          <w:szCs w:val="18"/>
        </w:rPr>
        <w:t xml:space="preserve"> alternatively to:</w:t>
      </w:r>
    </w:p>
    <w:p w:rsidR="002F262A" w:rsidRPr="00921BDC" w:rsidRDefault="002F262A" w:rsidP="002F262A">
      <w:pPr>
        <w:pStyle w:val="NoSpacing"/>
      </w:pPr>
    </w:p>
    <w:p w:rsidR="002F262A" w:rsidRPr="00921BDC" w:rsidRDefault="002F262A" w:rsidP="002F262A">
      <w:pPr>
        <w:pStyle w:val="NoSpacing"/>
      </w:pPr>
      <w:r w:rsidRPr="00921BDC">
        <w:t>Secretariat of the International Narcotics Control Board</w:t>
      </w:r>
    </w:p>
    <w:p w:rsidR="002F262A" w:rsidRPr="00921BDC" w:rsidRDefault="002F262A" w:rsidP="002F262A">
      <w:pPr>
        <w:pStyle w:val="NoSpacing"/>
      </w:pPr>
      <w:r w:rsidRPr="00921BDC">
        <w:t>Vienna International Centre</w:t>
      </w:r>
    </w:p>
    <w:p w:rsidR="002F262A" w:rsidRPr="00921BDC" w:rsidRDefault="002F262A" w:rsidP="002F262A">
      <w:pPr>
        <w:pStyle w:val="NoSpacing"/>
      </w:pPr>
      <w:r w:rsidRPr="00921BDC">
        <w:t>P.O. Box 500</w:t>
      </w:r>
    </w:p>
    <w:p w:rsidR="002F262A" w:rsidRPr="00921BDC" w:rsidRDefault="002F262A" w:rsidP="002F262A">
      <w:pPr>
        <w:pStyle w:val="NoSpacing"/>
      </w:pPr>
      <w:r w:rsidRPr="00921BDC">
        <w:t xml:space="preserve">A-1400 Vienna, Austria </w:t>
      </w:r>
    </w:p>
    <w:p w:rsidR="002F262A" w:rsidRDefault="002F262A" w:rsidP="002F3E2F">
      <w:pPr>
        <w:pStyle w:val="NoSpacing"/>
      </w:pPr>
      <w:r w:rsidRPr="00921BDC">
        <w:t>Fax: (+43 1) 26060-5930</w:t>
      </w:r>
    </w:p>
    <w:sectPr w:rsidR="002F262A" w:rsidSect="0056471D">
      <w:headerReference w:type="default" r:id="rId12"/>
      <w:footerReference w:type="default" r:id="rId13"/>
      <w:type w:val="continuous"/>
      <w:pgSz w:w="11906" w:h="16838" w:code="9"/>
      <w:pgMar w:top="1985" w:right="1440" w:bottom="96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66" w:rsidRDefault="00131166" w:rsidP="00FD47F6">
      <w:pPr>
        <w:spacing w:after="0" w:line="240" w:lineRule="auto"/>
      </w:pPr>
      <w:r>
        <w:separator/>
      </w:r>
    </w:p>
  </w:endnote>
  <w:endnote w:type="continuationSeparator" w:id="0">
    <w:p w:rsidR="00131166" w:rsidRDefault="00131166" w:rsidP="00FD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42577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56471D" w:rsidRPr="0056471D" w:rsidRDefault="0056471D">
        <w:pPr>
          <w:pStyle w:val="Footer"/>
          <w:jc w:val="right"/>
          <w:rPr>
            <w:sz w:val="18"/>
            <w:szCs w:val="18"/>
          </w:rPr>
        </w:pPr>
        <w:r w:rsidRPr="0056471D">
          <w:rPr>
            <w:sz w:val="18"/>
            <w:szCs w:val="18"/>
          </w:rPr>
          <w:t xml:space="preserve">Page </w:t>
        </w:r>
        <w:r w:rsidRPr="0056471D">
          <w:rPr>
            <w:sz w:val="18"/>
            <w:szCs w:val="18"/>
          </w:rPr>
          <w:fldChar w:fldCharType="begin"/>
        </w:r>
        <w:r w:rsidRPr="0056471D">
          <w:rPr>
            <w:sz w:val="18"/>
            <w:szCs w:val="18"/>
          </w:rPr>
          <w:instrText xml:space="preserve"> PAGE   \* MERGEFORMAT </w:instrText>
        </w:r>
        <w:r w:rsidRPr="0056471D">
          <w:rPr>
            <w:sz w:val="18"/>
            <w:szCs w:val="18"/>
          </w:rPr>
          <w:fldChar w:fldCharType="separate"/>
        </w:r>
        <w:r w:rsidR="00485153">
          <w:rPr>
            <w:noProof/>
            <w:sz w:val="18"/>
            <w:szCs w:val="18"/>
          </w:rPr>
          <w:t>3</w:t>
        </w:r>
        <w:r w:rsidRPr="0056471D">
          <w:rPr>
            <w:noProof/>
            <w:sz w:val="18"/>
            <w:szCs w:val="18"/>
          </w:rPr>
          <w:fldChar w:fldCharType="end"/>
        </w:r>
      </w:p>
    </w:sdtContent>
  </w:sdt>
  <w:p w:rsidR="0056471D" w:rsidRDefault="00564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66" w:rsidRDefault="00131166" w:rsidP="00FD47F6">
      <w:pPr>
        <w:spacing w:after="0" w:line="240" w:lineRule="auto"/>
      </w:pPr>
      <w:r>
        <w:separator/>
      </w:r>
    </w:p>
  </w:footnote>
  <w:footnote w:type="continuationSeparator" w:id="0">
    <w:p w:rsidR="00131166" w:rsidRDefault="00131166" w:rsidP="00FD47F6">
      <w:pPr>
        <w:spacing w:after="0" w:line="240" w:lineRule="auto"/>
      </w:pPr>
      <w:r>
        <w:continuationSeparator/>
      </w:r>
    </w:p>
  </w:footnote>
  <w:footnote w:id="1">
    <w:p w:rsidR="004100EB" w:rsidRPr="004100EB" w:rsidRDefault="004100EB">
      <w:pPr>
        <w:pStyle w:val="FootnoteText"/>
        <w:rPr>
          <w:rFonts w:ascii="Arial" w:hAnsi="Arial" w:cs="Arial"/>
          <w:sz w:val="16"/>
          <w:szCs w:val="16"/>
        </w:rPr>
      </w:pPr>
      <w:r w:rsidRPr="004100EB">
        <w:rPr>
          <w:rStyle w:val="FootnoteReference"/>
          <w:rFonts w:ascii="Arial" w:hAnsi="Arial" w:cs="Arial"/>
          <w:sz w:val="16"/>
          <w:szCs w:val="16"/>
        </w:rPr>
        <w:footnoteRef/>
      </w:r>
      <w:r w:rsidRPr="004100E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Note that </w:t>
      </w:r>
      <w:r w:rsidRPr="004100EB">
        <w:rPr>
          <w:rFonts w:ascii="Arial" w:hAnsi="Arial" w:cs="Arial"/>
          <w:sz w:val="16"/>
          <w:szCs w:val="16"/>
        </w:rPr>
        <w:t xml:space="preserve">some </w:t>
      </w:r>
      <w:r>
        <w:rPr>
          <w:rFonts w:ascii="Arial" w:hAnsi="Arial" w:cs="Arial"/>
          <w:sz w:val="16"/>
          <w:szCs w:val="16"/>
        </w:rPr>
        <w:t xml:space="preserve">fentanyl precursors are included in </w:t>
      </w:r>
      <w:r w:rsidRPr="004100EB">
        <w:rPr>
          <w:rFonts w:ascii="Arial" w:hAnsi="Arial" w:cs="Arial"/>
          <w:sz w:val="16"/>
          <w:szCs w:val="16"/>
        </w:rPr>
        <w:t xml:space="preserve">the limited international special surveillance list (ISSL) compiled by INCB and </w:t>
      </w:r>
      <w:r>
        <w:rPr>
          <w:rFonts w:ascii="Arial" w:hAnsi="Arial" w:cs="Arial"/>
          <w:sz w:val="16"/>
          <w:szCs w:val="16"/>
        </w:rPr>
        <w:t xml:space="preserve">a </w:t>
      </w:r>
      <w:r w:rsidRPr="004100EB">
        <w:rPr>
          <w:rFonts w:ascii="Arial" w:hAnsi="Arial" w:cs="Arial"/>
          <w:sz w:val="16"/>
          <w:szCs w:val="16"/>
        </w:rPr>
        <w:t xml:space="preserve">two chemicals </w:t>
      </w:r>
      <w:r>
        <w:rPr>
          <w:rFonts w:ascii="Arial" w:hAnsi="Arial" w:cs="Arial"/>
          <w:sz w:val="16"/>
          <w:szCs w:val="16"/>
        </w:rPr>
        <w:t xml:space="preserve">(ANPP and NPP, see below) </w:t>
      </w:r>
      <w:r w:rsidRPr="004100EB">
        <w:rPr>
          <w:rFonts w:ascii="Arial" w:hAnsi="Arial" w:cs="Arial"/>
          <w:sz w:val="16"/>
          <w:szCs w:val="16"/>
        </w:rPr>
        <w:t xml:space="preserve">are </w:t>
      </w:r>
      <w:r>
        <w:rPr>
          <w:rFonts w:ascii="Arial" w:hAnsi="Arial" w:cs="Arial"/>
          <w:sz w:val="16"/>
          <w:szCs w:val="16"/>
        </w:rPr>
        <w:t xml:space="preserve">currently </w:t>
      </w:r>
      <w:r w:rsidRPr="004100EB">
        <w:rPr>
          <w:rFonts w:ascii="Arial" w:hAnsi="Arial" w:cs="Arial"/>
          <w:sz w:val="16"/>
          <w:szCs w:val="16"/>
        </w:rPr>
        <w:t>under review for possible inclusion</w:t>
      </w:r>
      <w:r>
        <w:rPr>
          <w:rFonts w:ascii="Arial" w:hAnsi="Arial" w:cs="Arial"/>
          <w:sz w:val="16"/>
          <w:szCs w:val="16"/>
        </w:rPr>
        <w:t xml:space="preserve"> in </w:t>
      </w:r>
      <w:r w:rsidR="003D67AB">
        <w:rPr>
          <w:rFonts w:ascii="Arial" w:hAnsi="Arial" w:cs="Arial"/>
          <w:sz w:val="16"/>
          <w:szCs w:val="16"/>
        </w:rPr>
        <w:t xml:space="preserve">the tables of </w:t>
      </w:r>
      <w:r>
        <w:rPr>
          <w:rFonts w:ascii="Arial" w:hAnsi="Arial" w:cs="Arial"/>
          <w:sz w:val="16"/>
          <w:szCs w:val="16"/>
        </w:rPr>
        <w:t>the 1988 Convention.</w:t>
      </w:r>
    </w:p>
  </w:footnote>
  <w:footnote w:id="2">
    <w:p w:rsidR="00964A69" w:rsidRDefault="00964A69">
      <w:pPr>
        <w:pStyle w:val="FootnoteText"/>
      </w:pPr>
      <w:r>
        <w:rPr>
          <w:rStyle w:val="FootnoteReference"/>
        </w:rPr>
        <w:footnoteRef/>
      </w:r>
      <w:r>
        <w:t xml:space="preserve"> “Encountered” is to be understood broadly; details of the circumstances under which a substance has been encountered are to be provided under question 2) </w:t>
      </w:r>
      <w:r w:rsidR="008F5525">
        <w:t xml:space="preserve">on circumstances </w:t>
      </w:r>
      <w:r>
        <w:t xml:space="preserve">below.    </w:t>
      </w:r>
    </w:p>
  </w:footnote>
  <w:footnote w:id="3">
    <w:p w:rsidR="00F86C1D" w:rsidRDefault="00F86C1D" w:rsidP="00F86C1D">
      <w:pPr>
        <w:pStyle w:val="FootnoteText"/>
      </w:pPr>
      <w:r>
        <w:rPr>
          <w:rStyle w:val="FootnoteReference"/>
        </w:rPr>
        <w:footnoteRef/>
      </w:r>
      <w:r>
        <w:t xml:space="preserve"> Substances specifically named in the table do not constitute an exhaustive list. If you have encountered substances not named here, please name them in the table for ‘other’ substances below.</w:t>
      </w:r>
    </w:p>
  </w:footnote>
  <w:footnote w:id="4">
    <w:p w:rsidR="00964A69" w:rsidRDefault="00964A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66EB8">
        <w:t>Use the “Remarks” field to provide further information as needed, e.g. more specific year or period</w:t>
      </w:r>
      <w:r>
        <w:t xml:space="preserve"> of encounter</w:t>
      </w:r>
      <w:r w:rsidRPr="00C66EB8">
        <w:t>, frequency (one-off, only during a peak period</w:t>
      </w:r>
      <w:r>
        <w:t xml:space="preserve">, </w:t>
      </w:r>
      <w:r w:rsidRPr="00C66EB8">
        <w:t>encountered regularly</w:t>
      </w:r>
      <w:r>
        <w:t>…</w:t>
      </w:r>
      <w:r w:rsidRPr="00C66EB8">
        <w:t xml:space="preserve">), high or low </w:t>
      </w:r>
      <w:r>
        <w:t>quantities</w:t>
      </w:r>
      <w:r w:rsidRPr="00C66EB8">
        <w:t>, etc.</w:t>
      </w:r>
    </w:p>
  </w:footnote>
  <w:footnote w:id="5">
    <w:p w:rsidR="00781E41" w:rsidRDefault="00781E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F26F4">
        <w:t>Please refer to the f</w:t>
      </w:r>
      <w:r>
        <w:t>ootnote 3 above.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5A7" w:rsidRDefault="00D14D71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478FCCD" wp14:editId="40872D73">
          <wp:simplePos x="0" y="0"/>
          <wp:positionH relativeFrom="column">
            <wp:posOffset>4124325</wp:posOffset>
          </wp:positionH>
          <wp:positionV relativeFrom="paragraph">
            <wp:posOffset>415290</wp:posOffset>
          </wp:positionV>
          <wp:extent cx="1714500" cy="295910"/>
          <wp:effectExtent l="0" t="0" r="0" b="8890"/>
          <wp:wrapTight wrapText="bothSides">
            <wp:wrapPolygon edited="0">
              <wp:start x="0" y="0"/>
              <wp:lineTo x="0" y="20858"/>
              <wp:lineTo x="21360" y="20858"/>
              <wp:lineTo x="21360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HESION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CE7719E" wp14:editId="75FE6FE5">
          <wp:simplePos x="0" y="0"/>
          <wp:positionH relativeFrom="column">
            <wp:posOffset>4781550</wp:posOffset>
          </wp:positionH>
          <wp:positionV relativeFrom="paragraph">
            <wp:posOffset>93345</wp:posOffset>
          </wp:positionV>
          <wp:extent cx="1028700" cy="311150"/>
          <wp:effectExtent l="0" t="0" r="0" b="0"/>
          <wp:wrapTight wrapText="bothSides">
            <wp:wrapPolygon edited="0">
              <wp:start x="0" y="0"/>
              <wp:lineTo x="0" y="19837"/>
              <wp:lineTo x="21200" y="19837"/>
              <wp:lineTo x="2120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ISM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3D17988E" wp14:editId="4D445CDF">
          <wp:simplePos x="0" y="0"/>
          <wp:positionH relativeFrom="column">
            <wp:posOffset>5172075</wp:posOffset>
          </wp:positionH>
          <wp:positionV relativeFrom="paragraph">
            <wp:posOffset>-140970</wp:posOffset>
          </wp:positionV>
          <wp:extent cx="571500" cy="241300"/>
          <wp:effectExtent l="0" t="0" r="0" b="6350"/>
          <wp:wrapTight wrapText="bothSides">
            <wp:wrapPolygon edited="0">
              <wp:start x="0" y="0"/>
              <wp:lineTo x="0" y="20463"/>
              <wp:lineTo x="5760" y="20463"/>
              <wp:lineTo x="20880" y="20463"/>
              <wp:lineTo x="2088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ct I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25A7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2ABB652" wp14:editId="207E436E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638175" cy="631190"/>
          <wp:effectExtent l="0" t="0" r="9525" b="0"/>
          <wp:wrapTight wrapText="bothSides">
            <wp:wrapPolygon edited="0">
              <wp:start x="7737" y="0"/>
              <wp:lineTo x="0" y="1304"/>
              <wp:lineTo x="0" y="18254"/>
              <wp:lineTo x="6448" y="20861"/>
              <wp:lineTo x="14830" y="20861"/>
              <wp:lineTo x="21278" y="18254"/>
              <wp:lineTo x="21278" y="1304"/>
              <wp:lineTo x="12896" y="0"/>
              <wp:lineTo x="7737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CB-PRE-COLOR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25A7" w:rsidRDefault="00D14D7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ED8C0F" wp14:editId="0222DEAA">
              <wp:simplePos x="0" y="0"/>
              <wp:positionH relativeFrom="column">
                <wp:posOffset>-1</wp:posOffset>
              </wp:positionH>
              <wp:positionV relativeFrom="paragraph">
                <wp:posOffset>535940</wp:posOffset>
              </wp:positionV>
              <wp:extent cx="5838825" cy="0"/>
              <wp:effectExtent l="0" t="0" r="952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2.2pt" to="459.75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4BD9"/>
    <w:multiLevelType w:val="hybridMultilevel"/>
    <w:tmpl w:val="6AFE2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21DAE"/>
    <w:multiLevelType w:val="hybridMultilevel"/>
    <w:tmpl w:val="6DF85CC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C3A98"/>
    <w:multiLevelType w:val="hybridMultilevel"/>
    <w:tmpl w:val="1B62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27FF3"/>
    <w:multiLevelType w:val="hybridMultilevel"/>
    <w:tmpl w:val="AE160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8405B"/>
    <w:multiLevelType w:val="hybridMultilevel"/>
    <w:tmpl w:val="909089FA"/>
    <w:lvl w:ilvl="0" w:tplc="08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07"/>
    <w:rsid w:val="00002C8E"/>
    <w:rsid w:val="000120A2"/>
    <w:rsid w:val="00023F25"/>
    <w:rsid w:val="000366C0"/>
    <w:rsid w:val="00036AD9"/>
    <w:rsid w:val="00062D00"/>
    <w:rsid w:val="000833AC"/>
    <w:rsid w:val="000F41DB"/>
    <w:rsid w:val="000F4558"/>
    <w:rsid w:val="00100D8E"/>
    <w:rsid w:val="001118A1"/>
    <w:rsid w:val="0011243D"/>
    <w:rsid w:val="00112F1B"/>
    <w:rsid w:val="00115AE1"/>
    <w:rsid w:val="001277C6"/>
    <w:rsid w:val="00131166"/>
    <w:rsid w:val="00186BA5"/>
    <w:rsid w:val="00196315"/>
    <w:rsid w:val="001A1B51"/>
    <w:rsid w:val="001C17B5"/>
    <w:rsid w:val="001C1F33"/>
    <w:rsid w:val="001D0251"/>
    <w:rsid w:val="001D39C8"/>
    <w:rsid w:val="001D4F23"/>
    <w:rsid w:val="001F153C"/>
    <w:rsid w:val="00221EF7"/>
    <w:rsid w:val="00227E2F"/>
    <w:rsid w:val="00233DBD"/>
    <w:rsid w:val="002430D9"/>
    <w:rsid w:val="002449D9"/>
    <w:rsid w:val="00247AA3"/>
    <w:rsid w:val="00253A47"/>
    <w:rsid w:val="00262660"/>
    <w:rsid w:val="002C4EDA"/>
    <w:rsid w:val="002D1438"/>
    <w:rsid w:val="002D5611"/>
    <w:rsid w:val="002F262A"/>
    <w:rsid w:val="002F3E2F"/>
    <w:rsid w:val="0031127F"/>
    <w:rsid w:val="003129BD"/>
    <w:rsid w:val="00323EE1"/>
    <w:rsid w:val="00334378"/>
    <w:rsid w:val="00334563"/>
    <w:rsid w:val="00346F3A"/>
    <w:rsid w:val="003654F3"/>
    <w:rsid w:val="003656EE"/>
    <w:rsid w:val="00365954"/>
    <w:rsid w:val="003816E6"/>
    <w:rsid w:val="00386F59"/>
    <w:rsid w:val="00396CB2"/>
    <w:rsid w:val="003A0E0A"/>
    <w:rsid w:val="003D5D29"/>
    <w:rsid w:val="003D67AB"/>
    <w:rsid w:val="003E033C"/>
    <w:rsid w:val="003F2945"/>
    <w:rsid w:val="004100EB"/>
    <w:rsid w:val="0042422D"/>
    <w:rsid w:val="004250D3"/>
    <w:rsid w:val="00446EAA"/>
    <w:rsid w:val="00447D2A"/>
    <w:rsid w:val="00485153"/>
    <w:rsid w:val="00486656"/>
    <w:rsid w:val="00492244"/>
    <w:rsid w:val="004A29A2"/>
    <w:rsid w:val="004C03B2"/>
    <w:rsid w:val="004C180C"/>
    <w:rsid w:val="004D1C6A"/>
    <w:rsid w:val="004E0998"/>
    <w:rsid w:val="004F0BF6"/>
    <w:rsid w:val="005019DE"/>
    <w:rsid w:val="00511B96"/>
    <w:rsid w:val="00527926"/>
    <w:rsid w:val="005359C9"/>
    <w:rsid w:val="00540986"/>
    <w:rsid w:val="00545AC2"/>
    <w:rsid w:val="005544C7"/>
    <w:rsid w:val="005551DB"/>
    <w:rsid w:val="00560BD0"/>
    <w:rsid w:val="0056219A"/>
    <w:rsid w:val="0056276A"/>
    <w:rsid w:val="00563DBC"/>
    <w:rsid w:val="0056471D"/>
    <w:rsid w:val="00570C94"/>
    <w:rsid w:val="005B1C23"/>
    <w:rsid w:val="005C7016"/>
    <w:rsid w:val="005C7FEB"/>
    <w:rsid w:val="005D1DC0"/>
    <w:rsid w:val="005E70C7"/>
    <w:rsid w:val="005F24BC"/>
    <w:rsid w:val="005F2508"/>
    <w:rsid w:val="00600787"/>
    <w:rsid w:val="0060204D"/>
    <w:rsid w:val="00605E05"/>
    <w:rsid w:val="006145C3"/>
    <w:rsid w:val="00614BE8"/>
    <w:rsid w:val="0062202D"/>
    <w:rsid w:val="00622C43"/>
    <w:rsid w:val="006330D5"/>
    <w:rsid w:val="00641CC9"/>
    <w:rsid w:val="00644436"/>
    <w:rsid w:val="006445DA"/>
    <w:rsid w:val="006540AC"/>
    <w:rsid w:val="006576F9"/>
    <w:rsid w:val="00662846"/>
    <w:rsid w:val="00670DE5"/>
    <w:rsid w:val="00671DA5"/>
    <w:rsid w:val="006731F5"/>
    <w:rsid w:val="00674C7F"/>
    <w:rsid w:val="006847F1"/>
    <w:rsid w:val="00686802"/>
    <w:rsid w:val="006A14CE"/>
    <w:rsid w:val="006A1666"/>
    <w:rsid w:val="006A236B"/>
    <w:rsid w:val="006B01D9"/>
    <w:rsid w:val="006B4BBF"/>
    <w:rsid w:val="006B608A"/>
    <w:rsid w:val="006C46DB"/>
    <w:rsid w:val="006C5361"/>
    <w:rsid w:val="006D08AF"/>
    <w:rsid w:val="006D2D3F"/>
    <w:rsid w:val="006F2E1B"/>
    <w:rsid w:val="007058F9"/>
    <w:rsid w:val="00705A5F"/>
    <w:rsid w:val="00705EFF"/>
    <w:rsid w:val="00711C7F"/>
    <w:rsid w:val="00716994"/>
    <w:rsid w:val="00740E3B"/>
    <w:rsid w:val="00757AC6"/>
    <w:rsid w:val="0076482E"/>
    <w:rsid w:val="00781E41"/>
    <w:rsid w:val="007825A7"/>
    <w:rsid w:val="007C0F8E"/>
    <w:rsid w:val="007D282F"/>
    <w:rsid w:val="007E13DD"/>
    <w:rsid w:val="007F26F4"/>
    <w:rsid w:val="007F2C54"/>
    <w:rsid w:val="00817B24"/>
    <w:rsid w:val="00826636"/>
    <w:rsid w:val="008272DA"/>
    <w:rsid w:val="0083387C"/>
    <w:rsid w:val="008723CA"/>
    <w:rsid w:val="00896667"/>
    <w:rsid w:val="008A3BC1"/>
    <w:rsid w:val="008A507D"/>
    <w:rsid w:val="008B2D6B"/>
    <w:rsid w:val="008C288A"/>
    <w:rsid w:val="008E1B73"/>
    <w:rsid w:val="008F5525"/>
    <w:rsid w:val="008F6276"/>
    <w:rsid w:val="00906BF6"/>
    <w:rsid w:val="0091562A"/>
    <w:rsid w:val="00916EEA"/>
    <w:rsid w:val="00921121"/>
    <w:rsid w:val="00921E42"/>
    <w:rsid w:val="00930C60"/>
    <w:rsid w:val="00940910"/>
    <w:rsid w:val="00944A0E"/>
    <w:rsid w:val="00950B5C"/>
    <w:rsid w:val="00961394"/>
    <w:rsid w:val="00964A69"/>
    <w:rsid w:val="00965161"/>
    <w:rsid w:val="00983E45"/>
    <w:rsid w:val="009A6154"/>
    <w:rsid w:val="009B04EC"/>
    <w:rsid w:val="009B438B"/>
    <w:rsid w:val="009C1B8C"/>
    <w:rsid w:val="009C5439"/>
    <w:rsid w:val="009E0FD8"/>
    <w:rsid w:val="009E5733"/>
    <w:rsid w:val="009F0565"/>
    <w:rsid w:val="009F3BBE"/>
    <w:rsid w:val="00A0628B"/>
    <w:rsid w:val="00A06BF2"/>
    <w:rsid w:val="00A20E3B"/>
    <w:rsid w:val="00A441BC"/>
    <w:rsid w:val="00A47564"/>
    <w:rsid w:val="00A544A7"/>
    <w:rsid w:val="00A54C1A"/>
    <w:rsid w:val="00A5507D"/>
    <w:rsid w:val="00A554D8"/>
    <w:rsid w:val="00A82FC0"/>
    <w:rsid w:val="00A919AA"/>
    <w:rsid w:val="00AA718D"/>
    <w:rsid w:val="00AC3061"/>
    <w:rsid w:val="00AD1824"/>
    <w:rsid w:val="00AD2073"/>
    <w:rsid w:val="00AE778B"/>
    <w:rsid w:val="00B0000A"/>
    <w:rsid w:val="00B03033"/>
    <w:rsid w:val="00B06C10"/>
    <w:rsid w:val="00B153B5"/>
    <w:rsid w:val="00B1668A"/>
    <w:rsid w:val="00B52946"/>
    <w:rsid w:val="00B546A2"/>
    <w:rsid w:val="00B54CA3"/>
    <w:rsid w:val="00B655C4"/>
    <w:rsid w:val="00B81198"/>
    <w:rsid w:val="00B82AA8"/>
    <w:rsid w:val="00B93EA6"/>
    <w:rsid w:val="00BC344B"/>
    <w:rsid w:val="00BE31BC"/>
    <w:rsid w:val="00C278A8"/>
    <w:rsid w:val="00C35B02"/>
    <w:rsid w:val="00C42100"/>
    <w:rsid w:val="00C429C7"/>
    <w:rsid w:val="00C6087F"/>
    <w:rsid w:val="00C66EB8"/>
    <w:rsid w:val="00C74D68"/>
    <w:rsid w:val="00C82704"/>
    <w:rsid w:val="00C87528"/>
    <w:rsid w:val="00CA7733"/>
    <w:rsid w:val="00CA7B65"/>
    <w:rsid w:val="00CE4EC4"/>
    <w:rsid w:val="00CF0ECF"/>
    <w:rsid w:val="00D14D71"/>
    <w:rsid w:val="00D217EA"/>
    <w:rsid w:val="00D25DD9"/>
    <w:rsid w:val="00D316D7"/>
    <w:rsid w:val="00D40D73"/>
    <w:rsid w:val="00D460F2"/>
    <w:rsid w:val="00D52BB2"/>
    <w:rsid w:val="00D55698"/>
    <w:rsid w:val="00D645A5"/>
    <w:rsid w:val="00D73184"/>
    <w:rsid w:val="00D814E5"/>
    <w:rsid w:val="00D917D5"/>
    <w:rsid w:val="00D917FA"/>
    <w:rsid w:val="00DA164A"/>
    <w:rsid w:val="00DF14CF"/>
    <w:rsid w:val="00DF3660"/>
    <w:rsid w:val="00DF4364"/>
    <w:rsid w:val="00DF5D6A"/>
    <w:rsid w:val="00E0614F"/>
    <w:rsid w:val="00E14EC7"/>
    <w:rsid w:val="00E268FB"/>
    <w:rsid w:val="00E3540A"/>
    <w:rsid w:val="00E47E72"/>
    <w:rsid w:val="00E529EA"/>
    <w:rsid w:val="00E553BF"/>
    <w:rsid w:val="00E82607"/>
    <w:rsid w:val="00E879EA"/>
    <w:rsid w:val="00E92C9A"/>
    <w:rsid w:val="00E94480"/>
    <w:rsid w:val="00EC0E26"/>
    <w:rsid w:val="00ED23EB"/>
    <w:rsid w:val="00ED5633"/>
    <w:rsid w:val="00EE2163"/>
    <w:rsid w:val="00EE7F04"/>
    <w:rsid w:val="00EF4BA6"/>
    <w:rsid w:val="00F00092"/>
    <w:rsid w:val="00F015DC"/>
    <w:rsid w:val="00F02A0F"/>
    <w:rsid w:val="00F170D9"/>
    <w:rsid w:val="00F2146D"/>
    <w:rsid w:val="00F21EF0"/>
    <w:rsid w:val="00F570A0"/>
    <w:rsid w:val="00F63C91"/>
    <w:rsid w:val="00F75FEB"/>
    <w:rsid w:val="00F761B9"/>
    <w:rsid w:val="00F86C1D"/>
    <w:rsid w:val="00F87704"/>
    <w:rsid w:val="00F94CA9"/>
    <w:rsid w:val="00FA3569"/>
    <w:rsid w:val="00FA3C12"/>
    <w:rsid w:val="00FC029C"/>
    <w:rsid w:val="00FD0E3A"/>
    <w:rsid w:val="00FD47F6"/>
    <w:rsid w:val="00FD7F90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7F"/>
    <w:pPr>
      <w:ind w:left="720"/>
      <w:contextualSpacing/>
    </w:pPr>
  </w:style>
  <w:style w:type="table" w:styleId="TableGrid">
    <w:name w:val="Table Grid"/>
    <w:basedOn w:val="TableNormal"/>
    <w:uiPriority w:val="59"/>
    <w:rsid w:val="004F0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6802"/>
    <w:rPr>
      <w:color w:val="808080"/>
    </w:rPr>
  </w:style>
  <w:style w:type="paragraph" w:styleId="NoSpacing">
    <w:name w:val="No Spacing"/>
    <w:uiPriority w:val="1"/>
    <w:qFormat/>
    <w:rsid w:val="002F26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262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47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7F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47F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0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8AF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540A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82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5A7"/>
  </w:style>
  <w:style w:type="paragraph" w:styleId="Footer">
    <w:name w:val="footer"/>
    <w:basedOn w:val="Normal"/>
    <w:link w:val="FooterChar"/>
    <w:uiPriority w:val="99"/>
    <w:unhideWhenUsed/>
    <w:rsid w:val="00782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5A7"/>
  </w:style>
  <w:style w:type="character" w:customStyle="1" w:styleId="apple-converted-space">
    <w:name w:val="apple-converted-space"/>
    <w:basedOn w:val="DefaultParagraphFont"/>
    <w:rsid w:val="00916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7F"/>
    <w:pPr>
      <w:ind w:left="720"/>
      <w:contextualSpacing/>
    </w:pPr>
  </w:style>
  <w:style w:type="table" w:styleId="TableGrid">
    <w:name w:val="Table Grid"/>
    <w:basedOn w:val="TableNormal"/>
    <w:uiPriority w:val="59"/>
    <w:rsid w:val="004F0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0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86802"/>
    <w:rPr>
      <w:color w:val="808080"/>
    </w:rPr>
  </w:style>
  <w:style w:type="paragraph" w:styleId="NoSpacing">
    <w:name w:val="No Spacing"/>
    <w:uiPriority w:val="1"/>
    <w:qFormat/>
    <w:rsid w:val="002F26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262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47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47F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47F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0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8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8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8AF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540A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82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5A7"/>
  </w:style>
  <w:style w:type="paragraph" w:styleId="Footer">
    <w:name w:val="footer"/>
    <w:basedOn w:val="Normal"/>
    <w:link w:val="FooterChar"/>
    <w:uiPriority w:val="99"/>
    <w:unhideWhenUsed/>
    <w:rsid w:val="00782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5A7"/>
  </w:style>
  <w:style w:type="character" w:customStyle="1" w:styleId="apple-converted-space">
    <w:name w:val="apple-converted-space"/>
    <w:basedOn w:val="DefaultParagraphFont"/>
    <w:rsid w:val="0091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cursors@incb.org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recursors@incb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ecursors@incb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224C03CF574F39A0ACCF90FDDE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0CA03-B36F-40BA-A8EE-3AD4EBB3584E}"/>
      </w:docPartPr>
      <w:docPartBody>
        <w:p w:rsidR="00B927B3" w:rsidRDefault="008A4A1C" w:rsidP="008A4A1C">
          <w:pPr>
            <w:pStyle w:val="84224C03CF574F39A0ACCF90FDDE1A93"/>
          </w:pPr>
          <w:r>
            <w:rPr>
              <w:rStyle w:val="PlaceholderText"/>
              <w:rFonts w:cs="Arial"/>
              <w:color w:val="FF0000"/>
            </w:rPr>
            <w:t>Click here to enter</w:t>
          </w:r>
        </w:p>
      </w:docPartBody>
    </w:docPart>
    <w:docPart>
      <w:docPartPr>
        <w:name w:val="E9D2D1BA2D6542138F1D45B9640B1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31B29-C99A-439A-8427-F30FEB15AB9C}"/>
      </w:docPartPr>
      <w:docPartBody>
        <w:p w:rsidR="00B927B3" w:rsidRDefault="008A4A1C" w:rsidP="008A4A1C">
          <w:pPr>
            <w:pStyle w:val="E9D2D1BA2D6542138F1D45B9640B1A3C"/>
          </w:pPr>
          <w:r w:rsidRPr="00184C0F">
            <w:rPr>
              <w:rStyle w:val="PlaceholderText"/>
              <w:rFonts w:cs="Arial"/>
              <w:color w:val="FF0000"/>
            </w:rPr>
            <w:t xml:space="preserve">Click here to enter </w:t>
          </w:r>
          <w:r>
            <w:rPr>
              <w:rStyle w:val="PlaceholderText"/>
              <w:rFonts w:cs="Arial"/>
              <w:color w:val="FF0000"/>
            </w:rPr>
            <w:t>name and address</w:t>
          </w:r>
          <w:r w:rsidRPr="00184C0F">
            <w:rPr>
              <w:rStyle w:val="PlaceholderText"/>
              <w:rFonts w:cs="Arial"/>
              <w:color w:val="FF0000"/>
            </w:rPr>
            <w:t>.</w:t>
          </w:r>
        </w:p>
      </w:docPartBody>
    </w:docPart>
    <w:docPart>
      <w:docPartPr>
        <w:name w:val="9823AB10A4A4411A99DDF01D04444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88A4D-229B-4DAC-9BEC-FE637215A014}"/>
      </w:docPartPr>
      <w:docPartBody>
        <w:p w:rsidR="00B927B3" w:rsidRDefault="008A4A1C" w:rsidP="008A4A1C">
          <w:pPr>
            <w:pStyle w:val="9823AB10A4A4411A99DDF01D04444959"/>
          </w:pPr>
          <w:r>
            <w:rPr>
              <w:rStyle w:val="PlaceholderText"/>
              <w:rFonts w:cs="Arial"/>
              <w:color w:val="FF0000"/>
            </w:rPr>
            <w:t>Click here to enter</w:t>
          </w:r>
        </w:p>
      </w:docPartBody>
    </w:docPart>
    <w:docPart>
      <w:docPartPr>
        <w:name w:val="09374219095A4A679E5EFFE0EEA74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A8117-4D83-46CD-813C-046DB554CF25}"/>
      </w:docPartPr>
      <w:docPartBody>
        <w:p w:rsidR="00B927B3" w:rsidRDefault="008A4A1C" w:rsidP="008A4A1C">
          <w:pPr>
            <w:pStyle w:val="09374219095A4A679E5EFFE0EEA74338"/>
          </w:pPr>
          <w:r>
            <w:rPr>
              <w:rStyle w:val="PlaceholderText"/>
              <w:rFonts w:cs="Arial"/>
              <w:color w:val="FF0000"/>
            </w:rPr>
            <w:t>Click here to enter</w:t>
          </w:r>
        </w:p>
      </w:docPartBody>
    </w:docPart>
    <w:docPart>
      <w:docPartPr>
        <w:name w:val="BEC1ACA64D3A4237B7EE7333717D1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17479-BE6E-416B-9AC2-1C723EBDA86D}"/>
      </w:docPartPr>
      <w:docPartBody>
        <w:p w:rsidR="00B927B3" w:rsidRDefault="008A4A1C" w:rsidP="008A4A1C">
          <w:pPr>
            <w:pStyle w:val="BEC1ACA64D3A4237B7EE7333717D16CD"/>
          </w:pPr>
          <w:r>
            <w:rPr>
              <w:rStyle w:val="PlaceholderText"/>
              <w:rFonts w:cs="Arial"/>
              <w:color w:val="FF0000"/>
            </w:rPr>
            <w:t>Click here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1C"/>
    <w:rsid w:val="000D08E7"/>
    <w:rsid w:val="000F7574"/>
    <w:rsid w:val="003374BD"/>
    <w:rsid w:val="003F2F6B"/>
    <w:rsid w:val="004E1C83"/>
    <w:rsid w:val="00502C59"/>
    <w:rsid w:val="00756083"/>
    <w:rsid w:val="007940E6"/>
    <w:rsid w:val="00796182"/>
    <w:rsid w:val="008A4A1C"/>
    <w:rsid w:val="009831A2"/>
    <w:rsid w:val="00B9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4A1C"/>
    <w:rPr>
      <w:color w:val="808080"/>
    </w:rPr>
  </w:style>
  <w:style w:type="paragraph" w:customStyle="1" w:styleId="84224C03CF574F39A0ACCF90FDDE1A93">
    <w:name w:val="84224C03CF574F39A0ACCF90FDDE1A93"/>
    <w:rsid w:val="008A4A1C"/>
  </w:style>
  <w:style w:type="paragraph" w:customStyle="1" w:styleId="E9D2D1BA2D6542138F1D45B9640B1A3C">
    <w:name w:val="E9D2D1BA2D6542138F1D45B9640B1A3C"/>
    <w:rsid w:val="008A4A1C"/>
  </w:style>
  <w:style w:type="paragraph" w:customStyle="1" w:styleId="9823AB10A4A4411A99DDF01D04444959">
    <w:name w:val="9823AB10A4A4411A99DDF01D04444959"/>
    <w:rsid w:val="008A4A1C"/>
  </w:style>
  <w:style w:type="paragraph" w:customStyle="1" w:styleId="09374219095A4A679E5EFFE0EEA74338">
    <w:name w:val="09374219095A4A679E5EFFE0EEA74338"/>
    <w:rsid w:val="008A4A1C"/>
  </w:style>
  <w:style w:type="paragraph" w:customStyle="1" w:styleId="BEC1ACA64D3A4237B7EE7333717D16CD">
    <w:name w:val="BEC1ACA64D3A4237B7EE7333717D16CD"/>
    <w:rsid w:val="008A4A1C"/>
  </w:style>
  <w:style w:type="paragraph" w:customStyle="1" w:styleId="64C10DA270554080B5463DC66B818885">
    <w:name w:val="64C10DA270554080B5463DC66B8188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4A1C"/>
    <w:rPr>
      <w:color w:val="808080"/>
    </w:rPr>
  </w:style>
  <w:style w:type="paragraph" w:customStyle="1" w:styleId="84224C03CF574F39A0ACCF90FDDE1A93">
    <w:name w:val="84224C03CF574F39A0ACCF90FDDE1A93"/>
    <w:rsid w:val="008A4A1C"/>
  </w:style>
  <w:style w:type="paragraph" w:customStyle="1" w:styleId="E9D2D1BA2D6542138F1D45B9640B1A3C">
    <w:name w:val="E9D2D1BA2D6542138F1D45B9640B1A3C"/>
    <w:rsid w:val="008A4A1C"/>
  </w:style>
  <w:style w:type="paragraph" w:customStyle="1" w:styleId="9823AB10A4A4411A99DDF01D04444959">
    <w:name w:val="9823AB10A4A4411A99DDF01D04444959"/>
    <w:rsid w:val="008A4A1C"/>
  </w:style>
  <w:style w:type="paragraph" w:customStyle="1" w:styleId="09374219095A4A679E5EFFE0EEA74338">
    <w:name w:val="09374219095A4A679E5EFFE0EEA74338"/>
    <w:rsid w:val="008A4A1C"/>
  </w:style>
  <w:style w:type="paragraph" w:customStyle="1" w:styleId="BEC1ACA64D3A4237B7EE7333717D16CD">
    <w:name w:val="BEC1ACA64D3A4237B7EE7333717D16CD"/>
    <w:rsid w:val="008A4A1C"/>
  </w:style>
  <w:style w:type="paragraph" w:customStyle="1" w:styleId="64C10DA270554080B5463DC66B818885">
    <w:name w:val="64C10DA270554080B5463DC66B8188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8EE04-6561-45B5-85DD-88269A20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UNOV</Company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Remberg</dc:creator>
  <cp:lastModifiedBy>Ketino Gorozia</cp:lastModifiedBy>
  <cp:revision>32</cp:revision>
  <cp:lastPrinted>2016-08-25T16:29:00Z</cp:lastPrinted>
  <dcterms:created xsi:type="dcterms:W3CDTF">2016-12-05T12:30:00Z</dcterms:created>
  <dcterms:modified xsi:type="dcterms:W3CDTF">2017-01-20T08:51:00Z</dcterms:modified>
</cp:coreProperties>
</file>