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678" w:rsidRDefault="00692B13">
      <w:pPr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 xml:space="preserve">ქალბატონო ეკა, </w:t>
      </w:r>
    </w:p>
    <w:p w:rsidR="00AF5678" w:rsidRDefault="00AF5678">
      <w:pPr>
        <w:rPr>
          <w:rFonts w:ascii="Sylfaen" w:hAnsi="Sylfaen"/>
          <w:lang w:val="ka-GE"/>
        </w:rPr>
      </w:pPr>
    </w:p>
    <w:p w:rsidR="00BD370A" w:rsidRDefault="00AF567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პატივცემულო საბჭოს წევრებო,</w:t>
      </w:r>
      <w:r w:rsidR="005A1D17">
        <w:rPr>
          <w:rFonts w:ascii="Sylfaen" w:hAnsi="Sylfaen"/>
          <w:lang w:val="ka-GE"/>
        </w:rPr>
        <w:t xml:space="preserve"> </w:t>
      </w:r>
    </w:p>
    <w:p w:rsidR="00692B13" w:rsidRDefault="00692B13">
      <w:pPr>
        <w:rPr>
          <w:rFonts w:ascii="Sylfaen" w:hAnsi="Sylfaen"/>
          <w:lang w:val="ka-GE"/>
        </w:rPr>
      </w:pPr>
    </w:p>
    <w:p w:rsidR="00692B13" w:rsidRDefault="00C64A3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თქვენს თხოვნაზე შესაძლოდ მოკლე ვადებში მოგაწოდოთ წინადადებები სოფოსბუვირ/ველპატასვირის დანიშვნის კრიტერიუმების და საჭირო რაოდენობების შესახებ, მოგახსენებთ შემდეგს: </w:t>
      </w:r>
    </w:p>
    <w:p w:rsidR="00000244" w:rsidRDefault="00000244">
      <w:pPr>
        <w:rPr>
          <w:rFonts w:ascii="Sylfaen" w:hAnsi="Sylfaen"/>
          <w:lang w:val="ka-GE"/>
        </w:rPr>
      </w:pPr>
    </w:p>
    <w:p w:rsidR="00000244" w:rsidRDefault="0000024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ეს ძალიან სერიოზული და საპასუხისმგებლო საკითხია და მის ოპტიმალურ გადაწყვეტას გარკვეული დრო სჭირდება შემდეგი მიზეზების გამო: </w:t>
      </w:r>
    </w:p>
    <w:p w:rsidR="00C64A3F" w:rsidRDefault="00C64A3F">
      <w:pPr>
        <w:rPr>
          <w:rFonts w:ascii="Sylfaen" w:hAnsi="Sylfaen"/>
          <w:lang w:val="ka-GE"/>
        </w:rPr>
      </w:pPr>
    </w:p>
    <w:p w:rsidR="00C64A3F" w:rsidRDefault="00C64A3F">
      <w:pPr>
        <w:rPr>
          <w:rFonts w:ascii="Sylfaen" w:hAnsi="Sylfaen"/>
          <w:lang w:val="ka-GE"/>
        </w:rPr>
      </w:pPr>
      <w:r w:rsidRPr="00C7602E">
        <w:rPr>
          <w:rFonts w:ascii="Sylfaen" w:hAnsi="Sylfaen"/>
          <w:lang w:val="ka-GE"/>
        </w:rPr>
        <w:t>AASLD</w:t>
      </w:r>
      <w:r>
        <w:rPr>
          <w:rFonts w:ascii="Sylfaen" w:hAnsi="Sylfaen"/>
          <w:lang w:val="ka-GE"/>
        </w:rPr>
        <w:t>-ს</w:t>
      </w:r>
      <w:r w:rsidRPr="00C7602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 </w:t>
      </w:r>
      <w:r w:rsidRPr="00C7602E">
        <w:rPr>
          <w:rFonts w:ascii="Sylfaen" w:hAnsi="Sylfaen"/>
          <w:lang w:val="ka-GE"/>
        </w:rPr>
        <w:t>EASL -</w:t>
      </w:r>
      <w:r>
        <w:rPr>
          <w:rFonts w:ascii="Sylfaen" w:hAnsi="Sylfaen"/>
          <w:lang w:val="ka-GE"/>
        </w:rPr>
        <w:t xml:space="preserve">ის ბოლო გაიდლაინებით </w:t>
      </w:r>
      <w:r w:rsidR="00C7602E">
        <w:rPr>
          <w:rFonts w:ascii="Sylfaen" w:hAnsi="Sylfaen"/>
          <w:lang w:val="ka-GE"/>
        </w:rPr>
        <w:t>სხვადასხვა კატეგორიის პაციენტებისათვის (</w:t>
      </w:r>
      <w:r w:rsidR="00C7602E" w:rsidRPr="00C7602E">
        <w:rPr>
          <w:rFonts w:ascii="Sylfaen" w:hAnsi="Sylfaen"/>
          <w:lang w:val="ka-GE"/>
        </w:rPr>
        <w:t>HCV 1-</w:t>
      </w:r>
      <w:r w:rsidR="00C7602E">
        <w:rPr>
          <w:rFonts w:ascii="Sylfaen" w:hAnsi="Sylfaen"/>
          <w:lang w:val="ka-GE"/>
        </w:rPr>
        <w:t xml:space="preserve">ლი, </w:t>
      </w:r>
      <w:r w:rsidR="00C7602E" w:rsidRPr="00C7602E">
        <w:rPr>
          <w:rFonts w:ascii="Sylfaen" w:hAnsi="Sylfaen"/>
          <w:lang w:val="ka-GE"/>
        </w:rPr>
        <w:t xml:space="preserve">HCV </w:t>
      </w:r>
      <w:r w:rsidR="00C7602E">
        <w:rPr>
          <w:rFonts w:ascii="Sylfaen" w:hAnsi="Sylfaen"/>
          <w:lang w:val="ka-GE"/>
        </w:rPr>
        <w:t xml:space="preserve">მე-2, </w:t>
      </w:r>
      <w:r w:rsidR="00C7602E" w:rsidRPr="00C7602E">
        <w:rPr>
          <w:rFonts w:ascii="Sylfaen" w:hAnsi="Sylfaen"/>
          <w:lang w:val="ka-GE"/>
        </w:rPr>
        <w:t xml:space="preserve">HCV </w:t>
      </w:r>
      <w:r w:rsidR="00C7602E">
        <w:rPr>
          <w:rFonts w:ascii="Sylfaen" w:hAnsi="Sylfaen"/>
          <w:lang w:val="ka-GE"/>
        </w:rPr>
        <w:t xml:space="preserve">მე-3 გენოტიპი, ციროზის გარეშე, ციროზით, </w:t>
      </w:r>
      <w:r w:rsidR="00CB4A9E">
        <w:rPr>
          <w:rFonts w:ascii="Sylfaen" w:hAnsi="Sylfaen"/>
          <w:lang w:val="ka-GE"/>
        </w:rPr>
        <w:t xml:space="preserve">დეკომპენსირებული ციროზით, </w:t>
      </w:r>
      <w:r w:rsidR="00C7602E">
        <w:rPr>
          <w:rFonts w:ascii="Sylfaen" w:hAnsi="Sylfaen"/>
          <w:lang w:val="ka-GE"/>
        </w:rPr>
        <w:t xml:space="preserve">არანამკურნალები და ადრე ნამკურნალები სხვადასხვა რეჟიმებით - ინტერფერონით, პროტეაზის ინჰიბიტორებით, სოფოსბუვირით, </w:t>
      </w:r>
      <w:r w:rsidR="00C7602E" w:rsidRPr="00C7602E">
        <w:rPr>
          <w:rFonts w:ascii="Sylfaen" w:hAnsi="Sylfaen"/>
          <w:lang w:val="ka-GE"/>
        </w:rPr>
        <w:t xml:space="preserve">NS5A </w:t>
      </w:r>
      <w:r w:rsidR="00C7602E">
        <w:rPr>
          <w:rFonts w:ascii="Sylfaen" w:hAnsi="Sylfaen"/>
          <w:lang w:val="ka-GE"/>
        </w:rPr>
        <w:t xml:space="preserve">ინჰიბიტორებით) </w:t>
      </w:r>
      <w:r w:rsidR="002264B7">
        <w:rPr>
          <w:rFonts w:ascii="Sylfaen" w:hAnsi="Sylfaen"/>
          <w:lang w:val="ka-GE"/>
        </w:rPr>
        <w:t xml:space="preserve">რეკომენდებულია ახალი გენერაციის მედიკამენტების </w:t>
      </w:r>
      <w:r w:rsidR="00845A87">
        <w:rPr>
          <w:rFonts w:ascii="Sylfaen" w:hAnsi="Sylfaen"/>
          <w:lang w:val="ka-GE"/>
        </w:rPr>
        <w:t xml:space="preserve">განსხვავებული და ერთმანეთის ალტერნატიული </w:t>
      </w:r>
      <w:r w:rsidR="002264B7">
        <w:rPr>
          <w:rFonts w:ascii="Sylfaen" w:hAnsi="Sylfaen"/>
          <w:lang w:val="ka-GE"/>
        </w:rPr>
        <w:t xml:space="preserve">რეჟიმები. </w:t>
      </w:r>
    </w:p>
    <w:p w:rsidR="00C64A3F" w:rsidRDefault="00C64A3F">
      <w:pPr>
        <w:rPr>
          <w:rFonts w:ascii="Sylfaen" w:hAnsi="Sylfaen"/>
          <w:lang w:val="ka-GE"/>
        </w:rPr>
      </w:pPr>
    </w:p>
    <w:p w:rsidR="00C64A3F" w:rsidRPr="00DA3669" w:rsidRDefault="00C64A3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იმის გათვალისწინებით, რომ ჩვენთვის ელიმინაციის პროგრამის ფარგლებში </w:t>
      </w:r>
      <w:r w:rsidR="002264B7">
        <w:rPr>
          <w:rFonts w:ascii="Sylfaen" w:hAnsi="Sylfaen"/>
          <w:lang w:val="ka-GE"/>
        </w:rPr>
        <w:t xml:space="preserve">ამ ეტაპზე </w:t>
      </w:r>
      <w:r>
        <w:rPr>
          <w:rFonts w:ascii="Sylfaen" w:hAnsi="Sylfaen"/>
          <w:lang w:val="ka-GE"/>
        </w:rPr>
        <w:t>ხელმისაწვდომი იქნება მხოლოდ ორი მედიკამენტი: სოფოსბუვირ/ლედიპასვირი და სოფოსბუვირ/ველპატასვირი</w:t>
      </w:r>
      <w:r w:rsidR="002264B7">
        <w:rPr>
          <w:rFonts w:ascii="Sylfaen" w:hAnsi="Sylfaen"/>
          <w:lang w:val="ka-GE"/>
        </w:rPr>
        <w:t xml:space="preserve">, </w:t>
      </w:r>
      <w:r w:rsidR="00D24B1B" w:rsidRPr="00C7602E">
        <w:rPr>
          <w:rFonts w:ascii="Sylfaen" w:hAnsi="Sylfaen"/>
          <w:lang w:val="ka-GE"/>
        </w:rPr>
        <w:t>AASLD</w:t>
      </w:r>
      <w:r w:rsidR="00D24B1B">
        <w:rPr>
          <w:rFonts w:ascii="Sylfaen" w:hAnsi="Sylfaen"/>
          <w:lang w:val="ka-GE"/>
        </w:rPr>
        <w:t>-ს</w:t>
      </w:r>
      <w:r w:rsidR="00D24B1B" w:rsidRPr="00C7602E">
        <w:rPr>
          <w:rFonts w:ascii="Sylfaen" w:hAnsi="Sylfaen"/>
          <w:lang w:val="ka-GE"/>
        </w:rPr>
        <w:t xml:space="preserve"> </w:t>
      </w:r>
      <w:r w:rsidR="00D24B1B">
        <w:rPr>
          <w:rFonts w:ascii="Sylfaen" w:hAnsi="Sylfaen"/>
          <w:lang w:val="ka-GE"/>
        </w:rPr>
        <w:t xml:space="preserve">და </w:t>
      </w:r>
      <w:r w:rsidR="00D24B1B" w:rsidRPr="00C7602E">
        <w:rPr>
          <w:rFonts w:ascii="Sylfaen" w:hAnsi="Sylfaen"/>
          <w:lang w:val="ka-GE"/>
        </w:rPr>
        <w:t>EASL -</w:t>
      </w:r>
      <w:r w:rsidR="00D24B1B">
        <w:rPr>
          <w:rFonts w:ascii="Sylfaen" w:hAnsi="Sylfaen"/>
          <w:lang w:val="ka-GE"/>
        </w:rPr>
        <w:t>ის რეკომენდაციების პირდაპირ გადმოტანა შეუძლებელია</w:t>
      </w:r>
      <w:r w:rsidR="008E3428">
        <w:rPr>
          <w:rFonts w:ascii="Sylfaen" w:hAnsi="Sylfaen"/>
          <w:lang w:val="ka-GE"/>
        </w:rPr>
        <w:t xml:space="preserve"> და უნდა </w:t>
      </w:r>
      <w:r w:rsidR="00C356F2">
        <w:rPr>
          <w:rFonts w:ascii="Sylfaen" w:hAnsi="Sylfaen"/>
          <w:lang w:val="ka-GE"/>
        </w:rPr>
        <w:t>შევი</w:t>
      </w:r>
      <w:r w:rsidR="008E3428">
        <w:rPr>
          <w:rFonts w:ascii="Sylfaen" w:hAnsi="Sylfaen"/>
          <w:lang w:val="ka-GE"/>
        </w:rPr>
        <w:t xml:space="preserve">მუშავოთ და ვისარგებლოთ საქართველოსთვის ადაპტირებული პროტოკოლებით და რეკომენდაციებით. ამიტომ მიზანშეწონილია, რომ </w:t>
      </w:r>
      <w:r w:rsidR="00C356F2">
        <w:rPr>
          <w:rFonts w:ascii="Sylfaen" w:hAnsi="Sylfaen"/>
          <w:lang w:val="ka-GE"/>
        </w:rPr>
        <w:t>ჩვენს მიერ შემუშავებული</w:t>
      </w:r>
      <w:r w:rsidR="008E3428">
        <w:rPr>
          <w:rFonts w:ascii="Sylfaen" w:hAnsi="Sylfaen"/>
          <w:lang w:val="ka-GE"/>
        </w:rPr>
        <w:t xml:space="preserve"> ნაციონალური პროტოკოლები და რეკომენდაციები </w:t>
      </w:r>
      <w:r w:rsidR="00CE5C65">
        <w:rPr>
          <w:rFonts w:ascii="Sylfaen" w:hAnsi="Sylfaen"/>
          <w:lang w:val="ka-GE"/>
        </w:rPr>
        <w:t>დ</w:t>
      </w:r>
      <w:r w:rsidR="008E3428">
        <w:rPr>
          <w:rFonts w:ascii="Sylfaen" w:hAnsi="Sylfaen"/>
          <w:lang w:val="ka-GE"/>
        </w:rPr>
        <w:t>ამტკიცებამდე შევათანხმოთ ჩვენს პარტნიორებთან (</w:t>
      </w:r>
      <w:r w:rsidR="00DA3669" w:rsidRPr="00DA3669">
        <w:rPr>
          <w:rFonts w:ascii="Sylfaen" w:hAnsi="Sylfaen"/>
          <w:lang w:val="ka-GE"/>
        </w:rPr>
        <w:t xml:space="preserve">Arora, </w:t>
      </w:r>
      <w:r w:rsidR="00DA3669" w:rsidRPr="008E3428">
        <w:rPr>
          <w:rFonts w:ascii="Sylfaen" w:hAnsi="Sylfaen"/>
          <w:lang w:val="ka-GE"/>
        </w:rPr>
        <w:t>Thornton</w:t>
      </w:r>
      <w:r w:rsidR="00DA3669" w:rsidRPr="00DA3669">
        <w:rPr>
          <w:rFonts w:ascii="Sylfaen" w:hAnsi="Sylfaen"/>
          <w:lang w:val="ka-GE"/>
        </w:rPr>
        <w:t>,</w:t>
      </w:r>
      <w:r w:rsidR="00DA3669" w:rsidRPr="008E3428">
        <w:rPr>
          <w:rFonts w:ascii="Sylfaen" w:hAnsi="Sylfaen"/>
          <w:lang w:val="ka-GE"/>
        </w:rPr>
        <w:t xml:space="preserve"> Dusheiko</w:t>
      </w:r>
      <w:r w:rsidR="00DA3669" w:rsidRPr="00DA3669">
        <w:rPr>
          <w:rFonts w:ascii="Sylfaen" w:hAnsi="Sylfaen"/>
          <w:lang w:val="ka-GE"/>
        </w:rPr>
        <w:t>,</w:t>
      </w:r>
      <w:r w:rsidR="00DA3669" w:rsidRPr="008E3428">
        <w:rPr>
          <w:rFonts w:ascii="Sylfaen" w:hAnsi="Sylfaen"/>
          <w:lang w:val="ka-GE"/>
        </w:rPr>
        <w:t xml:space="preserve"> </w:t>
      </w:r>
      <w:r w:rsidR="00DA3669">
        <w:rPr>
          <w:rFonts w:ascii="Sylfaen" w:hAnsi="Sylfaen"/>
          <w:lang w:val="ka-GE"/>
        </w:rPr>
        <w:t>Afdhal, Zeuzem</w:t>
      </w:r>
      <w:r w:rsidR="008E3428" w:rsidRPr="008E3428">
        <w:rPr>
          <w:rFonts w:ascii="Sylfaen" w:hAnsi="Sylfaen"/>
          <w:lang w:val="ka-GE"/>
        </w:rPr>
        <w:t xml:space="preserve">). </w:t>
      </w:r>
    </w:p>
    <w:p w:rsidR="002A027A" w:rsidRDefault="002A027A">
      <w:pPr>
        <w:rPr>
          <w:rFonts w:ascii="Sylfaen" w:hAnsi="Sylfaen"/>
          <w:lang w:val="ka-GE"/>
        </w:rPr>
      </w:pPr>
    </w:p>
    <w:p w:rsidR="002A027A" w:rsidRDefault="002A027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შეეხება სოფოსბუვირ/ველპატასვირის საჭირო რაოდენობების გათვლას, ესეც ადვილი არ არის, რადგან ზუსტად არ ვიცით როგორი იქნება მომდევნო თვეებში პაციენტების პროგრამაში ჩართვა, როგორი იქნება ზუსტად მათი განაწილება გენოტიპების მიხედვით, რამდენი </w:t>
      </w:r>
      <w:r w:rsidR="00DA3669">
        <w:rPr>
          <w:rFonts w:ascii="Sylfaen" w:hAnsi="Sylfaen"/>
          <w:lang w:val="ka-GE"/>
        </w:rPr>
        <w:t xml:space="preserve">ავადმყოფი </w:t>
      </w:r>
      <w:r>
        <w:rPr>
          <w:rFonts w:ascii="Sylfaen" w:hAnsi="Sylfaen"/>
          <w:lang w:val="ka-GE"/>
        </w:rPr>
        <w:t xml:space="preserve">იქნები ციროზით და უციროზოთ, რამდენი იქნება ადრე ნამკურნალები და რა რეჟიმით და ა.შ. </w:t>
      </w:r>
    </w:p>
    <w:p w:rsidR="002A027A" w:rsidRDefault="002A027A">
      <w:pPr>
        <w:rPr>
          <w:rFonts w:ascii="Sylfaen" w:hAnsi="Sylfaen"/>
          <w:lang w:val="ka-GE"/>
        </w:rPr>
      </w:pPr>
    </w:p>
    <w:p w:rsidR="002A027A" w:rsidRDefault="002A027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რამდენადაც რაღაც საორიენტაციო მონაცემები და რაოდენობები საჩქაროდ გჭირდებათ, გიდგენთ ჩვენს მოსაზრებებს და გათვლებს ამ ეტაპზე, რაც შეიძლება საბოლოო არ იყოს და დაექვემდებაროს კორექტირებას. </w:t>
      </w:r>
    </w:p>
    <w:p w:rsidR="00055AB2" w:rsidRDefault="00055AB2">
      <w:pPr>
        <w:rPr>
          <w:rFonts w:ascii="Sylfaen" w:hAnsi="Sylfaen"/>
          <w:lang w:val="ka-GE"/>
        </w:rPr>
      </w:pPr>
    </w:p>
    <w:p w:rsidR="00055AB2" w:rsidRPr="00872790" w:rsidRDefault="00264D32">
      <w:pPr>
        <w:rPr>
          <w:rFonts w:ascii="Sylfaen" w:hAnsi="Sylfaen"/>
          <w:b/>
          <w:u w:val="single"/>
          <w:lang w:val="ka-GE"/>
        </w:rPr>
      </w:pPr>
      <w:r w:rsidRPr="00872790">
        <w:rPr>
          <w:rFonts w:ascii="Sylfaen" w:hAnsi="Sylfaen"/>
          <w:b/>
          <w:u w:val="single"/>
          <w:lang w:val="ka-GE"/>
        </w:rPr>
        <w:t xml:space="preserve">მედიკამენტის შერჩევის კრიტერიუმები: </w:t>
      </w:r>
    </w:p>
    <w:p w:rsidR="00264D32" w:rsidRDefault="00264D32">
      <w:pPr>
        <w:rPr>
          <w:rFonts w:ascii="Sylfaen" w:hAnsi="Sylfaen"/>
          <w:u w:val="single"/>
          <w:lang w:val="ka-GE"/>
        </w:rPr>
      </w:pPr>
    </w:p>
    <w:p w:rsidR="00CB4A9E" w:rsidRDefault="00CB4A9E">
      <w:pPr>
        <w:rPr>
          <w:rFonts w:ascii="Sylfaen" w:hAnsi="Sylfaen"/>
        </w:rPr>
      </w:pPr>
      <w:r w:rsidRPr="00CB4A9E">
        <w:rPr>
          <w:rFonts w:ascii="Sylfaen" w:hAnsi="Sylfaen"/>
          <w:lang w:val="ka-GE"/>
        </w:rPr>
        <w:t>სოფოსბუვირ</w:t>
      </w:r>
      <w:r>
        <w:rPr>
          <w:rFonts w:ascii="Sylfaen" w:hAnsi="Sylfaen"/>
          <w:lang w:val="ka-GE"/>
        </w:rPr>
        <w:t>/ლედიპასვირი (ჰარვონი</w:t>
      </w:r>
      <w:r w:rsidR="00E21E29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 xml:space="preserve">დარჩეს შემდეგი კატეგორიის პაციენტებისათვის: </w:t>
      </w:r>
    </w:p>
    <w:p w:rsidR="00CB4A9E" w:rsidRDefault="00CB4A9E">
      <w:pPr>
        <w:rPr>
          <w:rFonts w:ascii="Sylfaen" w:hAnsi="Sylfaen"/>
        </w:rPr>
      </w:pPr>
    </w:p>
    <w:p w:rsidR="00264D32" w:rsidRPr="00CB4A9E" w:rsidRDefault="00CB4A9E" w:rsidP="001A1CC5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 xml:space="preserve">HCV </w:t>
      </w:r>
      <w:r>
        <w:rPr>
          <w:rFonts w:ascii="Sylfaen" w:hAnsi="Sylfaen"/>
          <w:lang w:val="ka-GE"/>
        </w:rPr>
        <w:t xml:space="preserve">1-ლი </w:t>
      </w:r>
      <w:r w:rsidR="003B24A4">
        <w:rPr>
          <w:rFonts w:ascii="Sylfaen" w:hAnsi="Sylfaen"/>
          <w:lang w:val="ka-GE"/>
        </w:rPr>
        <w:t xml:space="preserve">და </w:t>
      </w:r>
      <w:r w:rsidR="003B24A4">
        <w:rPr>
          <w:rFonts w:ascii="Sylfaen" w:hAnsi="Sylfaen"/>
        </w:rPr>
        <w:t xml:space="preserve">HCV </w:t>
      </w:r>
      <w:r w:rsidR="003B24A4">
        <w:rPr>
          <w:rFonts w:ascii="Sylfaen" w:hAnsi="Sylfaen"/>
          <w:lang w:val="ka-GE"/>
        </w:rPr>
        <w:t>მე-4 გენოტიპები</w:t>
      </w:r>
      <w:r>
        <w:rPr>
          <w:rFonts w:ascii="Sylfaen" w:hAnsi="Sylfaen"/>
          <w:lang w:val="ka-GE"/>
        </w:rPr>
        <w:t xml:space="preserve">თ ყველა  არანამკურნალები </w:t>
      </w:r>
      <w:r w:rsidR="001A1CC5" w:rsidRPr="001A1CC5">
        <w:rPr>
          <w:rFonts w:ascii="Sylfaen" w:hAnsi="Sylfaen"/>
          <w:lang w:val="ka-GE"/>
        </w:rPr>
        <w:t xml:space="preserve">(Treatment naïve) </w:t>
      </w:r>
      <w:r>
        <w:rPr>
          <w:rFonts w:ascii="Sylfaen" w:hAnsi="Sylfaen"/>
          <w:lang w:val="ka-GE"/>
        </w:rPr>
        <w:t xml:space="preserve">პაციენტი (უციროზოდ, ციროზით, დეკომპენსირებული ციროზით) </w:t>
      </w:r>
    </w:p>
    <w:p w:rsidR="00DE4E55" w:rsidRPr="00CB4A9E" w:rsidRDefault="00DE4E55" w:rsidP="00DE4E55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lastRenderedPageBreak/>
        <w:t xml:space="preserve">HCV </w:t>
      </w:r>
      <w:r>
        <w:rPr>
          <w:rFonts w:ascii="Sylfaen" w:hAnsi="Sylfaen"/>
          <w:lang w:val="ka-GE"/>
        </w:rPr>
        <w:t xml:space="preserve">1-ლი </w:t>
      </w:r>
      <w:r w:rsidR="003B24A4">
        <w:rPr>
          <w:rFonts w:ascii="Sylfaen" w:hAnsi="Sylfaen"/>
          <w:lang w:val="ka-GE"/>
        </w:rPr>
        <w:t xml:space="preserve">და </w:t>
      </w:r>
      <w:r w:rsidR="003B24A4">
        <w:rPr>
          <w:rFonts w:ascii="Sylfaen" w:hAnsi="Sylfaen"/>
        </w:rPr>
        <w:t xml:space="preserve">HCV </w:t>
      </w:r>
      <w:r w:rsidR="003B24A4">
        <w:rPr>
          <w:rFonts w:ascii="Sylfaen" w:hAnsi="Sylfaen"/>
          <w:lang w:val="ka-GE"/>
        </w:rPr>
        <w:t>მე-4  გენოტიპებით</w:t>
      </w:r>
      <w:r>
        <w:rPr>
          <w:rFonts w:ascii="Sylfaen" w:hAnsi="Sylfaen"/>
          <w:lang w:val="ka-GE"/>
        </w:rPr>
        <w:t xml:space="preserve"> ადრე ნამკურნალები </w:t>
      </w:r>
      <w:r w:rsidR="001A1CC5">
        <w:rPr>
          <w:rFonts w:ascii="Sylfaen" w:hAnsi="Sylfaen"/>
          <w:lang w:val="ka-GE"/>
        </w:rPr>
        <w:t>(</w:t>
      </w:r>
      <w:r w:rsidR="001A1CC5">
        <w:rPr>
          <w:rFonts w:ascii="Sylfaen" w:hAnsi="Sylfaen"/>
        </w:rPr>
        <w:t xml:space="preserve">Treatment experienced) </w:t>
      </w:r>
      <w:r>
        <w:rPr>
          <w:rFonts w:ascii="Sylfaen" w:hAnsi="Sylfaen"/>
          <w:lang w:val="ka-GE"/>
        </w:rPr>
        <w:t xml:space="preserve">(ინტერფერონით, პროტეაზის ინჰიბიტორებით, სოფოსბუვირით) ყველა პაციენტი (უციროზოდ, ციროზით, დეკომპენსირებული ციროზით) </w:t>
      </w:r>
    </w:p>
    <w:p w:rsidR="00CB4A9E" w:rsidRPr="00CB4A9E" w:rsidRDefault="00CB4A9E" w:rsidP="00DE4E55">
      <w:pPr>
        <w:pStyle w:val="ListParagraph"/>
        <w:rPr>
          <w:rFonts w:ascii="Sylfaen" w:hAnsi="Sylfaen"/>
        </w:rPr>
      </w:pPr>
    </w:p>
    <w:p w:rsidR="00264D32" w:rsidRDefault="000D7D5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სოფოსბუვირ/ველპატასვირი (ეპკლუზა) უნდა გავითვალისწინოთ შემდეგი კატეგორიის პაციენტ</w:t>
      </w:r>
      <w:r w:rsidR="00CB3CCD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 xml:space="preserve">ისათვის: </w:t>
      </w:r>
      <w:r w:rsidR="007960AA">
        <w:rPr>
          <w:rFonts w:ascii="Sylfaen" w:hAnsi="Sylfaen"/>
          <w:lang w:val="ka-GE"/>
        </w:rPr>
        <w:t xml:space="preserve">  </w:t>
      </w:r>
    </w:p>
    <w:p w:rsidR="000D7D57" w:rsidRDefault="000D7D57">
      <w:pPr>
        <w:rPr>
          <w:rFonts w:ascii="Sylfaen" w:hAnsi="Sylfaen"/>
          <w:lang w:val="ka-GE"/>
        </w:rPr>
      </w:pPr>
    </w:p>
    <w:p w:rsidR="003B24A4" w:rsidRPr="00CB4A9E" w:rsidRDefault="000D7D57" w:rsidP="003B24A4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>HCV</w:t>
      </w:r>
      <w:r>
        <w:rPr>
          <w:rFonts w:ascii="Sylfaen" w:hAnsi="Sylfaen"/>
          <w:lang w:val="ka-GE"/>
        </w:rPr>
        <w:t xml:space="preserve"> მე-2 და მე-3 გენოტიპით </w:t>
      </w:r>
      <w:r w:rsidR="003B24A4">
        <w:rPr>
          <w:rFonts w:ascii="Sylfaen" w:hAnsi="Sylfaen"/>
          <w:lang w:val="ka-GE"/>
        </w:rPr>
        <w:t xml:space="preserve">ყველა არანამკურნალები პაციენტი </w:t>
      </w:r>
      <w:r w:rsidR="001A1CC5" w:rsidRPr="001A1CC5">
        <w:rPr>
          <w:rFonts w:ascii="Sylfaen" w:hAnsi="Sylfaen"/>
          <w:lang w:val="ka-GE"/>
        </w:rPr>
        <w:t xml:space="preserve">(Treatment naïve) </w:t>
      </w:r>
      <w:r w:rsidR="003B24A4">
        <w:rPr>
          <w:rFonts w:ascii="Sylfaen" w:hAnsi="Sylfaen"/>
          <w:lang w:val="ka-GE"/>
        </w:rPr>
        <w:t xml:space="preserve">(უციროზოდ, ციროზით, დეკომპენსირებული ციროზით)  </w:t>
      </w:r>
    </w:p>
    <w:p w:rsidR="003B24A4" w:rsidRPr="009E55DE" w:rsidRDefault="003B24A4" w:rsidP="003B24A4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>HCV</w:t>
      </w:r>
      <w:r>
        <w:rPr>
          <w:rFonts w:ascii="Sylfaen" w:hAnsi="Sylfaen"/>
          <w:lang w:val="ka-GE"/>
        </w:rPr>
        <w:t xml:space="preserve"> მე-2 და მე-3 გენოტიპით ადრე ნამკურნალები </w:t>
      </w:r>
      <w:r w:rsidR="001A1CC5">
        <w:rPr>
          <w:rFonts w:ascii="Sylfaen" w:hAnsi="Sylfaen"/>
          <w:lang w:val="ka-GE"/>
        </w:rPr>
        <w:t>(</w:t>
      </w:r>
      <w:r w:rsidR="001A1CC5">
        <w:rPr>
          <w:rFonts w:ascii="Sylfaen" w:hAnsi="Sylfaen"/>
        </w:rPr>
        <w:t>Treatment experienced)</w:t>
      </w:r>
      <w:r w:rsidR="001A1CC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(ინტერფერონით, სოფოსბუვირით, </w:t>
      </w:r>
      <w:r>
        <w:rPr>
          <w:rFonts w:ascii="Sylfaen" w:hAnsi="Sylfaen"/>
        </w:rPr>
        <w:t xml:space="preserve">NS5A </w:t>
      </w:r>
      <w:r>
        <w:rPr>
          <w:rFonts w:ascii="Sylfaen" w:hAnsi="Sylfaen"/>
          <w:lang w:val="ka-GE"/>
        </w:rPr>
        <w:t xml:space="preserve">ინჰიბიტორებით) ყველა პაციენტი (უციროზოდ, ციროზით, დეკომპენსირებული ციროზით) </w:t>
      </w:r>
      <w:r w:rsidR="001A1CC5">
        <w:rPr>
          <w:rFonts w:ascii="Sylfaen" w:hAnsi="Sylfaen"/>
          <w:lang w:val="ka-GE"/>
        </w:rPr>
        <w:t xml:space="preserve"> </w:t>
      </w:r>
    </w:p>
    <w:p w:rsidR="003C2F8E" w:rsidRPr="00CB20DC" w:rsidRDefault="009E55DE" w:rsidP="003C2F8E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 xml:space="preserve">HCV </w:t>
      </w:r>
      <w:r>
        <w:rPr>
          <w:rFonts w:ascii="Sylfaen" w:hAnsi="Sylfaen"/>
          <w:lang w:val="ka-GE"/>
        </w:rPr>
        <w:t xml:space="preserve">1-ლი და </w:t>
      </w:r>
      <w:r>
        <w:rPr>
          <w:rFonts w:ascii="Sylfaen" w:hAnsi="Sylfaen"/>
        </w:rPr>
        <w:t xml:space="preserve">HCV </w:t>
      </w:r>
      <w:r>
        <w:rPr>
          <w:rFonts w:ascii="Sylfaen" w:hAnsi="Sylfaen"/>
          <w:lang w:val="ka-GE"/>
        </w:rPr>
        <w:t>მე-4 გენოტიპებით</w:t>
      </w:r>
      <w:r w:rsidR="003C2F8E">
        <w:rPr>
          <w:rFonts w:ascii="Sylfaen" w:hAnsi="Sylfaen"/>
          <w:lang w:val="ka-GE"/>
        </w:rPr>
        <w:t xml:space="preserve"> ადრე ნამკურნალები </w:t>
      </w:r>
      <w:r w:rsidR="001A1CC5">
        <w:rPr>
          <w:rFonts w:ascii="Sylfaen" w:hAnsi="Sylfaen"/>
          <w:lang w:val="ka-GE"/>
        </w:rPr>
        <w:t>(</w:t>
      </w:r>
      <w:r w:rsidR="001A1CC5">
        <w:rPr>
          <w:rFonts w:ascii="Sylfaen" w:hAnsi="Sylfaen"/>
        </w:rPr>
        <w:t>Treatment experienced)</w:t>
      </w:r>
      <w:r w:rsidR="001A1CC5">
        <w:rPr>
          <w:rFonts w:ascii="Sylfaen" w:hAnsi="Sylfaen"/>
          <w:lang w:val="ka-GE"/>
        </w:rPr>
        <w:t xml:space="preserve"> </w:t>
      </w:r>
      <w:r w:rsidR="003C2F8E">
        <w:rPr>
          <w:rFonts w:ascii="Sylfaen" w:hAnsi="Sylfaen"/>
          <w:lang w:val="ka-GE"/>
        </w:rPr>
        <w:t xml:space="preserve">(მხოლოდ </w:t>
      </w:r>
      <w:r w:rsidR="003C2F8E">
        <w:rPr>
          <w:rFonts w:ascii="Sylfaen" w:hAnsi="Sylfaen"/>
        </w:rPr>
        <w:t xml:space="preserve">NS5A </w:t>
      </w:r>
      <w:r w:rsidR="003C2F8E">
        <w:rPr>
          <w:rFonts w:ascii="Sylfaen" w:hAnsi="Sylfaen"/>
          <w:lang w:val="ka-GE"/>
        </w:rPr>
        <w:t xml:space="preserve">ინჰიბიტორებით) ყველა პაციენტი (უციროზოდ, ციროზით, დეკომპენსირებული ციროზით) </w:t>
      </w:r>
    </w:p>
    <w:p w:rsidR="00CB20DC" w:rsidRDefault="00CB20DC" w:rsidP="00CB20DC">
      <w:pPr>
        <w:ind w:left="360"/>
        <w:rPr>
          <w:rFonts w:ascii="Sylfaen" w:hAnsi="Sylfaen"/>
          <w:lang w:val="ka-GE"/>
        </w:rPr>
      </w:pPr>
    </w:p>
    <w:p w:rsidR="00CB20DC" w:rsidRPr="00CB20DC" w:rsidRDefault="00CB20DC" w:rsidP="00A344CB">
      <w:pPr>
        <w:ind w:left="1740" w:hanging="1380"/>
        <w:rPr>
          <w:rFonts w:ascii="Sylfaen" w:hAnsi="Sylfaen"/>
          <w:lang w:val="ka-GE"/>
        </w:rPr>
      </w:pPr>
      <w:r w:rsidRPr="000F3E1D">
        <w:rPr>
          <w:rFonts w:ascii="Sylfaen" w:hAnsi="Sylfaen"/>
          <w:i/>
          <w:lang w:val="ka-GE"/>
        </w:rPr>
        <w:t>შენიშვნა:</w:t>
      </w:r>
      <w:r>
        <w:rPr>
          <w:rFonts w:ascii="Sylfaen" w:hAnsi="Sylfaen"/>
          <w:lang w:val="ka-GE"/>
        </w:rPr>
        <w:t xml:space="preserve"> </w:t>
      </w:r>
      <w:r w:rsidR="00A344CB">
        <w:rPr>
          <w:rFonts w:ascii="Sylfaen" w:hAnsi="Sylfaen"/>
          <w:lang w:val="ka-GE"/>
        </w:rPr>
        <w:tab/>
      </w:r>
      <w:r w:rsidR="00F75FCD">
        <w:rPr>
          <w:rFonts w:ascii="Sylfaen" w:hAnsi="Sylfaen"/>
          <w:lang w:val="ka-GE"/>
        </w:rPr>
        <w:t>კონკრეტულ</w:t>
      </w:r>
      <w:r>
        <w:rPr>
          <w:rFonts w:ascii="Sylfaen" w:hAnsi="Sylfaen"/>
          <w:lang w:val="ka-GE"/>
        </w:rPr>
        <w:t xml:space="preserve"> </w:t>
      </w:r>
      <w:r w:rsidR="00F75FCD">
        <w:rPr>
          <w:rFonts w:ascii="Sylfaen" w:hAnsi="Sylfaen"/>
          <w:lang w:val="ka-GE"/>
        </w:rPr>
        <w:t xml:space="preserve">რეჟიმებს (რიბავირინით თუ ურიბავირინოთ) </w:t>
      </w:r>
      <w:r>
        <w:rPr>
          <w:rFonts w:ascii="Sylfaen" w:hAnsi="Sylfaen"/>
          <w:lang w:val="ka-GE"/>
        </w:rPr>
        <w:t xml:space="preserve">და </w:t>
      </w:r>
      <w:r w:rsidR="00F75FCD">
        <w:rPr>
          <w:rFonts w:ascii="Sylfaen" w:hAnsi="Sylfaen"/>
          <w:lang w:val="ka-GE"/>
        </w:rPr>
        <w:t xml:space="preserve">მკურნალობის </w:t>
      </w:r>
      <w:r>
        <w:rPr>
          <w:rFonts w:ascii="Sylfaen" w:hAnsi="Sylfaen"/>
          <w:lang w:val="ka-GE"/>
        </w:rPr>
        <w:t>ხანგრძლ</w:t>
      </w:r>
      <w:r w:rsidR="00F75FCD">
        <w:rPr>
          <w:rFonts w:ascii="Sylfaen" w:hAnsi="Sylfaen"/>
          <w:lang w:val="ka-GE"/>
        </w:rPr>
        <w:t>ივობებს</w:t>
      </w:r>
      <w:r>
        <w:rPr>
          <w:rFonts w:ascii="Sylfaen" w:hAnsi="Sylfaen"/>
          <w:lang w:val="ka-GE"/>
        </w:rPr>
        <w:t xml:space="preserve"> სხვადასხვა კატეგორიის პაციენტებისათვის </w:t>
      </w:r>
      <w:r w:rsidR="00F75FCD">
        <w:rPr>
          <w:rFonts w:ascii="Sylfaen" w:hAnsi="Sylfaen"/>
          <w:lang w:val="ka-GE"/>
        </w:rPr>
        <w:t>მოგაწვდით დამატებით მკურნალობის პროტოკოლ</w:t>
      </w:r>
      <w:r w:rsidR="002643B9">
        <w:rPr>
          <w:rFonts w:ascii="Sylfaen" w:hAnsi="Sylfaen"/>
          <w:lang w:val="ka-GE"/>
        </w:rPr>
        <w:t>ებ</w:t>
      </w:r>
      <w:r w:rsidR="00F75FCD">
        <w:rPr>
          <w:rFonts w:ascii="Sylfaen" w:hAnsi="Sylfaen"/>
          <w:lang w:val="ka-GE"/>
        </w:rPr>
        <w:t xml:space="preserve">ის სახით, რომელზეც ვიწყებთ მუშაობას. </w:t>
      </w:r>
    </w:p>
    <w:p w:rsidR="002643B9" w:rsidRDefault="002643B9" w:rsidP="002643B9">
      <w:pPr>
        <w:rPr>
          <w:rFonts w:ascii="Sylfaen" w:hAnsi="Sylfaen"/>
          <w:lang w:val="ka-GE"/>
        </w:rPr>
      </w:pPr>
    </w:p>
    <w:p w:rsidR="002643B9" w:rsidRDefault="002643B9" w:rsidP="002643B9">
      <w:pPr>
        <w:rPr>
          <w:rFonts w:ascii="Sylfaen" w:hAnsi="Sylfaen"/>
        </w:rPr>
      </w:pPr>
    </w:p>
    <w:p w:rsidR="007D7D7F" w:rsidRDefault="007D7D7F" w:rsidP="007D7D7F">
      <w:pPr>
        <w:ind w:left="360"/>
        <w:rPr>
          <w:rFonts w:ascii="Sylfaen" w:hAnsi="Sylfaen"/>
          <w:lang w:val="ka-GE"/>
        </w:rPr>
      </w:pPr>
      <w:r w:rsidRPr="000F3E1D">
        <w:rPr>
          <w:rFonts w:ascii="Sylfaen" w:hAnsi="Sylfaen"/>
          <w:i/>
          <w:lang w:val="ka-GE"/>
        </w:rPr>
        <w:t>შენიშვნა:</w:t>
      </w:r>
      <w:r>
        <w:rPr>
          <w:rFonts w:ascii="Sylfaen" w:hAnsi="Sylfaen"/>
          <w:i/>
        </w:rPr>
        <w:t xml:space="preserve">     </w:t>
      </w:r>
      <w:r>
        <w:rPr>
          <w:rFonts w:ascii="Sylfaen" w:hAnsi="Sylfaen"/>
          <w:lang w:val="ka-GE"/>
        </w:rPr>
        <w:t>N</w:t>
      </w:r>
      <w:r>
        <w:rPr>
          <w:rFonts w:ascii="Sylfaen" w:hAnsi="Sylfaen"/>
        </w:rPr>
        <w:t xml:space="preserve">S5A </w:t>
      </w:r>
      <w:r>
        <w:rPr>
          <w:rFonts w:ascii="Sylfaen" w:hAnsi="Sylfaen"/>
          <w:lang w:val="ka-GE"/>
        </w:rPr>
        <w:t>ინჰიბიტორებით ადრე ნამკურნალები (</w:t>
      </w:r>
      <w:r>
        <w:rPr>
          <w:rFonts w:ascii="Sylfaen" w:hAnsi="Sylfaen"/>
        </w:rPr>
        <w:t xml:space="preserve">Treatment </w:t>
      </w:r>
      <w:r>
        <w:rPr>
          <w:rFonts w:ascii="Sylfaen" w:hAnsi="Sylfaen"/>
          <w:lang w:val="ka-GE"/>
        </w:rPr>
        <w:t xml:space="preserve"> </w:t>
      </w:r>
    </w:p>
    <w:p w:rsidR="007D7D7F" w:rsidRPr="007D7D7F" w:rsidRDefault="007D7D7F" w:rsidP="007D7D7F">
      <w:pPr>
        <w:ind w:left="1620"/>
        <w:rPr>
          <w:rFonts w:ascii="Sylfaen" w:hAnsi="Sylfaen"/>
          <w:lang w:val="ka-GE"/>
        </w:rPr>
      </w:pPr>
      <w:r>
        <w:rPr>
          <w:rFonts w:ascii="Sylfaen" w:hAnsi="Sylfaen"/>
        </w:rPr>
        <w:t>experienced)</w:t>
      </w:r>
      <w:r>
        <w:rPr>
          <w:rFonts w:ascii="Sylfaen" w:hAnsi="Sylfaen"/>
          <w:lang w:val="ka-GE"/>
        </w:rPr>
        <w:t xml:space="preserve"> პაციენტების განმეორებითი მკურნალობისათვის </w:t>
      </w:r>
      <w:r>
        <w:rPr>
          <w:rFonts w:ascii="Sylfaen" w:hAnsi="Sylfaen"/>
        </w:rPr>
        <w:t xml:space="preserve">EASL </w:t>
      </w:r>
      <w:r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</w:rPr>
        <w:t xml:space="preserve">AASLD </w:t>
      </w:r>
      <w:r w:rsidR="0070154E">
        <w:rPr>
          <w:rFonts w:ascii="Sylfaen" w:hAnsi="Sylfaen"/>
          <w:lang w:val="ka-GE"/>
        </w:rPr>
        <w:t xml:space="preserve">ბოლო </w:t>
      </w:r>
      <w:r>
        <w:rPr>
          <w:rFonts w:ascii="Sylfaen" w:hAnsi="Sylfaen"/>
          <w:lang w:val="ka-GE"/>
        </w:rPr>
        <w:t xml:space="preserve">გაიდლაინებით რეკომენდებულია მხოლოდ სოფოსბუვირ/ველპატასვირ/ვოქსილაპრევირი (ვოსევი) და ან </w:t>
      </w:r>
      <w:r w:rsidR="000B3D56">
        <w:rPr>
          <w:rFonts w:ascii="Sylfaen" w:hAnsi="Sylfaen"/>
          <w:lang w:val="ka-GE"/>
        </w:rPr>
        <w:t>სოფოსბუვირი + გლეკაპრევირ/პიბრენტასვირი (მავირეტი) და არა სოფოსბუვირ/ველპატასვირი (ეპკლუზა), მაგრამ ვინაიდან ჩვენ ზემოთაღნიშნული ორი მედიკამენტი არ გვაქვს, ამიტომ ამ პაციენტების განმეორებითი მკურნალობისთვის ვითვალისწინებთ სოფოსბუვირ/</w:t>
      </w:r>
      <w:r w:rsidR="00E21E29">
        <w:rPr>
          <w:rFonts w:ascii="Sylfaen" w:hAnsi="Sylfaen"/>
          <w:lang w:val="ka-GE"/>
        </w:rPr>
        <w:t>ველპატასვირ</w:t>
      </w:r>
      <w:r w:rsidR="000B3D56">
        <w:rPr>
          <w:rFonts w:ascii="Sylfaen" w:hAnsi="Sylfaen"/>
          <w:lang w:val="ka-GE"/>
        </w:rPr>
        <w:t>ს (ეპკლუზას</w:t>
      </w:r>
      <w:r w:rsidR="00DA0D25">
        <w:rPr>
          <w:rFonts w:ascii="Sylfaen" w:hAnsi="Sylfaen"/>
          <w:lang w:val="ka-GE"/>
        </w:rPr>
        <w:t>)</w:t>
      </w:r>
      <w:r w:rsidR="00E21E29">
        <w:rPr>
          <w:rFonts w:ascii="Sylfaen" w:hAnsi="Sylfaen"/>
          <w:lang w:val="ka-GE"/>
        </w:rPr>
        <w:t xml:space="preserve"> რიბავირინთან ერთად 24 კვირის განმავლობაში</w:t>
      </w:r>
      <w:r w:rsidR="00DA0D25">
        <w:rPr>
          <w:rFonts w:ascii="Sylfaen" w:hAnsi="Sylfaen"/>
          <w:lang w:val="ka-GE"/>
        </w:rPr>
        <w:t xml:space="preserve">, რისთვისაც გვაქვს კონკრეტული არგუმენტები. </w:t>
      </w:r>
    </w:p>
    <w:p w:rsidR="001C24D3" w:rsidRDefault="007D7D7F" w:rsidP="001C24D3">
      <w:pPr>
        <w:ind w:firstLine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511AE1" w:rsidRPr="001A1CC5" w:rsidRDefault="00115933" w:rsidP="00511AE1">
      <w:pPr>
        <w:jc w:val="center"/>
        <w:rPr>
          <w:rFonts w:ascii="Sylfaen" w:hAnsi="Sylfaen"/>
          <w:b/>
          <w:i/>
          <w:szCs w:val="24"/>
          <w:lang w:val="ka-GE"/>
        </w:rPr>
      </w:pPr>
      <w:r w:rsidRPr="001A1CC5">
        <w:rPr>
          <w:rFonts w:ascii="Sylfaen" w:hAnsi="Sylfaen"/>
          <w:b/>
          <w:i/>
          <w:szCs w:val="24"/>
          <w:lang w:val="ka-GE"/>
        </w:rPr>
        <w:t>სოფოსბუვირ/ველპატასვირი</w:t>
      </w:r>
      <w:r>
        <w:rPr>
          <w:rFonts w:ascii="Sylfaen" w:hAnsi="Sylfaen"/>
          <w:b/>
          <w:i/>
          <w:szCs w:val="24"/>
          <w:lang w:val="ka-GE"/>
        </w:rPr>
        <w:t>ს (</w:t>
      </w:r>
      <w:r w:rsidR="00511AE1" w:rsidRPr="001A1CC5">
        <w:rPr>
          <w:rFonts w:ascii="Sylfaen" w:hAnsi="Sylfaen"/>
          <w:b/>
          <w:i/>
          <w:szCs w:val="24"/>
          <w:lang w:val="ka-GE"/>
        </w:rPr>
        <w:t>ე</w:t>
      </w:r>
      <w:r>
        <w:rPr>
          <w:rFonts w:ascii="Sylfaen" w:hAnsi="Sylfaen"/>
          <w:b/>
          <w:i/>
          <w:szCs w:val="24"/>
          <w:lang w:val="ka-GE"/>
        </w:rPr>
        <w:t>პკლუზას</w:t>
      </w:r>
      <w:r w:rsidR="00511AE1" w:rsidRPr="001A1CC5">
        <w:rPr>
          <w:rFonts w:ascii="Sylfaen" w:hAnsi="Sylfaen"/>
          <w:b/>
          <w:i/>
          <w:szCs w:val="24"/>
          <w:lang w:val="ka-GE"/>
        </w:rPr>
        <w:t>) სავარაუდო რაოდენობები ოთხი თვის მანძილზე (2018 წლის სექტემბერი-დეკემბერი)</w:t>
      </w:r>
    </w:p>
    <w:p w:rsidR="00511AE1" w:rsidRDefault="00511AE1" w:rsidP="002643B9">
      <w:pPr>
        <w:rPr>
          <w:rFonts w:ascii="Sylfaen" w:hAnsi="Sylfaen"/>
          <w:lang w:val="ka-GE"/>
        </w:rPr>
      </w:pPr>
    </w:p>
    <w:p w:rsidR="001A1CC5" w:rsidRPr="00533D35" w:rsidRDefault="001A1CC5" w:rsidP="001A1CC5">
      <w:pPr>
        <w:jc w:val="center"/>
        <w:rPr>
          <w:rFonts w:ascii="Sylfaen" w:hAnsi="Sylfaen"/>
          <w:i/>
          <w:u w:val="single"/>
          <w:lang w:val="ka-GE"/>
        </w:rPr>
      </w:pPr>
      <w:r w:rsidRPr="00533D35">
        <w:rPr>
          <w:rFonts w:ascii="Sylfaen" w:hAnsi="Sylfaen"/>
          <w:i/>
          <w:u w:val="single"/>
          <w:lang w:val="ka-GE"/>
        </w:rPr>
        <w:t>HCV მე-2 და მე-3 გენოტიპით წარსულში არანამკურნალები (Treatment naïve)</w:t>
      </w:r>
      <w:r w:rsidR="006959A9">
        <w:rPr>
          <w:rFonts w:ascii="Sylfaen" w:hAnsi="Sylfaen"/>
          <w:i/>
          <w:u w:val="single"/>
          <w:lang w:val="ka-GE"/>
        </w:rPr>
        <w:t xml:space="preserve"> </w:t>
      </w:r>
      <w:r w:rsidRPr="00533D35">
        <w:rPr>
          <w:rFonts w:ascii="Sylfaen" w:hAnsi="Sylfaen"/>
          <w:i/>
          <w:u w:val="single"/>
          <w:lang w:val="ka-GE"/>
        </w:rPr>
        <w:t xml:space="preserve"> </w:t>
      </w:r>
      <w:r w:rsidR="006959A9">
        <w:rPr>
          <w:rFonts w:ascii="Sylfaen" w:hAnsi="Sylfaen"/>
          <w:i/>
          <w:u w:val="single"/>
          <w:lang w:val="ka-GE"/>
        </w:rPr>
        <w:t xml:space="preserve">და </w:t>
      </w:r>
      <w:r w:rsidR="006959A9" w:rsidRPr="00BB02BC">
        <w:rPr>
          <w:rFonts w:ascii="Sylfaen" w:hAnsi="Sylfaen"/>
          <w:i/>
          <w:lang w:val="ka-GE"/>
        </w:rPr>
        <w:t>ადრე ნამკურნალები (ინტერფერონით</w:t>
      </w:r>
      <w:r w:rsidR="006959A9">
        <w:rPr>
          <w:rFonts w:ascii="Sylfaen" w:hAnsi="Sylfaen"/>
          <w:i/>
          <w:lang w:val="ka-GE"/>
        </w:rPr>
        <w:t xml:space="preserve"> და/ან</w:t>
      </w:r>
      <w:r w:rsidR="006959A9" w:rsidRPr="00BB02BC">
        <w:rPr>
          <w:rFonts w:ascii="Sylfaen" w:hAnsi="Sylfaen"/>
          <w:i/>
          <w:lang w:val="ka-GE"/>
        </w:rPr>
        <w:t xml:space="preserve"> სოფოსბუვირით</w:t>
      </w:r>
      <w:r w:rsidR="006959A9">
        <w:rPr>
          <w:rFonts w:ascii="Sylfaen" w:hAnsi="Sylfaen"/>
          <w:i/>
          <w:lang w:val="ka-GE"/>
        </w:rPr>
        <w:t xml:space="preserve">) </w:t>
      </w:r>
      <w:r w:rsidRPr="00533D35">
        <w:rPr>
          <w:rFonts w:ascii="Sylfaen" w:hAnsi="Sylfaen"/>
          <w:i/>
          <w:u w:val="single"/>
          <w:lang w:val="ka-GE"/>
        </w:rPr>
        <w:t>პაციენტები</w:t>
      </w:r>
    </w:p>
    <w:p w:rsidR="00264D32" w:rsidRPr="00CE5C65" w:rsidRDefault="00264D32">
      <w:pPr>
        <w:rPr>
          <w:rFonts w:ascii="Sylfaen" w:hAnsi="Sylfaen"/>
          <w:lang w:val="ka-GE"/>
        </w:rPr>
      </w:pPr>
    </w:p>
    <w:p w:rsidR="009423DE" w:rsidRDefault="007960AA" w:rsidP="007960AA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ერთ თვეში პაციენტთა სავარაუდო რაოდენობა - </w:t>
      </w:r>
      <w:r w:rsidRPr="007960AA">
        <w:rPr>
          <w:rFonts w:ascii="Sylfaen" w:hAnsi="Sylfaen"/>
          <w:b/>
          <w:lang w:val="ka-GE"/>
        </w:rPr>
        <w:t>750</w:t>
      </w:r>
    </w:p>
    <w:p w:rsidR="007960AA" w:rsidRDefault="007960AA" w:rsidP="007960AA">
      <w:pPr>
        <w:pStyle w:val="ListParagraph"/>
        <w:rPr>
          <w:rFonts w:ascii="Sylfaen" w:hAnsi="Sylfaen"/>
          <w:lang w:val="ka-GE"/>
        </w:rPr>
      </w:pPr>
    </w:p>
    <w:p w:rsidR="007960AA" w:rsidRPr="007960AA" w:rsidRDefault="007960AA" w:rsidP="007960AA">
      <w:pPr>
        <w:pStyle w:val="ListParagraph"/>
        <w:numPr>
          <w:ilvl w:val="0"/>
          <w:numId w:val="3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ოთხ თვეში პაციენტთა სავარაუდო რაოდენობა - </w:t>
      </w:r>
      <w:r w:rsidRPr="007960AA">
        <w:rPr>
          <w:rFonts w:ascii="Sylfaen" w:hAnsi="Sylfaen"/>
          <w:b/>
          <w:lang w:val="ka-GE"/>
        </w:rPr>
        <w:t>3 000</w:t>
      </w:r>
    </w:p>
    <w:p w:rsidR="007960AA" w:rsidRPr="007960AA" w:rsidRDefault="007960AA" w:rsidP="007960AA">
      <w:pPr>
        <w:pStyle w:val="ListParagraph"/>
        <w:rPr>
          <w:rFonts w:ascii="Sylfaen" w:hAnsi="Sylfaen"/>
          <w:lang w:val="ka-GE"/>
        </w:rPr>
      </w:pPr>
    </w:p>
    <w:p w:rsidR="007960AA" w:rsidRPr="007960AA" w:rsidRDefault="007960AA" w:rsidP="007960AA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ერთი პაციენტისთვის საჭირო მედიკამენტის რაოდენობა - </w:t>
      </w:r>
      <w:r w:rsidRPr="007960AA">
        <w:rPr>
          <w:rFonts w:ascii="Sylfaen" w:hAnsi="Sylfaen"/>
          <w:b/>
          <w:lang w:val="ka-GE"/>
        </w:rPr>
        <w:t>3 კოლოფი</w:t>
      </w:r>
    </w:p>
    <w:p w:rsidR="009423DE" w:rsidRPr="00CE5C65" w:rsidRDefault="009423DE">
      <w:pPr>
        <w:rPr>
          <w:rFonts w:ascii="Sylfaen" w:hAnsi="Sylfaen"/>
          <w:lang w:val="ka-GE"/>
        </w:rPr>
      </w:pPr>
    </w:p>
    <w:p w:rsidR="007960AA" w:rsidRPr="00B75619" w:rsidRDefault="007960AA" w:rsidP="007960AA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3 000</w:t>
      </w:r>
      <w:r w:rsidRPr="002A55A1">
        <w:rPr>
          <w:rFonts w:ascii="Sylfaen" w:hAnsi="Sylfaen"/>
          <w:lang w:val="ka-GE"/>
        </w:rPr>
        <w:t xml:space="preserve"> პაციენტისთვის საჭირო მედიკამენტის  რაოდენობა - </w:t>
      </w:r>
      <w:r>
        <w:rPr>
          <w:rFonts w:ascii="Sylfaen" w:hAnsi="Sylfaen"/>
          <w:b/>
          <w:lang w:val="ka-GE"/>
        </w:rPr>
        <w:t>9 000</w:t>
      </w:r>
      <w:r w:rsidRPr="002A55A1">
        <w:rPr>
          <w:rFonts w:ascii="Sylfaen" w:hAnsi="Sylfaen"/>
          <w:b/>
          <w:lang w:val="ka-GE"/>
        </w:rPr>
        <w:t xml:space="preserve"> კოლოფი</w:t>
      </w:r>
      <w:r>
        <w:rPr>
          <w:rFonts w:ascii="Sylfaen" w:hAnsi="Sylfaen"/>
          <w:b/>
          <w:lang w:val="ka-GE"/>
        </w:rPr>
        <w:t xml:space="preserve"> </w:t>
      </w:r>
    </w:p>
    <w:p w:rsidR="000B5DE6" w:rsidRPr="00BB02BC" w:rsidRDefault="000B5DE6" w:rsidP="000B5DE6">
      <w:pPr>
        <w:jc w:val="center"/>
        <w:rPr>
          <w:rFonts w:ascii="Sylfaen" w:hAnsi="Sylfaen"/>
          <w:i/>
          <w:lang w:val="ka-GE"/>
        </w:rPr>
      </w:pPr>
      <w:r w:rsidRPr="00A03CFD">
        <w:rPr>
          <w:rFonts w:ascii="Sylfaen" w:hAnsi="Sylfaen"/>
          <w:i/>
          <w:lang w:val="ka-GE"/>
        </w:rPr>
        <w:lastRenderedPageBreak/>
        <w:t>HCV</w:t>
      </w:r>
      <w:r w:rsidRPr="00BB02BC">
        <w:rPr>
          <w:rFonts w:ascii="Sylfaen" w:hAnsi="Sylfaen"/>
          <w:i/>
          <w:lang w:val="ka-GE"/>
        </w:rPr>
        <w:t xml:space="preserve"> მე-2 და მე-3 გენოტიპით ადრე ნამკურნალები </w:t>
      </w:r>
      <w:r w:rsidR="006959A9">
        <w:rPr>
          <w:rFonts w:ascii="Sylfaen" w:hAnsi="Sylfaen"/>
          <w:i/>
          <w:lang w:val="ka-GE"/>
        </w:rPr>
        <w:t>(</w:t>
      </w:r>
      <w:r w:rsidR="00EA518E">
        <w:rPr>
          <w:rFonts w:ascii="Sylfaen" w:hAnsi="Sylfaen"/>
          <w:i/>
          <w:lang w:val="ka-GE"/>
        </w:rPr>
        <w:t xml:space="preserve">მხოლოდ </w:t>
      </w:r>
      <w:r w:rsidRPr="00A03CFD">
        <w:rPr>
          <w:rFonts w:ascii="Sylfaen" w:hAnsi="Sylfaen"/>
          <w:i/>
          <w:lang w:val="ka-GE"/>
        </w:rPr>
        <w:t xml:space="preserve">NS5A </w:t>
      </w:r>
      <w:r w:rsidRPr="00BB02BC">
        <w:rPr>
          <w:rFonts w:ascii="Sylfaen" w:hAnsi="Sylfaen"/>
          <w:i/>
          <w:lang w:val="ka-GE"/>
        </w:rPr>
        <w:t xml:space="preserve">ინჰიბიტორებით) </w:t>
      </w:r>
      <w:r w:rsidR="00B517D8" w:rsidRPr="00BB02BC">
        <w:rPr>
          <w:rFonts w:ascii="Sylfaen" w:hAnsi="Sylfaen"/>
          <w:i/>
          <w:lang w:val="ka-GE"/>
        </w:rPr>
        <w:t xml:space="preserve">პაციენტები </w:t>
      </w:r>
      <w:r w:rsidRPr="00BB02BC">
        <w:rPr>
          <w:rFonts w:ascii="Sylfaen" w:hAnsi="Sylfaen"/>
          <w:i/>
          <w:lang w:val="ka-GE"/>
        </w:rPr>
        <w:t xml:space="preserve"> </w:t>
      </w:r>
    </w:p>
    <w:p w:rsidR="008F1F14" w:rsidRPr="00BB02BC" w:rsidRDefault="008F1F14" w:rsidP="000B5DE6">
      <w:pPr>
        <w:jc w:val="center"/>
        <w:rPr>
          <w:rFonts w:ascii="Sylfaen" w:hAnsi="Sylfaen"/>
          <w:i/>
          <w:lang w:val="ka-GE"/>
        </w:rPr>
      </w:pPr>
      <w:r w:rsidRPr="00BB02BC">
        <w:rPr>
          <w:rFonts w:ascii="Sylfaen" w:hAnsi="Sylfaen"/>
          <w:i/>
          <w:lang w:val="ka-GE"/>
        </w:rPr>
        <w:t xml:space="preserve">და </w:t>
      </w:r>
    </w:p>
    <w:p w:rsidR="00BB02BC" w:rsidRPr="00BB02BC" w:rsidRDefault="008F1F14" w:rsidP="008F1F14">
      <w:pPr>
        <w:jc w:val="center"/>
        <w:rPr>
          <w:rFonts w:ascii="Sylfaen" w:hAnsi="Sylfaen"/>
          <w:i/>
          <w:lang w:val="ka-GE"/>
        </w:rPr>
      </w:pPr>
      <w:r w:rsidRPr="00BB02BC">
        <w:rPr>
          <w:rFonts w:ascii="Sylfaen" w:hAnsi="Sylfaen"/>
          <w:i/>
          <w:lang w:val="ka-GE"/>
        </w:rPr>
        <w:t>HCV 1-ლი და HCV მე-4 გენოტიპებით ადრე ნამკურნალები (მხოლოდ NS5A ინჰიბიტორებით) პაციენტები</w:t>
      </w:r>
    </w:p>
    <w:p w:rsidR="00BB02BC" w:rsidRDefault="00BB02BC" w:rsidP="008F1F14">
      <w:pPr>
        <w:jc w:val="center"/>
        <w:rPr>
          <w:rFonts w:ascii="Sylfaen" w:hAnsi="Sylfaen"/>
          <w:lang w:val="ka-GE"/>
        </w:rPr>
      </w:pPr>
    </w:p>
    <w:p w:rsidR="00BB02BC" w:rsidRDefault="00BB02BC" w:rsidP="008F1F14">
      <w:pPr>
        <w:jc w:val="center"/>
        <w:rPr>
          <w:rFonts w:ascii="Sylfaen" w:hAnsi="Sylfaen"/>
          <w:lang w:val="ka-GE"/>
        </w:rPr>
      </w:pPr>
    </w:p>
    <w:p w:rsidR="00BB02BC" w:rsidRPr="002A55A1" w:rsidRDefault="00BB02BC" w:rsidP="00BB02BC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პაციენტთა </w:t>
      </w:r>
      <w:r w:rsidRPr="002A55A1">
        <w:rPr>
          <w:rFonts w:ascii="Sylfaen" w:hAnsi="Sylfaen"/>
          <w:lang w:val="ka-GE"/>
        </w:rPr>
        <w:t xml:space="preserve">სავარაუდო რაოდენობა - </w:t>
      </w:r>
      <w:r>
        <w:rPr>
          <w:rFonts w:ascii="Sylfaen" w:hAnsi="Sylfaen"/>
          <w:b/>
          <w:lang w:val="ka-GE"/>
        </w:rPr>
        <w:t xml:space="preserve">750 </w:t>
      </w:r>
      <w:r w:rsidRPr="009A4494">
        <w:rPr>
          <w:rFonts w:ascii="Sylfaen" w:hAnsi="Sylfaen"/>
          <w:lang w:val="ka-GE"/>
        </w:rPr>
        <w:t>პაციენტი</w:t>
      </w:r>
      <w:r>
        <w:rPr>
          <w:rFonts w:ascii="Sylfaen" w:hAnsi="Sylfaen"/>
          <w:b/>
          <w:lang w:val="ka-GE"/>
        </w:rPr>
        <w:t xml:space="preserve"> </w:t>
      </w:r>
      <w:r w:rsidR="00E50376">
        <w:rPr>
          <w:rFonts w:ascii="Sylfaen" w:hAnsi="Sylfaen"/>
          <w:b/>
          <w:lang w:val="ka-GE"/>
        </w:rPr>
        <w:t xml:space="preserve"> </w:t>
      </w:r>
    </w:p>
    <w:p w:rsidR="00BB02BC" w:rsidRDefault="00BB02BC" w:rsidP="00BB02BC">
      <w:pPr>
        <w:pStyle w:val="ListParagraph"/>
        <w:rPr>
          <w:rFonts w:ascii="Sylfaen" w:hAnsi="Sylfaen"/>
          <w:lang w:val="ka-GE"/>
        </w:rPr>
      </w:pPr>
    </w:p>
    <w:p w:rsidR="00BB02BC" w:rsidRPr="002A55A1" w:rsidRDefault="00BB02BC" w:rsidP="00BB02BC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2A55A1">
        <w:rPr>
          <w:rFonts w:ascii="Sylfaen" w:hAnsi="Sylfaen"/>
          <w:lang w:val="ka-GE"/>
        </w:rPr>
        <w:t>ერთი პაციენტისთვის საჭირო მედიკამენტის</w:t>
      </w:r>
      <w:r w:rsidR="00533D35">
        <w:rPr>
          <w:rFonts w:ascii="Sylfaen" w:hAnsi="Sylfaen"/>
          <w:lang w:val="ka-GE"/>
        </w:rPr>
        <w:t xml:space="preserve">  </w:t>
      </w:r>
      <w:r w:rsidRPr="002A55A1">
        <w:rPr>
          <w:rFonts w:ascii="Sylfaen" w:hAnsi="Sylfaen"/>
          <w:lang w:val="ka-GE"/>
        </w:rPr>
        <w:t xml:space="preserve">რაოდენობა - </w:t>
      </w:r>
      <w:r>
        <w:rPr>
          <w:rFonts w:ascii="Sylfaen" w:hAnsi="Sylfaen"/>
          <w:b/>
          <w:lang w:val="ka-GE"/>
        </w:rPr>
        <w:t>6</w:t>
      </w:r>
      <w:r w:rsidRPr="002A55A1">
        <w:rPr>
          <w:rFonts w:ascii="Sylfaen" w:hAnsi="Sylfaen"/>
          <w:b/>
          <w:lang w:val="ka-GE"/>
        </w:rPr>
        <w:t xml:space="preserve"> კოლოფი</w:t>
      </w:r>
    </w:p>
    <w:p w:rsidR="00BB02BC" w:rsidRDefault="00BB02BC" w:rsidP="00BB02BC">
      <w:pPr>
        <w:rPr>
          <w:rFonts w:ascii="Sylfaen" w:hAnsi="Sylfaen"/>
          <w:lang w:val="ka-GE"/>
        </w:rPr>
      </w:pPr>
    </w:p>
    <w:p w:rsidR="00BB02BC" w:rsidRPr="00B71FEE" w:rsidRDefault="00BB02BC" w:rsidP="00BB02BC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750</w:t>
      </w:r>
      <w:r w:rsidRPr="002A55A1">
        <w:rPr>
          <w:rFonts w:ascii="Sylfaen" w:hAnsi="Sylfaen"/>
          <w:lang w:val="ka-GE"/>
        </w:rPr>
        <w:t xml:space="preserve"> პაციენტისთვის საჭირო მედიკამენტის  რაოდენობა - </w:t>
      </w:r>
      <w:r>
        <w:rPr>
          <w:rFonts w:ascii="Sylfaen" w:hAnsi="Sylfaen"/>
          <w:b/>
          <w:lang w:val="ka-GE"/>
        </w:rPr>
        <w:t>4 500</w:t>
      </w:r>
      <w:r w:rsidRPr="002A55A1">
        <w:rPr>
          <w:rFonts w:ascii="Sylfaen" w:hAnsi="Sylfaen"/>
          <w:b/>
          <w:lang w:val="ka-GE"/>
        </w:rPr>
        <w:t xml:space="preserve"> კოლოფი</w:t>
      </w:r>
    </w:p>
    <w:p w:rsidR="00B71FEE" w:rsidRPr="00B71FEE" w:rsidRDefault="00B71FEE" w:rsidP="00B71FEE">
      <w:pPr>
        <w:pStyle w:val="ListParagraph"/>
        <w:rPr>
          <w:rFonts w:ascii="Sylfaen" w:hAnsi="Sylfaen"/>
          <w:lang w:val="ka-GE"/>
        </w:rPr>
      </w:pPr>
    </w:p>
    <w:p w:rsidR="00B71FEE" w:rsidRDefault="00B71FEE" w:rsidP="00B71FEE">
      <w:pPr>
        <w:rPr>
          <w:rFonts w:ascii="Sylfaen" w:hAnsi="Sylfaen"/>
          <w:lang w:val="ka-GE"/>
        </w:rPr>
      </w:pPr>
    </w:p>
    <w:p w:rsidR="00463764" w:rsidRDefault="00B71FEE" w:rsidP="00B71FEE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463764">
        <w:rPr>
          <w:rFonts w:ascii="Sylfaen" w:hAnsi="Sylfaen"/>
          <w:b/>
          <w:sz w:val="28"/>
          <w:szCs w:val="28"/>
          <w:lang w:val="ka-GE"/>
        </w:rPr>
        <w:t xml:space="preserve">სულ </w:t>
      </w:r>
      <w:r w:rsidR="00AF1C44">
        <w:rPr>
          <w:rFonts w:ascii="Sylfaen" w:hAnsi="Sylfaen"/>
          <w:b/>
          <w:sz w:val="28"/>
          <w:szCs w:val="28"/>
          <w:lang w:val="ka-GE"/>
        </w:rPr>
        <w:t>არან</w:t>
      </w:r>
      <w:r w:rsidRPr="00463764">
        <w:rPr>
          <w:rFonts w:ascii="Sylfaen" w:hAnsi="Sylfaen"/>
          <w:b/>
          <w:sz w:val="28"/>
          <w:szCs w:val="28"/>
          <w:lang w:val="ka-GE"/>
        </w:rPr>
        <w:t>ა</w:t>
      </w:r>
      <w:r w:rsidR="00AF1C44">
        <w:rPr>
          <w:rFonts w:ascii="Sylfaen" w:hAnsi="Sylfaen"/>
          <w:b/>
          <w:sz w:val="28"/>
          <w:szCs w:val="28"/>
          <w:lang w:val="ka-GE"/>
        </w:rPr>
        <w:t>მ</w:t>
      </w:r>
      <w:r w:rsidRPr="00463764">
        <w:rPr>
          <w:rFonts w:ascii="Sylfaen" w:hAnsi="Sylfaen"/>
          <w:b/>
          <w:sz w:val="28"/>
          <w:szCs w:val="28"/>
          <w:lang w:val="ka-GE"/>
        </w:rPr>
        <w:t xml:space="preserve">კურნალები და ადრე ნამკურნალები პაციენტებისთვის </w:t>
      </w:r>
    </w:p>
    <w:p w:rsidR="00B71FEE" w:rsidRDefault="00463764" w:rsidP="00B71FEE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463764">
        <w:rPr>
          <w:rFonts w:ascii="Sylfaen" w:hAnsi="Sylfaen"/>
          <w:b/>
          <w:sz w:val="28"/>
          <w:szCs w:val="28"/>
          <w:lang w:val="ka-GE"/>
        </w:rPr>
        <w:t>- 13 500 კოლოფი</w:t>
      </w:r>
    </w:p>
    <w:p w:rsidR="00463764" w:rsidRDefault="00463764" w:rsidP="00463764">
      <w:pPr>
        <w:rPr>
          <w:rFonts w:ascii="Sylfaen" w:hAnsi="Sylfaen"/>
          <w:b/>
          <w:sz w:val="28"/>
          <w:szCs w:val="28"/>
          <w:lang w:val="ka-GE"/>
        </w:rPr>
      </w:pPr>
    </w:p>
    <w:p w:rsidR="00315966" w:rsidRDefault="00315966" w:rsidP="00463764">
      <w:pPr>
        <w:rPr>
          <w:rFonts w:ascii="Sylfaen" w:hAnsi="Sylfaen"/>
          <w:szCs w:val="24"/>
          <w:lang w:val="ka-GE"/>
        </w:rPr>
      </w:pPr>
    </w:p>
    <w:p w:rsidR="00463764" w:rsidRDefault="00463764" w:rsidP="00463764">
      <w:pPr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 xml:space="preserve">როგორც ზემოთ აღვნიშნეთ ეს გათვლები და რაოდენობები მხოლოდ სავარაუდოა და შესაძლოა კორექტირება დასჭირდეს, მაგრამ ამ ეტაპისთვის, ალბათ მისაღებია. </w:t>
      </w:r>
      <w:r w:rsidR="00284F86">
        <w:rPr>
          <w:rFonts w:ascii="Sylfaen" w:hAnsi="Sylfaen"/>
          <w:szCs w:val="24"/>
          <w:lang w:val="ka-GE"/>
        </w:rPr>
        <w:t xml:space="preserve">  </w:t>
      </w:r>
    </w:p>
    <w:p w:rsidR="00463764" w:rsidRDefault="00463764" w:rsidP="00463764">
      <w:pPr>
        <w:rPr>
          <w:rFonts w:ascii="Sylfaen" w:hAnsi="Sylfaen"/>
          <w:szCs w:val="24"/>
          <w:lang w:val="ka-GE"/>
        </w:rPr>
      </w:pPr>
    </w:p>
    <w:p w:rsidR="00463764" w:rsidRDefault="00463764" w:rsidP="00463764">
      <w:pPr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 xml:space="preserve">პატივისცემით, </w:t>
      </w:r>
    </w:p>
    <w:p w:rsidR="00463764" w:rsidRDefault="00463764" w:rsidP="00463764">
      <w:pPr>
        <w:rPr>
          <w:rFonts w:ascii="Sylfaen" w:hAnsi="Sylfaen"/>
          <w:szCs w:val="24"/>
          <w:lang w:val="ka-GE"/>
        </w:rPr>
      </w:pPr>
    </w:p>
    <w:p w:rsidR="00463764" w:rsidRDefault="00463764" w:rsidP="00463764">
      <w:pPr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თენგიზ ცერცვაძე</w:t>
      </w:r>
    </w:p>
    <w:p w:rsidR="00463764" w:rsidRDefault="00463764" w:rsidP="00463764">
      <w:pPr>
        <w:rPr>
          <w:rFonts w:ascii="Sylfaen" w:hAnsi="Sylfaen"/>
          <w:szCs w:val="24"/>
          <w:lang w:val="ka-GE"/>
        </w:rPr>
      </w:pPr>
    </w:p>
    <w:p w:rsidR="00463764" w:rsidRPr="00463764" w:rsidRDefault="00463764" w:rsidP="00463764">
      <w:pPr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 xml:space="preserve">ლალი შარვაძე </w:t>
      </w:r>
    </w:p>
    <w:p w:rsidR="00B75619" w:rsidRPr="008F1F14" w:rsidRDefault="008F1F14" w:rsidP="008F1F14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B517D8" w:rsidRPr="00B75619" w:rsidRDefault="00B517D8" w:rsidP="00B75619">
      <w:pPr>
        <w:rPr>
          <w:rFonts w:ascii="Sylfaen" w:hAnsi="Sylfaen"/>
          <w:lang w:val="ka-GE"/>
        </w:rPr>
      </w:pPr>
    </w:p>
    <w:bookmarkEnd w:id="0"/>
    <w:p w:rsidR="00C64A3F" w:rsidRPr="00692B13" w:rsidRDefault="00C64A3F">
      <w:pPr>
        <w:rPr>
          <w:rFonts w:ascii="Sylfaen" w:hAnsi="Sylfaen"/>
          <w:lang w:val="ka-GE"/>
        </w:rPr>
      </w:pPr>
    </w:p>
    <w:sectPr w:rsidR="00C64A3F" w:rsidRPr="00692B13" w:rsidSect="00844266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B4DE7"/>
    <w:multiLevelType w:val="hybridMultilevel"/>
    <w:tmpl w:val="D2ACA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32CC5"/>
    <w:multiLevelType w:val="hybridMultilevel"/>
    <w:tmpl w:val="58E84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119E1"/>
    <w:multiLevelType w:val="hybridMultilevel"/>
    <w:tmpl w:val="248A1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C3A53"/>
    <w:multiLevelType w:val="hybridMultilevel"/>
    <w:tmpl w:val="5FA6F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AD3"/>
    <w:rsid w:val="00000244"/>
    <w:rsid w:val="00055AB2"/>
    <w:rsid w:val="000B3D56"/>
    <w:rsid w:val="000B5DE6"/>
    <w:rsid w:val="000D7D57"/>
    <w:rsid w:val="000F3E1D"/>
    <w:rsid w:val="00110F21"/>
    <w:rsid w:val="00115933"/>
    <w:rsid w:val="001A1CC5"/>
    <w:rsid w:val="001A5CBF"/>
    <w:rsid w:val="001C24D3"/>
    <w:rsid w:val="002264B7"/>
    <w:rsid w:val="002643B9"/>
    <w:rsid w:val="00264D32"/>
    <w:rsid w:val="00284F86"/>
    <w:rsid w:val="002A027A"/>
    <w:rsid w:val="00315966"/>
    <w:rsid w:val="0039315E"/>
    <w:rsid w:val="003B24A4"/>
    <w:rsid w:val="003C2F8E"/>
    <w:rsid w:val="003E7B5E"/>
    <w:rsid w:val="00421AD3"/>
    <w:rsid w:val="00463764"/>
    <w:rsid w:val="00493D81"/>
    <w:rsid w:val="00511AE1"/>
    <w:rsid w:val="00533D35"/>
    <w:rsid w:val="005A1D17"/>
    <w:rsid w:val="00692B13"/>
    <w:rsid w:val="006959A9"/>
    <w:rsid w:val="006A0A3A"/>
    <w:rsid w:val="006E37DB"/>
    <w:rsid w:val="0070154E"/>
    <w:rsid w:val="007323A0"/>
    <w:rsid w:val="00737626"/>
    <w:rsid w:val="007960AA"/>
    <w:rsid w:val="007D7D7F"/>
    <w:rsid w:val="007F37DA"/>
    <w:rsid w:val="00844266"/>
    <w:rsid w:val="00845A87"/>
    <w:rsid w:val="00872790"/>
    <w:rsid w:val="008D4837"/>
    <w:rsid w:val="008E041E"/>
    <w:rsid w:val="008E3428"/>
    <w:rsid w:val="008F1F14"/>
    <w:rsid w:val="009423DE"/>
    <w:rsid w:val="009E55DE"/>
    <w:rsid w:val="009F3822"/>
    <w:rsid w:val="00A03CFD"/>
    <w:rsid w:val="00A344CB"/>
    <w:rsid w:val="00A6699F"/>
    <w:rsid w:val="00AF1C44"/>
    <w:rsid w:val="00AF5678"/>
    <w:rsid w:val="00B517D8"/>
    <w:rsid w:val="00B71FEE"/>
    <w:rsid w:val="00B75619"/>
    <w:rsid w:val="00BB02BC"/>
    <w:rsid w:val="00BD04D1"/>
    <w:rsid w:val="00BD370A"/>
    <w:rsid w:val="00C356F2"/>
    <w:rsid w:val="00C64A3F"/>
    <w:rsid w:val="00C7602E"/>
    <w:rsid w:val="00CB20DC"/>
    <w:rsid w:val="00CB3CCD"/>
    <w:rsid w:val="00CB4A9E"/>
    <w:rsid w:val="00CE5C65"/>
    <w:rsid w:val="00D24B1B"/>
    <w:rsid w:val="00D92495"/>
    <w:rsid w:val="00DA0D25"/>
    <w:rsid w:val="00DA3669"/>
    <w:rsid w:val="00DE4E55"/>
    <w:rsid w:val="00E21E29"/>
    <w:rsid w:val="00E4311B"/>
    <w:rsid w:val="00E50376"/>
    <w:rsid w:val="00EA518E"/>
    <w:rsid w:val="00F75FCD"/>
    <w:rsid w:val="00FE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DA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A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DA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Tengiz Tsertsvadze</dc:creator>
  <cp:lastModifiedBy>Akaki Abutidze</cp:lastModifiedBy>
  <cp:revision>2</cp:revision>
  <cp:lastPrinted>2018-06-19T16:01:00Z</cp:lastPrinted>
  <dcterms:created xsi:type="dcterms:W3CDTF">2018-06-19T18:39:00Z</dcterms:created>
  <dcterms:modified xsi:type="dcterms:W3CDTF">2018-06-19T18:39:00Z</dcterms:modified>
</cp:coreProperties>
</file>