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175" w:rsidRDefault="00D32175" w:rsidP="00D2200A">
      <w:pPr>
        <w:jc w:val="center"/>
        <w:rPr>
          <w:rFonts w:ascii="Sylfaen" w:hAnsi="Sylfaen"/>
          <w:sz w:val="24"/>
          <w:szCs w:val="24"/>
        </w:rPr>
      </w:pPr>
      <w:r>
        <w:rPr>
          <w:rFonts w:ascii="Sylfaen" w:hAnsi="Sylfaen"/>
          <w:sz w:val="24"/>
          <w:szCs w:val="24"/>
        </w:rPr>
        <w:t>The</w:t>
      </w:r>
      <w:r w:rsidRPr="00D32175">
        <w:rPr>
          <w:rFonts w:ascii="Sylfaen" w:hAnsi="Sylfaen"/>
          <w:sz w:val="24"/>
          <w:szCs w:val="24"/>
        </w:rPr>
        <w:t xml:space="preserve"> high-tech oncology center</w:t>
      </w:r>
    </w:p>
    <w:p w:rsidR="00D2200A" w:rsidRPr="00AD58F7" w:rsidRDefault="00D32175" w:rsidP="00D2200A">
      <w:pPr>
        <w:jc w:val="center"/>
        <w:rPr>
          <w:rFonts w:ascii="Sylfaen" w:hAnsi="Sylfaen"/>
          <w:sz w:val="24"/>
          <w:szCs w:val="24"/>
          <w:lang w:val="ka-GE"/>
        </w:rPr>
      </w:pPr>
      <w:r w:rsidRPr="00AD58F7">
        <w:rPr>
          <w:rFonts w:ascii="Sylfaen" w:hAnsi="Sylfaen"/>
          <w:sz w:val="24"/>
          <w:szCs w:val="24"/>
          <w:lang w:val="ka-GE"/>
        </w:rPr>
        <w:t xml:space="preserve"> </w:t>
      </w:r>
      <w:r w:rsidR="00D2200A" w:rsidRPr="00AD58F7">
        <w:rPr>
          <w:rFonts w:ascii="Sylfaen" w:hAnsi="Sylfaen"/>
          <w:sz w:val="24"/>
          <w:szCs w:val="24"/>
          <w:lang w:val="ka-GE"/>
        </w:rPr>
        <w:t>(</w:t>
      </w:r>
      <w:r w:rsidR="00D2200A" w:rsidRPr="00AD58F7">
        <w:rPr>
          <w:rFonts w:ascii="Sylfaen" w:hAnsi="Sylfaen"/>
          <w:sz w:val="24"/>
          <w:szCs w:val="24"/>
        </w:rPr>
        <w:t>Concept note</w:t>
      </w:r>
      <w:r w:rsidR="00D2200A" w:rsidRPr="00AD58F7">
        <w:rPr>
          <w:rFonts w:ascii="Sylfaen" w:hAnsi="Sylfaen"/>
          <w:sz w:val="24"/>
          <w:szCs w:val="24"/>
          <w:lang w:val="ka-GE"/>
        </w:rPr>
        <w:t>)</w:t>
      </w:r>
    </w:p>
    <w:p w:rsidR="00D06895" w:rsidRDefault="00D06895" w:rsidP="00D2200A">
      <w:pPr>
        <w:jc w:val="both"/>
        <w:rPr>
          <w:rFonts w:ascii="Sylfaen" w:hAnsi="Sylfaen"/>
          <w:sz w:val="24"/>
          <w:szCs w:val="24"/>
        </w:rPr>
      </w:pPr>
      <w:r w:rsidRPr="00D06895">
        <w:rPr>
          <w:rFonts w:ascii="Sylfaen" w:hAnsi="Sylfaen"/>
          <w:sz w:val="24"/>
          <w:szCs w:val="24"/>
        </w:rPr>
        <w:t xml:space="preserve">Oncological diseases are one of the leading causes of morbidity and mortality worldwide. Cancer is the second leading cause of death after cardiovascular diseases. According to World Health Organization report 2014, 97% of mortality in Georgia is caused by </w:t>
      </w:r>
      <w:proofErr w:type="spellStart"/>
      <w:r w:rsidRPr="00D06895">
        <w:rPr>
          <w:rFonts w:ascii="Sylfaen" w:hAnsi="Sylfaen"/>
          <w:sz w:val="24"/>
          <w:szCs w:val="24"/>
        </w:rPr>
        <w:t>noncommunicable</w:t>
      </w:r>
      <w:proofErr w:type="spellEnd"/>
      <w:r w:rsidRPr="00D06895">
        <w:rPr>
          <w:rFonts w:ascii="Sylfaen" w:hAnsi="Sylfaen"/>
          <w:sz w:val="24"/>
          <w:szCs w:val="24"/>
        </w:rPr>
        <w:t xml:space="preserve"> diseases and trauma. Thereby, 14% of total deaths </w:t>
      </w:r>
      <w:proofErr w:type="gramStart"/>
      <w:r w:rsidRPr="00D06895">
        <w:rPr>
          <w:rFonts w:ascii="Sylfaen" w:hAnsi="Sylfaen"/>
          <w:sz w:val="24"/>
          <w:szCs w:val="24"/>
        </w:rPr>
        <w:t>is</w:t>
      </w:r>
      <w:proofErr w:type="gramEnd"/>
      <w:r w:rsidRPr="00D06895">
        <w:rPr>
          <w:rFonts w:ascii="Sylfaen" w:hAnsi="Sylfaen"/>
          <w:sz w:val="24"/>
          <w:szCs w:val="24"/>
        </w:rPr>
        <w:t xml:space="preserve"> related to the oncological diseases.</w:t>
      </w:r>
    </w:p>
    <w:p w:rsidR="00D2200A" w:rsidRDefault="00D2200A" w:rsidP="00D2200A">
      <w:pPr>
        <w:jc w:val="both"/>
        <w:rPr>
          <w:rFonts w:ascii="Sylfaen" w:hAnsi="Sylfaen"/>
          <w:sz w:val="24"/>
          <w:szCs w:val="24"/>
        </w:rPr>
      </w:pPr>
      <w:r w:rsidRPr="00AD58F7">
        <w:rPr>
          <w:rFonts w:ascii="Sylfaen" w:hAnsi="Sylfaen"/>
          <w:sz w:val="24"/>
          <w:szCs w:val="24"/>
        </w:rPr>
        <w:t xml:space="preserve">Analysis of the </w:t>
      </w:r>
      <w:r w:rsidRPr="00D2200A">
        <w:rPr>
          <w:rFonts w:ascii="Sylfaen" w:hAnsi="Sylfaen"/>
          <w:sz w:val="24"/>
          <w:szCs w:val="24"/>
        </w:rPr>
        <w:t>population-based Cancer Registry</w:t>
      </w:r>
      <w:r w:rsidRPr="00AD58F7">
        <w:rPr>
          <w:rFonts w:ascii="Sylfaen" w:hAnsi="Sylfaen"/>
          <w:sz w:val="24"/>
          <w:szCs w:val="24"/>
        </w:rPr>
        <w:t xml:space="preserve"> data </w:t>
      </w:r>
      <w:r>
        <w:rPr>
          <w:rFonts w:ascii="Sylfaen" w:hAnsi="Sylfaen"/>
          <w:sz w:val="24"/>
          <w:szCs w:val="24"/>
        </w:rPr>
        <w:t xml:space="preserve">in 2016 </w:t>
      </w:r>
      <w:r w:rsidRPr="00AD58F7">
        <w:rPr>
          <w:rFonts w:ascii="Sylfaen" w:hAnsi="Sylfaen"/>
          <w:sz w:val="24"/>
          <w:szCs w:val="24"/>
        </w:rPr>
        <w:t xml:space="preserve">showed </w:t>
      </w:r>
      <w:r w:rsidR="00F62B77">
        <w:rPr>
          <w:rFonts w:ascii="Sylfaen" w:hAnsi="Sylfaen"/>
          <w:sz w:val="24"/>
          <w:szCs w:val="24"/>
        </w:rPr>
        <w:t>271.5</w:t>
      </w:r>
      <w:r w:rsidRPr="00AD58F7">
        <w:rPr>
          <w:rFonts w:ascii="Sylfaen" w:hAnsi="Sylfaen"/>
          <w:sz w:val="24"/>
          <w:szCs w:val="24"/>
        </w:rPr>
        <w:t xml:space="preserve"> new cases of malignancies per 100 000, in 2015 this figure was 2</w:t>
      </w:r>
      <w:r w:rsidR="00F62B77">
        <w:rPr>
          <w:rFonts w:ascii="Sylfaen" w:hAnsi="Sylfaen"/>
          <w:sz w:val="24"/>
          <w:szCs w:val="24"/>
        </w:rPr>
        <w:t>93.4</w:t>
      </w:r>
      <w:r w:rsidRPr="00AD58F7">
        <w:rPr>
          <w:rFonts w:ascii="Sylfaen" w:hAnsi="Sylfaen"/>
          <w:sz w:val="24"/>
          <w:szCs w:val="24"/>
        </w:rPr>
        <w:t xml:space="preserve"> per 100 000.</w:t>
      </w:r>
      <w:r w:rsidR="00F62B77">
        <w:rPr>
          <w:rFonts w:ascii="Sylfaen" w:hAnsi="Sylfaen"/>
          <w:sz w:val="24"/>
          <w:szCs w:val="24"/>
        </w:rPr>
        <w:t xml:space="preserve"> 72.2 % of all new cases are registered in the working age group (30-70 years). </w:t>
      </w:r>
      <w:r w:rsidR="00D00F65" w:rsidRPr="00D00F65">
        <w:rPr>
          <w:rFonts w:ascii="Sylfaen" w:hAnsi="Sylfaen"/>
          <w:sz w:val="24"/>
          <w:szCs w:val="24"/>
        </w:rPr>
        <w:t>In 2015-2016, 56% of all new cases were registered in women, although, 44% - in men</w:t>
      </w:r>
      <w:r w:rsidR="00D00F65">
        <w:rPr>
          <w:rFonts w:ascii="Sylfaen" w:hAnsi="Sylfaen"/>
          <w:sz w:val="24"/>
          <w:szCs w:val="24"/>
        </w:rPr>
        <w:t>.</w:t>
      </w:r>
      <w:r w:rsidR="00D00F65" w:rsidRPr="00D00F65">
        <w:rPr>
          <w:rFonts w:ascii="Sylfaen" w:hAnsi="Sylfaen"/>
          <w:sz w:val="24"/>
          <w:szCs w:val="24"/>
        </w:rPr>
        <w:t xml:space="preserve"> </w:t>
      </w:r>
    </w:p>
    <w:p w:rsidR="002A514F" w:rsidRPr="002A514F" w:rsidRDefault="00D06895" w:rsidP="00302D70">
      <w:pPr>
        <w:jc w:val="both"/>
        <w:rPr>
          <w:rFonts w:ascii="Sylfaen" w:hAnsi="Sylfaen"/>
          <w:lang w:val="ka-GE"/>
        </w:rPr>
      </w:pPr>
      <w:r w:rsidRPr="00DD7B48">
        <w:rPr>
          <w:rFonts w:ascii="Sylfaen" w:hAnsi="Sylfaen"/>
        </w:rPr>
        <w:t xml:space="preserve">Various types of </w:t>
      </w:r>
      <w:r>
        <w:rPr>
          <w:rFonts w:ascii="Sylfaen" w:hAnsi="Sylfaen"/>
        </w:rPr>
        <w:t xml:space="preserve">treatment </w:t>
      </w:r>
      <w:r w:rsidRPr="00DD7B48">
        <w:rPr>
          <w:rFonts w:ascii="Sylfaen" w:hAnsi="Sylfaen"/>
        </w:rPr>
        <w:t xml:space="preserve">(operative treatment, radiation, hormone and chemotherapy) </w:t>
      </w:r>
      <w:r>
        <w:rPr>
          <w:rFonts w:ascii="Sylfaen" w:hAnsi="Sylfaen"/>
        </w:rPr>
        <w:t>are realized</w:t>
      </w:r>
      <w:r w:rsidRPr="00DD7B48">
        <w:rPr>
          <w:rFonts w:ascii="Sylfaen" w:hAnsi="Sylfaen"/>
        </w:rPr>
        <w:t xml:space="preserve"> in 243 medical institutions within the fr</w:t>
      </w:r>
      <w:r>
        <w:rPr>
          <w:rFonts w:ascii="Sylfaen" w:hAnsi="Sylfaen"/>
        </w:rPr>
        <w:t xml:space="preserve">amework of the Universal Healthcare </w:t>
      </w:r>
      <w:r w:rsidRPr="00DD7B48">
        <w:rPr>
          <w:rFonts w:ascii="Sylfaen" w:hAnsi="Sylfaen"/>
        </w:rPr>
        <w:t>State Program.</w:t>
      </w:r>
      <w:r>
        <w:rPr>
          <w:rFonts w:ascii="Sylfaen" w:hAnsi="Sylfaen"/>
        </w:rPr>
        <w:t xml:space="preserve"> </w:t>
      </w:r>
      <w:r w:rsidR="00F12FCE" w:rsidRPr="00F12FCE">
        <w:rPr>
          <w:rFonts w:ascii="Sylfaen" w:hAnsi="Sylfaen"/>
          <w:lang w:val="ka-GE"/>
        </w:rPr>
        <w:t>At the same time there are screening and palliative programs.</w:t>
      </w:r>
      <w:r w:rsidR="002A514F" w:rsidRPr="002A514F">
        <w:rPr>
          <w:rFonts w:ascii="Sylfaen" w:hAnsi="Sylfaen"/>
          <w:lang w:val="ka-GE"/>
        </w:rPr>
        <w:t xml:space="preserve"> </w:t>
      </w:r>
      <w:r w:rsidR="002A514F">
        <w:rPr>
          <w:rFonts w:ascii="Sylfaen" w:hAnsi="Sylfaen"/>
          <w:lang w:val="ka-GE"/>
        </w:rPr>
        <w:t xml:space="preserve"> </w:t>
      </w:r>
      <w:r w:rsidR="002A514F" w:rsidRPr="00302D70">
        <w:rPr>
          <w:rFonts w:ascii="Sylfaen" w:hAnsi="Sylfaen"/>
          <w:lang w:val="ka-GE"/>
        </w:rPr>
        <w:t>Since 2011, the following cancer screening programs have been implemented in the country:</w:t>
      </w:r>
      <w:r w:rsidR="002A514F">
        <w:rPr>
          <w:rFonts w:ascii="Sylfaen" w:hAnsi="Sylfaen"/>
          <w:lang w:val="ka-GE"/>
        </w:rPr>
        <w:t xml:space="preserve"> </w:t>
      </w:r>
      <w:r w:rsidR="002A514F">
        <w:rPr>
          <w:rFonts w:ascii="Sylfaen" w:hAnsi="Sylfaen"/>
        </w:rPr>
        <w:t>b</w:t>
      </w:r>
      <w:r w:rsidR="002A514F" w:rsidRPr="00302D70">
        <w:rPr>
          <w:rFonts w:ascii="Sylfaen" w:hAnsi="Sylfaen"/>
          <w:lang w:val="ka-GE"/>
        </w:rPr>
        <w:t>reast cancer scr</w:t>
      </w:r>
      <w:r w:rsidR="002A514F">
        <w:rPr>
          <w:rFonts w:ascii="Sylfaen" w:hAnsi="Sylfaen"/>
          <w:lang w:val="ka-GE"/>
        </w:rPr>
        <w:t>eening for 40-70-year-old women</w:t>
      </w:r>
      <w:r w:rsidR="002A514F">
        <w:rPr>
          <w:rFonts w:ascii="Sylfaen" w:hAnsi="Sylfaen"/>
        </w:rPr>
        <w:t>, c</w:t>
      </w:r>
      <w:r w:rsidR="002A514F" w:rsidRPr="00302D70">
        <w:rPr>
          <w:rFonts w:ascii="Sylfaen" w:hAnsi="Sylfaen"/>
          <w:lang w:val="ka-GE"/>
        </w:rPr>
        <w:t>ervical cancer scr</w:t>
      </w:r>
      <w:r w:rsidR="002A514F">
        <w:rPr>
          <w:rFonts w:ascii="Sylfaen" w:hAnsi="Sylfaen"/>
          <w:lang w:val="ka-GE"/>
        </w:rPr>
        <w:t>eening for 25-60-year-old women</w:t>
      </w:r>
      <w:r w:rsidR="002A514F">
        <w:rPr>
          <w:rFonts w:ascii="Sylfaen" w:hAnsi="Sylfaen"/>
        </w:rPr>
        <w:t>, p</w:t>
      </w:r>
      <w:r w:rsidR="002A514F" w:rsidRPr="00302D70">
        <w:rPr>
          <w:rFonts w:ascii="Sylfaen" w:hAnsi="Sylfaen"/>
          <w:lang w:val="ka-GE"/>
        </w:rPr>
        <w:t>rostate cancer ma</w:t>
      </w:r>
      <w:r w:rsidR="002A514F">
        <w:rPr>
          <w:rFonts w:ascii="Sylfaen" w:hAnsi="Sylfaen"/>
          <w:lang w:val="ka-GE"/>
        </w:rPr>
        <w:t>nagement for 50-70-year-old men</w:t>
      </w:r>
      <w:r w:rsidR="002A514F">
        <w:rPr>
          <w:rFonts w:ascii="Sylfaen" w:hAnsi="Sylfaen"/>
        </w:rPr>
        <w:t>, c</w:t>
      </w:r>
      <w:r w:rsidR="002A514F" w:rsidRPr="00302D70">
        <w:rPr>
          <w:rFonts w:ascii="Sylfaen" w:hAnsi="Sylfaen"/>
          <w:lang w:val="ka-GE"/>
        </w:rPr>
        <w:t>olorectal cancer screening for 50-70-year-old population.</w:t>
      </w:r>
      <w:r w:rsidR="002A514F" w:rsidRPr="00302D70">
        <w:rPr>
          <w:rFonts w:ascii="Sylfaen" w:hAnsi="Sylfaen" w:cs="Arial"/>
          <w:lang w:val="ka-GE"/>
        </w:rPr>
        <w:t xml:space="preserve"> </w:t>
      </w:r>
      <w:r w:rsidR="002D5AA7">
        <w:rPr>
          <w:rFonts w:ascii="Sylfaen" w:hAnsi="Sylfaen" w:cs="Arial"/>
        </w:rPr>
        <w:t xml:space="preserve">Screening program is provided in 28 medical </w:t>
      </w:r>
      <w:proofErr w:type="gramStart"/>
      <w:r w:rsidR="002D5AA7">
        <w:rPr>
          <w:rFonts w:ascii="Sylfaen" w:hAnsi="Sylfaen" w:cs="Arial"/>
        </w:rPr>
        <w:t>facilities,</w:t>
      </w:r>
      <w:proofErr w:type="gramEnd"/>
      <w:r w:rsidR="002D5AA7">
        <w:rPr>
          <w:rFonts w:ascii="Sylfaen" w:hAnsi="Sylfaen" w:cs="Arial"/>
        </w:rPr>
        <w:t xml:space="preserve"> there</w:t>
      </w:r>
      <w:r w:rsidR="005D06B8">
        <w:rPr>
          <w:rFonts w:ascii="Sylfaen" w:hAnsi="Sylfaen" w:cs="Arial"/>
        </w:rPr>
        <w:t>fore only</w:t>
      </w:r>
      <w:r w:rsidR="002D5AA7">
        <w:rPr>
          <w:rFonts w:ascii="Sylfaen" w:hAnsi="Sylfaen" w:cs="Arial"/>
        </w:rPr>
        <w:t xml:space="preserve"> </w:t>
      </w:r>
      <w:r w:rsidR="00D32175">
        <w:rPr>
          <w:rFonts w:ascii="Sylfaen" w:hAnsi="Sylfaen" w:cs="Arial"/>
        </w:rPr>
        <w:t>two</w:t>
      </w:r>
      <w:r w:rsidR="002D5AA7">
        <w:rPr>
          <w:rFonts w:ascii="Sylfaen" w:hAnsi="Sylfaen" w:cs="Arial"/>
        </w:rPr>
        <w:t xml:space="preserve"> institutions provide </w:t>
      </w:r>
      <w:proofErr w:type="spellStart"/>
      <w:r w:rsidR="002D5AA7">
        <w:rPr>
          <w:rFonts w:ascii="Sylfaen" w:hAnsi="Sylfaen" w:cs="Arial"/>
        </w:rPr>
        <w:t>high</w:t>
      </w:r>
      <w:r w:rsidR="00D32175">
        <w:rPr>
          <w:rFonts w:ascii="Sylfaen" w:hAnsi="Sylfaen" w:cs="Arial"/>
        </w:rPr>
        <w:t>tech</w:t>
      </w:r>
      <w:proofErr w:type="spellEnd"/>
      <w:r w:rsidR="002D5AA7">
        <w:rPr>
          <w:rFonts w:ascii="Sylfaen" w:hAnsi="Sylfaen" w:cs="Arial"/>
        </w:rPr>
        <w:t xml:space="preserve"> </w:t>
      </w:r>
      <w:r w:rsidR="005D06B8">
        <w:rPr>
          <w:rFonts w:ascii="Sylfaen" w:hAnsi="Sylfaen" w:cs="Arial"/>
        </w:rPr>
        <w:t>oncological services</w:t>
      </w:r>
      <w:r w:rsidR="005D06B8" w:rsidRPr="005D06B8">
        <w:rPr>
          <w:rFonts w:ascii="Sylfaen" w:hAnsi="Sylfaen"/>
        </w:rPr>
        <w:t xml:space="preserve"> </w:t>
      </w:r>
      <w:r w:rsidR="00D32175">
        <w:rPr>
          <w:rFonts w:ascii="Sylfaen" w:hAnsi="Sylfaen"/>
        </w:rPr>
        <w:t>(</w:t>
      </w:r>
      <w:r w:rsidR="005D06B8" w:rsidRPr="00DD7B48">
        <w:rPr>
          <w:rFonts w:ascii="Sylfaen" w:hAnsi="Sylfaen"/>
        </w:rPr>
        <w:t>operative treatment, radia</w:t>
      </w:r>
      <w:r w:rsidR="005D06B8">
        <w:rPr>
          <w:rFonts w:ascii="Sylfaen" w:hAnsi="Sylfaen"/>
        </w:rPr>
        <w:t>tion, hormone and chemotherapy</w:t>
      </w:r>
      <w:r w:rsidR="00D32175">
        <w:rPr>
          <w:rFonts w:ascii="Sylfaen" w:hAnsi="Sylfaen"/>
        </w:rPr>
        <w:t>)</w:t>
      </w:r>
      <w:r w:rsidR="005D06B8">
        <w:rPr>
          <w:rFonts w:ascii="Sylfaen" w:hAnsi="Sylfaen"/>
        </w:rPr>
        <w:t xml:space="preserve">. </w:t>
      </w:r>
      <w:r w:rsidR="00D32175">
        <w:rPr>
          <w:rFonts w:ascii="Sylfaen" w:hAnsi="Sylfaen"/>
        </w:rPr>
        <w:t>M</w:t>
      </w:r>
      <w:r w:rsidR="002D5AA7">
        <w:rPr>
          <w:rFonts w:ascii="Sylfaen" w:hAnsi="Sylfaen" w:cs="Arial"/>
        </w:rPr>
        <w:t>edica</w:t>
      </w:r>
      <w:r w:rsidR="00D32175">
        <w:rPr>
          <w:rFonts w:ascii="Sylfaen" w:hAnsi="Sylfaen" w:cs="Arial"/>
        </w:rPr>
        <w:t>l p</w:t>
      </w:r>
      <w:r w:rsidR="002A514F" w:rsidRPr="00302D70">
        <w:rPr>
          <w:rFonts w:ascii="Sylfaen" w:hAnsi="Sylfaen" w:cs="Arial"/>
          <w:lang w:val="ka-GE"/>
        </w:rPr>
        <w:t>alliative outpatient services are provided in 6 cities and regions, and in-patient services are provided in Tbilisi</w:t>
      </w:r>
      <w:r w:rsidR="002A514F">
        <w:rPr>
          <w:rFonts w:ascii="Sylfaen" w:hAnsi="Sylfaen" w:cs="Arial"/>
          <w:lang w:val="ka-GE"/>
        </w:rPr>
        <w:t xml:space="preserve"> (</w:t>
      </w:r>
      <w:r w:rsidR="002A514F" w:rsidRPr="002A514F">
        <w:rPr>
          <w:rFonts w:ascii="Sylfaen" w:hAnsi="Sylfaen" w:cs="Arial"/>
          <w:lang w:val="ka-GE"/>
        </w:rPr>
        <w:t>6 providers)</w:t>
      </w:r>
      <w:r w:rsidR="002A514F" w:rsidRPr="00302D70">
        <w:rPr>
          <w:rFonts w:ascii="Sylfaen" w:hAnsi="Sylfaen" w:cs="Arial"/>
          <w:lang w:val="ka-GE"/>
        </w:rPr>
        <w:t>, Batumi</w:t>
      </w:r>
      <w:r w:rsidR="002A514F" w:rsidRPr="002A514F">
        <w:rPr>
          <w:rFonts w:ascii="Sylfaen" w:hAnsi="Sylfaen" w:cs="Arial"/>
          <w:lang w:val="ka-GE"/>
        </w:rPr>
        <w:t xml:space="preserve"> (1 provider)</w:t>
      </w:r>
      <w:r w:rsidR="002A514F" w:rsidRPr="00302D70">
        <w:rPr>
          <w:rFonts w:ascii="Sylfaen" w:hAnsi="Sylfaen" w:cs="Arial"/>
          <w:lang w:val="ka-GE"/>
        </w:rPr>
        <w:t>, Gori</w:t>
      </w:r>
      <w:r w:rsidR="002A514F" w:rsidRPr="002A514F">
        <w:rPr>
          <w:rFonts w:ascii="Sylfaen" w:hAnsi="Sylfaen" w:cs="Arial"/>
          <w:lang w:val="ka-GE"/>
        </w:rPr>
        <w:t xml:space="preserve"> (1 provider)</w:t>
      </w:r>
      <w:r w:rsidR="002A514F" w:rsidRPr="00302D70">
        <w:rPr>
          <w:rFonts w:ascii="Sylfaen" w:hAnsi="Sylfaen" w:cs="Arial"/>
          <w:lang w:val="ka-GE"/>
        </w:rPr>
        <w:t xml:space="preserve"> and Kutaisi</w:t>
      </w:r>
      <w:r w:rsidR="002A514F" w:rsidRPr="002A514F">
        <w:rPr>
          <w:rFonts w:ascii="Sylfaen" w:hAnsi="Sylfaen" w:cs="Arial"/>
          <w:lang w:val="ka-GE"/>
        </w:rPr>
        <w:t xml:space="preserve"> (1 provider)</w:t>
      </w:r>
      <w:r w:rsidR="002A514F" w:rsidRPr="00302D70">
        <w:rPr>
          <w:rFonts w:ascii="Sylfaen" w:hAnsi="Sylfaen" w:cs="Arial"/>
          <w:lang w:val="ka-GE"/>
        </w:rPr>
        <w:t>.</w:t>
      </w:r>
    </w:p>
    <w:p w:rsidR="00302D70" w:rsidRDefault="00D06895" w:rsidP="00302D70">
      <w:pPr>
        <w:jc w:val="both"/>
        <w:rPr>
          <w:rFonts w:ascii="Sylfaen" w:hAnsi="Sylfaen"/>
          <w:lang w:val="ka-GE"/>
        </w:rPr>
      </w:pPr>
      <w:r>
        <w:rPr>
          <w:rFonts w:ascii="Sylfaen" w:hAnsi="Sylfaen"/>
        </w:rPr>
        <w:t xml:space="preserve">On a national scale, </w:t>
      </w:r>
      <w:r w:rsidR="00E36016">
        <w:rPr>
          <w:rFonts w:ascii="Sylfaen" w:hAnsi="Sylfaen"/>
        </w:rPr>
        <w:t>7</w:t>
      </w:r>
      <w:r w:rsidR="00302D70">
        <w:rPr>
          <w:rFonts w:ascii="Sylfaen" w:hAnsi="Sylfaen"/>
          <w:lang w:val="ka-GE"/>
        </w:rPr>
        <w:t xml:space="preserve"> </w:t>
      </w:r>
      <w:r>
        <w:rPr>
          <w:rFonts w:ascii="Sylfaen" w:hAnsi="Sylfaen"/>
        </w:rPr>
        <w:t xml:space="preserve">medical institutions provide radiation therapy (including </w:t>
      </w:r>
      <w:r w:rsidR="00E36016">
        <w:rPr>
          <w:rFonts w:ascii="Sylfaen" w:hAnsi="Sylfaen"/>
        </w:rPr>
        <w:t>5</w:t>
      </w:r>
      <w:bookmarkStart w:id="0" w:name="_GoBack"/>
      <w:bookmarkEnd w:id="0"/>
      <w:r>
        <w:rPr>
          <w:rFonts w:ascii="Sylfaen" w:hAnsi="Sylfaen"/>
        </w:rPr>
        <w:t xml:space="preserve"> in Tbilisi, 2 in regions), whereas, </w:t>
      </w:r>
      <w:r w:rsidR="005D06B8">
        <w:rPr>
          <w:rFonts w:ascii="Sylfaen" w:hAnsi="Sylfaen"/>
        </w:rPr>
        <w:t>103</w:t>
      </w:r>
      <w:r>
        <w:rPr>
          <w:rFonts w:ascii="Sylfaen" w:hAnsi="Sylfaen"/>
        </w:rPr>
        <w:t xml:space="preserve"> medical institutions provide chemo- and hormone therapy (including, </w:t>
      </w:r>
      <w:r w:rsidR="005D06B8">
        <w:rPr>
          <w:rFonts w:ascii="Sylfaen" w:hAnsi="Sylfaen"/>
        </w:rPr>
        <w:t>70</w:t>
      </w:r>
      <w:r>
        <w:rPr>
          <w:rFonts w:ascii="Sylfaen" w:hAnsi="Sylfaen"/>
        </w:rPr>
        <w:t xml:space="preserve"> in Tbilisi, </w:t>
      </w:r>
      <w:r w:rsidR="00D32175">
        <w:rPr>
          <w:rFonts w:ascii="Sylfaen" w:hAnsi="Sylfaen"/>
        </w:rPr>
        <w:t>33</w:t>
      </w:r>
      <w:r>
        <w:rPr>
          <w:rFonts w:ascii="Sylfaen" w:hAnsi="Sylfaen"/>
        </w:rPr>
        <w:t xml:space="preserve"> in regions). </w:t>
      </w:r>
      <w:r w:rsidR="00302D70" w:rsidRPr="0055743D">
        <w:rPr>
          <w:rFonts w:ascii="Sylfaen" w:hAnsi="Sylfaen"/>
        </w:rPr>
        <w:t xml:space="preserve">In </w:t>
      </w:r>
      <w:r w:rsidR="00302D70">
        <w:rPr>
          <w:rFonts w:ascii="Sylfaen" w:hAnsi="Sylfaen"/>
        </w:rPr>
        <w:t>Georgia</w:t>
      </w:r>
      <w:r w:rsidR="00302D70" w:rsidRPr="0055743D">
        <w:rPr>
          <w:rFonts w:ascii="Sylfaen" w:hAnsi="Sylfaen"/>
        </w:rPr>
        <w:t>, all types of nuclear medicine are available for cancer patients, including diagnostic procedures that have technetium 99</w:t>
      </w:r>
      <w:r w:rsidR="00302D70">
        <w:rPr>
          <w:rFonts w:ascii="Sylfaen" w:hAnsi="Sylfaen"/>
        </w:rPr>
        <w:t>m</w:t>
      </w:r>
      <w:r w:rsidR="00302D70" w:rsidRPr="0055743D">
        <w:rPr>
          <w:rFonts w:ascii="Sylfaen" w:hAnsi="Sylfaen"/>
        </w:rPr>
        <w:t xml:space="preserve"> (Tc-99m), radioactive iodine therapy, and tomography of emission positron</w:t>
      </w:r>
      <w:r w:rsidR="00302D70">
        <w:rPr>
          <w:rFonts w:ascii="Sylfaen" w:hAnsi="Sylfaen"/>
        </w:rPr>
        <w:t xml:space="preserve"> (PET)</w:t>
      </w:r>
      <w:r w:rsidR="00302D70" w:rsidRPr="0055743D">
        <w:rPr>
          <w:rFonts w:ascii="Sylfaen" w:hAnsi="Sylfaen"/>
        </w:rPr>
        <w:t xml:space="preserve">. All nuclear services are </w:t>
      </w:r>
      <w:r w:rsidR="00302D70">
        <w:rPr>
          <w:rFonts w:ascii="Sylfaen" w:hAnsi="Sylfaen"/>
        </w:rPr>
        <w:t>gathered</w:t>
      </w:r>
      <w:r w:rsidR="00302D70" w:rsidRPr="0055743D">
        <w:rPr>
          <w:rFonts w:ascii="Sylfaen" w:hAnsi="Sylfaen"/>
        </w:rPr>
        <w:t xml:space="preserve"> in Tbilisi.</w:t>
      </w:r>
    </w:p>
    <w:p w:rsidR="001F5C6E" w:rsidRDefault="001F5C6E" w:rsidP="001F5C6E">
      <w:pPr>
        <w:jc w:val="both"/>
        <w:rPr>
          <w:rFonts w:ascii="Sylfaen" w:hAnsi="Sylfaen" w:cs="Arial"/>
        </w:rPr>
      </w:pPr>
      <w:r w:rsidRPr="00302D70">
        <w:rPr>
          <w:rFonts w:ascii="Sylfaen" w:hAnsi="Sylfaen" w:cs="Arial"/>
          <w:lang w:val="ka-GE"/>
        </w:rPr>
        <w:t>Oncological diseases are diagnosed wi</w:t>
      </w:r>
      <w:r w:rsidR="00F12FCE">
        <w:rPr>
          <w:rFonts w:ascii="Sylfaen" w:hAnsi="Sylfaen" w:cs="Arial"/>
          <w:lang w:val="ka-GE"/>
        </w:rPr>
        <w:t xml:space="preserve">th cytological, morphological, </w:t>
      </w:r>
      <w:r w:rsidRPr="00302D70">
        <w:rPr>
          <w:rFonts w:ascii="Sylfaen" w:hAnsi="Sylfaen" w:cs="Arial"/>
          <w:lang w:val="ka-GE"/>
        </w:rPr>
        <w:t>immunohistochemical and cytogenetic r</w:t>
      </w:r>
      <w:proofErr w:type="spellStart"/>
      <w:r>
        <w:rPr>
          <w:rFonts w:ascii="Sylfaen" w:hAnsi="Sylfaen" w:cs="Arial"/>
        </w:rPr>
        <w:t>esearch</w:t>
      </w:r>
      <w:proofErr w:type="spellEnd"/>
      <w:r w:rsidRPr="00D15885">
        <w:rPr>
          <w:rFonts w:ascii="Sylfaen" w:hAnsi="Sylfaen" w:cs="Arial"/>
        </w:rPr>
        <w:t xml:space="preserve">. According to the </w:t>
      </w:r>
      <w:r>
        <w:rPr>
          <w:rFonts w:ascii="Sylfaen" w:hAnsi="Sylfaen" w:cs="Arial"/>
        </w:rPr>
        <w:t>data of Cancer Registry</w:t>
      </w:r>
      <w:r w:rsidRPr="00D15885">
        <w:rPr>
          <w:rFonts w:ascii="Sylfaen" w:hAnsi="Sylfaen" w:cs="Arial"/>
        </w:rPr>
        <w:t>, 88% of the cases revealed in 201</w:t>
      </w:r>
      <w:r>
        <w:rPr>
          <w:rFonts w:ascii="Sylfaen" w:hAnsi="Sylfaen" w:cs="Arial"/>
        </w:rPr>
        <w:t>5 and 2016 were diagnosed with</w:t>
      </w:r>
      <w:r w:rsidRPr="00D15885">
        <w:rPr>
          <w:rFonts w:ascii="Sylfaen" w:hAnsi="Sylfaen" w:cs="Arial"/>
        </w:rPr>
        <w:t xml:space="preserve"> </w:t>
      </w:r>
      <w:proofErr w:type="spellStart"/>
      <w:r w:rsidRPr="00D15885">
        <w:rPr>
          <w:rFonts w:ascii="Sylfaen" w:hAnsi="Sylfaen" w:cs="Arial"/>
        </w:rPr>
        <w:t>histomorphic</w:t>
      </w:r>
      <w:proofErr w:type="spellEnd"/>
      <w:r w:rsidRPr="00D15885">
        <w:rPr>
          <w:rFonts w:ascii="Sylfaen" w:hAnsi="Sylfaen" w:cs="Arial"/>
        </w:rPr>
        <w:t xml:space="preserve"> or </w:t>
      </w:r>
      <w:proofErr w:type="spellStart"/>
      <w:r w:rsidRPr="00D15885">
        <w:rPr>
          <w:rFonts w:ascii="Sylfaen" w:hAnsi="Sylfaen" w:cs="Arial"/>
        </w:rPr>
        <w:t>cytologically</w:t>
      </w:r>
      <w:proofErr w:type="spellEnd"/>
      <w:r w:rsidRPr="00D15885">
        <w:rPr>
          <w:rFonts w:ascii="Sylfaen" w:hAnsi="Sylfaen" w:cs="Arial"/>
        </w:rPr>
        <w:t>.</w:t>
      </w:r>
    </w:p>
    <w:p w:rsidR="00406C7F" w:rsidRDefault="00406C7F" w:rsidP="001F5C6E">
      <w:pPr>
        <w:jc w:val="both"/>
        <w:rPr>
          <w:rFonts w:ascii="Sylfaen" w:hAnsi="Sylfaen" w:cs="Arial"/>
        </w:rPr>
      </w:pPr>
      <w:r w:rsidRPr="00406C7F">
        <w:rPr>
          <w:rFonts w:ascii="Sylfaen" w:hAnsi="Sylfaen" w:cs="Arial"/>
        </w:rPr>
        <w:t xml:space="preserve">Financing </w:t>
      </w:r>
      <w:r w:rsidR="0087671C">
        <w:rPr>
          <w:rFonts w:ascii="Sylfaen" w:hAnsi="Sylfaen" w:cs="Arial"/>
        </w:rPr>
        <w:t xml:space="preserve">source </w:t>
      </w:r>
      <w:r w:rsidRPr="00406C7F">
        <w:rPr>
          <w:rFonts w:ascii="Sylfaen" w:hAnsi="Sylfaen" w:cs="Arial"/>
        </w:rPr>
        <w:t>of oncological services</w:t>
      </w:r>
      <w:r w:rsidR="0087671C">
        <w:rPr>
          <w:rFonts w:ascii="Sylfaen" w:hAnsi="Sylfaen" w:cs="Arial"/>
        </w:rPr>
        <w:t xml:space="preserve"> </w:t>
      </w:r>
      <w:proofErr w:type="gramStart"/>
      <w:r w:rsidR="0087671C">
        <w:rPr>
          <w:rFonts w:ascii="Sylfaen" w:hAnsi="Sylfaen" w:cs="Arial"/>
        </w:rPr>
        <w:t>are</w:t>
      </w:r>
      <w:proofErr w:type="gramEnd"/>
      <w:r>
        <w:rPr>
          <w:rFonts w:ascii="Sylfaen" w:hAnsi="Sylfaen" w:cs="Arial"/>
        </w:rPr>
        <w:t>:</w:t>
      </w:r>
    </w:p>
    <w:p w:rsidR="00000000" w:rsidRPr="00406C7F" w:rsidRDefault="00E36016" w:rsidP="00406C7F">
      <w:pPr>
        <w:numPr>
          <w:ilvl w:val="0"/>
          <w:numId w:val="2"/>
        </w:numPr>
        <w:jc w:val="both"/>
        <w:rPr>
          <w:rFonts w:ascii="Sylfaen" w:hAnsi="Sylfaen" w:cs="Arial"/>
        </w:rPr>
      </w:pPr>
      <w:r w:rsidRPr="00406C7F">
        <w:rPr>
          <w:rFonts w:ascii="Sylfaen" w:hAnsi="Sylfaen" w:cs="Arial"/>
        </w:rPr>
        <w:t xml:space="preserve">Vertical </w:t>
      </w:r>
      <w:r w:rsidR="0087671C">
        <w:rPr>
          <w:rFonts w:ascii="Sylfaen" w:hAnsi="Sylfaen" w:cs="Arial"/>
        </w:rPr>
        <w:t xml:space="preserve">state </w:t>
      </w:r>
      <w:r w:rsidRPr="00406C7F">
        <w:rPr>
          <w:rFonts w:ascii="Sylfaen" w:hAnsi="Sylfaen" w:cs="Arial"/>
        </w:rPr>
        <w:t>programs (for the whole population of Georgia)</w:t>
      </w:r>
    </w:p>
    <w:p w:rsidR="00000000" w:rsidRPr="00406C7F" w:rsidRDefault="00E36016" w:rsidP="00406C7F">
      <w:pPr>
        <w:numPr>
          <w:ilvl w:val="0"/>
          <w:numId w:val="3"/>
        </w:numPr>
        <w:tabs>
          <w:tab w:val="num" w:pos="720"/>
        </w:tabs>
        <w:jc w:val="both"/>
        <w:rPr>
          <w:rFonts w:ascii="Sylfaen" w:hAnsi="Sylfaen" w:cs="Arial"/>
        </w:rPr>
      </w:pPr>
      <w:r w:rsidRPr="00406C7F">
        <w:rPr>
          <w:rFonts w:ascii="Sylfaen" w:hAnsi="Sylfaen" w:cs="Arial"/>
        </w:rPr>
        <w:t>Breast, cervical (organized screening), colorectal and prostate cancer screening</w:t>
      </w:r>
    </w:p>
    <w:p w:rsidR="00000000" w:rsidRPr="00406C7F" w:rsidRDefault="00E36016" w:rsidP="00406C7F">
      <w:pPr>
        <w:numPr>
          <w:ilvl w:val="0"/>
          <w:numId w:val="3"/>
        </w:numPr>
        <w:tabs>
          <w:tab w:val="num" w:pos="720"/>
        </w:tabs>
        <w:jc w:val="both"/>
        <w:rPr>
          <w:rFonts w:ascii="Sylfaen" w:hAnsi="Sylfaen" w:cs="Arial"/>
        </w:rPr>
      </w:pPr>
      <w:r w:rsidRPr="00406C7F">
        <w:rPr>
          <w:rFonts w:ascii="Sylfaen" w:hAnsi="Sylfaen" w:cs="Arial"/>
        </w:rPr>
        <w:t xml:space="preserve">Outpatient and inpatient treatment of </w:t>
      </w:r>
      <w:proofErr w:type="spellStart"/>
      <w:r w:rsidRPr="00406C7F">
        <w:rPr>
          <w:rFonts w:ascii="Sylfaen" w:hAnsi="Sylfaen" w:cs="Arial"/>
        </w:rPr>
        <w:t>onco</w:t>
      </w:r>
      <w:proofErr w:type="spellEnd"/>
      <w:r w:rsidRPr="00406C7F">
        <w:rPr>
          <w:rFonts w:ascii="Sylfaen" w:hAnsi="Sylfaen" w:cs="Arial"/>
        </w:rPr>
        <w:t xml:space="preserve"> hematological diseases for children under 18</w:t>
      </w:r>
    </w:p>
    <w:p w:rsidR="00000000" w:rsidRPr="00406C7F" w:rsidRDefault="00E36016" w:rsidP="00406C7F">
      <w:pPr>
        <w:numPr>
          <w:ilvl w:val="0"/>
          <w:numId w:val="4"/>
        </w:numPr>
        <w:jc w:val="both"/>
        <w:rPr>
          <w:rFonts w:ascii="Sylfaen" w:hAnsi="Sylfaen" w:cs="Arial"/>
        </w:rPr>
      </w:pPr>
      <w:r w:rsidRPr="00406C7F">
        <w:rPr>
          <w:rFonts w:ascii="Sylfaen" w:hAnsi="Sylfaen" w:cs="Arial"/>
        </w:rPr>
        <w:t xml:space="preserve">Universal health care </w:t>
      </w:r>
      <w:r w:rsidR="0087671C">
        <w:rPr>
          <w:rFonts w:ascii="Sylfaen" w:hAnsi="Sylfaen" w:cs="Arial"/>
        </w:rPr>
        <w:t xml:space="preserve">state </w:t>
      </w:r>
      <w:r w:rsidRPr="00406C7F">
        <w:rPr>
          <w:rFonts w:ascii="Sylfaen" w:hAnsi="Sylfaen" w:cs="Arial"/>
        </w:rPr>
        <w:t>program</w:t>
      </w:r>
    </w:p>
    <w:p w:rsidR="00000000" w:rsidRPr="00406C7F" w:rsidRDefault="00E36016" w:rsidP="00406C7F">
      <w:pPr>
        <w:numPr>
          <w:ilvl w:val="0"/>
          <w:numId w:val="5"/>
        </w:numPr>
        <w:tabs>
          <w:tab w:val="num" w:pos="720"/>
        </w:tabs>
        <w:jc w:val="both"/>
        <w:rPr>
          <w:rFonts w:ascii="Sylfaen" w:hAnsi="Sylfaen" w:cs="Arial"/>
        </w:rPr>
      </w:pPr>
      <w:r w:rsidRPr="00406C7F">
        <w:rPr>
          <w:rFonts w:ascii="Sylfaen" w:hAnsi="Sylfaen" w:cs="Arial"/>
        </w:rPr>
        <w:t>Chemo, hormone and radia</w:t>
      </w:r>
      <w:r w:rsidR="0087671C">
        <w:rPr>
          <w:rFonts w:ascii="Sylfaen" w:hAnsi="Sylfaen" w:cs="Arial"/>
        </w:rPr>
        <w:t>tion</w:t>
      </w:r>
      <w:r w:rsidRPr="00406C7F">
        <w:rPr>
          <w:rFonts w:ascii="Sylfaen" w:hAnsi="Sylfaen" w:cs="Arial"/>
        </w:rPr>
        <w:t xml:space="preserve"> therapy and associate</w:t>
      </w:r>
      <w:r w:rsidRPr="00406C7F">
        <w:rPr>
          <w:rFonts w:ascii="Sylfaen" w:hAnsi="Sylfaen" w:cs="Arial"/>
        </w:rPr>
        <w:t>d researches</w:t>
      </w:r>
    </w:p>
    <w:p w:rsidR="00000000" w:rsidRPr="00406C7F" w:rsidRDefault="00E36016" w:rsidP="00406C7F">
      <w:pPr>
        <w:numPr>
          <w:ilvl w:val="0"/>
          <w:numId w:val="5"/>
        </w:numPr>
        <w:tabs>
          <w:tab w:val="num" w:pos="720"/>
        </w:tabs>
        <w:jc w:val="both"/>
        <w:rPr>
          <w:rFonts w:ascii="Sylfaen" w:hAnsi="Sylfaen" w:cs="Arial"/>
        </w:rPr>
      </w:pPr>
      <w:r w:rsidRPr="00406C7F">
        <w:rPr>
          <w:rFonts w:ascii="Sylfaen" w:hAnsi="Sylfaen" w:cs="Arial"/>
        </w:rPr>
        <w:lastRenderedPageBreak/>
        <w:t>Surgical operations and associated pre-surgical researches</w:t>
      </w:r>
    </w:p>
    <w:p w:rsidR="00000000" w:rsidRPr="00406C7F" w:rsidRDefault="00E36016" w:rsidP="00406C7F">
      <w:pPr>
        <w:numPr>
          <w:ilvl w:val="0"/>
          <w:numId w:val="6"/>
        </w:numPr>
        <w:jc w:val="both"/>
        <w:rPr>
          <w:rFonts w:ascii="Sylfaen" w:hAnsi="Sylfaen" w:cs="Arial"/>
        </w:rPr>
      </w:pPr>
      <w:r w:rsidRPr="00406C7F">
        <w:rPr>
          <w:rFonts w:ascii="Sylfaen" w:hAnsi="Sylfaen" w:cs="Arial"/>
        </w:rPr>
        <w:t>Referral program</w:t>
      </w:r>
      <w:r w:rsidR="0087671C">
        <w:rPr>
          <w:rFonts w:ascii="Sylfaen" w:hAnsi="Sylfaen" w:cs="Arial"/>
        </w:rPr>
        <w:t xml:space="preserve"> (state)</w:t>
      </w:r>
    </w:p>
    <w:p w:rsidR="00000000" w:rsidRPr="00406C7F" w:rsidRDefault="00E36016" w:rsidP="00406C7F">
      <w:pPr>
        <w:numPr>
          <w:ilvl w:val="0"/>
          <w:numId w:val="7"/>
        </w:numPr>
        <w:tabs>
          <w:tab w:val="num" w:pos="720"/>
        </w:tabs>
        <w:jc w:val="both"/>
        <w:rPr>
          <w:rFonts w:ascii="Sylfaen" w:hAnsi="Sylfaen" w:cs="Arial"/>
        </w:rPr>
      </w:pPr>
      <w:r w:rsidRPr="00406C7F">
        <w:rPr>
          <w:rFonts w:ascii="Sylfaen" w:hAnsi="Sylfaen" w:cs="Arial"/>
        </w:rPr>
        <w:t>Ensuring accessibility of expensive medications for adults with oncological diseases, at least two medications (</w:t>
      </w:r>
      <w:proofErr w:type="spellStart"/>
      <w:proofErr w:type="gramStart"/>
      <w:r w:rsidRPr="00406C7F">
        <w:rPr>
          <w:rFonts w:ascii="Sylfaen" w:hAnsi="Sylfaen" w:cs="Arial"/>
        </w:rPr>
        <w:t>Mabthera</w:t>
      </w:r>
      <w:proofErr w:type="spellEnd"/>
      <w:r w:rsidRPr="00406C7F">
        <w:rPr>
          <w:rFonts w:ascii="Sylfaen" w:hAnsi="Sylfaen" w:cs="Arial"/>
        </w:rPr>
        <w:t>(</w:t>
      </w:r>
      <w:proofErr w:type="gramEnd"/>
      <w:r w:rsidRPr="00406C7F">
        <w:rPr>
          <w:rFonts w:ascii="Sylfaen" w:hAnsi="Sylfaen" w:cs="Arial"/>
        </w:rPr>
        <w:t>Rituximab) and Herceptin) with co-funding.</w:t>
      </w:r>
    </w:p>
    <w:p w:rsidR="00000000" w:rsidRPr="00406C7F" w:rsidRDefault="00E36016" w:rsidP="00406C7F">
      <w:pPr>
        <w:numPr>
          <w:ilvl w:val="0"/>
          <w:numId w:val="7"/>
        </w:numPr>
        <w:tabs>
          <w:tab w:val="num" w:pos="720"/>
        </w:tabs>
        <w:jc w:val="both"/>
        <w:rPr>
          <w:rFonts w:ascii="Sylfaen" w:hAnsi="Sylfaen" w:cs="Arial"/>
        </w:rPr>
      </w:pPr>
      <w:r w:rsidRPr="00406C7F">
        <w:rPr>
          <w:rFonts w:ascii="Sylfaen" w:hAnsi="Sylfaen" w:cs="Arial"/>
        </w:rPr>
        <w:t>Nuclear medicine services</w:t>
      </w:r>
    </w:p>
    <w:p w:rsidR="00000000" w:rsidRPr="00406C7F" w:rsidRDefault="00E36016" w:rsidP="00406C7F">
      <w:pPr>
        <w:numPr>
          <w:ilvl w:val="0"/>
          <w:numId w:val="8"/>
        </w:numPr>
        <w:jc w:val="both"/>
        <w:rPr>
          <w:rFonts w:ascii="Sylfaen" w:hAnsi="Sylfaen" w:cs="Arial"/>
        </w:rPr>
      </w:pPr>
      <w:r w:rsidRPr="00406C7F">
        <w:rPr>
          <w:rFonts w:ascii="Sylfaen" w:hAnsi="Sylfaen" w:cs="Arial"/>
        </w:rPr>
        <w:t>Solidarity fund – beneficiation therapy for people under 22 with oncological diseases and diagnostic service (Solidarity fund)</w:t>
      </w:r>
    </w:p>
    <w:p w:rsidR="00406C7F" w:rsidRDefault="00E36016" w:rsidP="001F5C6E">
      <w:pPr>
        <w:numPr>
          <w:ilvl w:val="0"/>
          <w:numId w:val="8"/>
        </w:numPr>
        <w:jc w:val="both"/>
        <w:rPr>
          <w:rFonts w:ascii="Sylfaen" w:hAnsi="Sylfaen" w:cs="Arial"/>
        </w:rPr>
      </w:pPr>
      <w:r w:rsidRPr="0087671C">
        <w:rPr>
          <w:rFonts w:ascii="Sylfaen" w:hAnsi="Sylfaen" w:cs="Arial"/>
        </w:rPr>
        <w:t xml:space="preserve">Private insurance </w:t>
      </w:r>
      <w:r w:rsidR="0087671C" w:rsidRPr="0087671C">
        <w:rPr>
          <w:rFonts w:ascii="Sylfaen" w:hAnsi="Sylfaen" w:cs="Arial"/>
        </w:rPr>
        <w:t>funds</w:t>
      </w:r>
    </w:p>
    <w:p w:rsidR="0087671C" w:rsidRDefault="0087671C" w:rsidP="0087671C">
      <w:pPr>
        <w:jc w:val="both"/>
        <w:rPr>
          <w:rFonts w:ascii="Sylfaen" w:hAnsi="Sylfaen" w:cs="Arial"/>
        </w:rPr>
      </w:pPr>
      <w:r>
        <w:rPr>
          <w:rFonts w:ascii="Sylfaen" w:hAnsi="Sylfaen" w:cs="Arial"/>
        </w:rPr>
        <w:t>Despite of financing under the state programs, consumption of radiation therapy is still low. For example:</w:t>
      </w:r>
    </w:p>
    <w:p w:rsidR="00000000" w:rsidRPr="0087671C" w:rsidRDefault="00E36016" w:rsidP="0087671C">
      <w:pPr>
        <w:numPr>
          <w:ilvl w:val="0"/>
          <w:numId w:val="9"/>
        </w:numPr>
        <w:jc w:val="both"/>
        <w:rPr>
          <w:rFonts w:ascii="Sylfaen" w:hAnsi="Sylfaen" w:cs="Arial"/>
        </w:rPr>
      </w:pPr>
      <w:r w:rsidRPr="0087671C">
        <w:rPr>
          <w:rFonts w:ascii="Sylfaen" w:hAnsi="Sylfaen" w:cs="Arial"/>
        </w:rPr>
        <w:t xml:space="preserve">In 2016, </w:t>
      </w:r>
      <w:r w:rsidRPr="0087671C">
        <w:rPr>
          <w:rFonts w:ascii="Sylfaen" w:hAnsi="Sylfaen" w:cs="Arial"/>
        </w:rPr>
        <w:t xml:space="preserve">radiotherapy was held in 17.3% of new cases of tumors </w:t>
      </w:r>
    </w:p>
    <w:p w:rsidR="00000000" w:rsidRPr="0087671C" w:rsidRDefault="00E36016" w:rsidP="0087671C">
      <w:pPr>
        <w:numPr>
          <w:ilvl w:val="0"/>
          <w:numId w:val="9"/>
        </w:numPr>
        <w:jc w:val="both"/>
        <w:rPr>
          <w:rFonts w:ascii="Sylfaen" w:hAnsi="Sylfaen" w:cs="Arial"/>
        </w:rPr>
      </w:pPr>
      <w:r w:rsidRPr="0087671C">
        <w:rPr>
          <w:rFonts w:ascii="Sylfaen" w:hAnsi="Sylfaen" w:cs="Arial"/>
        </w:rPr>
        <w:t>In 2016, surgical treatment was held in 45.9% of new cases of tumors</w:t>
      </w:r>
    </w:p>
    <w:p w:rsidR="00000000" w:rsidRPr="0087671C" w:rsidRDefault="00E36016" w:rsidP="0087671C">
      <w:pPr>
        <w:numPr>
          <w:ilvl w:val="0"/>
          <w:numId w:val="9"/>
        </w:numPr>
        <w:jc w:val="both"/>
        <w:rPr>
          <w:rFonts w:ascii="Sylfaen" w:hAnsi="Sylfaen" w:cs="Arial"/>
        </w:rPr>
      </w:pPr>
      <w:r w:rsidRPr="0087671C">
        <w:rPr>
          <w:rFonts w:ascii="Sylfaen" w:hAnsi="Sylfaen" w:cs="Arial"/>
        </w:rPr>
        <w:t>In 2016, after surgical treatment radiotherapy was held in 4.6%</w:t>
      </w:r>
    </w:p>
    <w:p w:rsidR="0087671C" w:rsidRPr="0087671C" w:rsidRDefault="00E23BDE" w:rsidP="0087671C">
      <w:pPr>
        <w:jc w:val="both"/>
        <w:rPr>
          <w:rFonts w:ascii="Sylfaen" w:hAnsi="Sylfaen" w:cs="Arial"/>
        </w:rPr>
      </w:pPr>
      <w:r>
        <w:rPr>
          <w:rFonts w:ascii="Sylfaen" w:hAnsi="Sylfaen" w:cs="Arial"/>
        </w:rPr>
        <w:t>On the one hand ther</w:t>
      </w:r>
      <w:r w:rsidR="003756BE">
        <w:rPr>
          <w:rFonts w:ascii="Sylfaen" w:hAnsi="Sylfaen" w:cs="Arial"/>
        </w:rPr>
        <w:t>e</w:t>
      </w:r>
      <w:r>
        <w:rPr>
          <w:rFonts w:ascii="Sylfaen" w:hAnsi="Sylfaen" w:cs="Arial"/>
        </w:rPr>
        <w:t xml:space="preserve"> is not e</w:t>
      </w:r>
      <w:r w:rsidR="003756BE">
        <w:rPr>
          <w:rFonts w:ascii="Sylfaen" w:hAnsi="Sylfaen" w:cs="Arial"/>
        </w:rPr>
        <w:t>no</w:t>
      </w:r>
      <w:r>
        <w:rPr>
          <w:rFonts w:ascii="Sylfaen" w:hAnsi="Sylfaen" w:cs="Arial"/>
        </w:rPr>
        <w:t xml:space="preserve">ugh </w:t>
      </w:r>
      <w:r w:rsidR="003756BE">
        <w:rPr>
          <w:rFonts w:ascii="Sylfaen" w:hAnsi="Sylfaen" w:cs="Arial"/>
        </w:rPr>
        <w:t>modern allegation based guidelines in the treatment of oncological dieses in Georgia, on the other hand there is a lack o</w:t>
      </w:r>
      <w:r w:rsidR="00FA0D34">
        <w:rPr>
          <w:rFonts w:ascii="Sylfaen" w:hAnsi="Sylfaen" w:cs="Arial"/>
        </w:rPr>
        <w:t>f knowledge</w:t>
      </w:r>
      <w:r w:rsidR="0062457E">
        <w:rPr>
          <w:rFonts w:ascii="Sylfaen" w:hAnsi="Sylfaen" w:cs="Arial"/>
        </w:rPr>
        <w:t xml:space="preserve"> in doctors</w:t>
      </w:r>
      <w:r w:rsidR="0014640E">
        <w:rPr>
          <w:rFonts w:ascii="Sylfaen" w:hAnsi="Sylfaen" w:cs="Arial"/>
        </w:rPr>
        <w:t>,</w:t>
      </w:r>
      <w:r w:rsidR="0062457E">
        <w:rPr>
          <w:rFonts w:ascii="Sylfaen" w:hAnsi="Sylfaen" w:cs="Arial"/>
        </w:rPr>
        <w:t xml:space="preserve"> </w:t>
      </w:r>
      <w:r w:rsidR="0014640E">
        <w:rPr>
          <w:rFonts w:ascii="Sylfaen" w:hAnsi="Sylfaen" w:cs="Arial"/>
        </w:rPr>
        <w:t>t</w:t>
      </w:r>
      <w:r w:rsidR="0062457E">
        <w:rPr>
          <w:rFonts w:ascii="Sylfaen" w:hAnsi="Sylfaen" w:cs="Arial"/>
        </w:rPr>
        <w:t xml:space="preserve">his impact </w:t>
      </w:r>
      <w:r w:rsidR="0014640E">
        <w:rPr>
          <w:rFonts w:ascii="Sylfaen" w:hAnsi="Sylfaen" w:cs="Arial"/>
        </w:rPr>
        <w:t xml:space="preserve">the </w:t>
      </w:r>
      <w:r w:rsidR="0062457E">
        <w:rPr>
          <w:rFonts w:ascii="Sylfaen" w:hAnsi="Sylfaen" w:cs="Arial"/>
        </w:rPr>
        <w:t>quality of treatm</w:t>
      </w:r>
      <w:r w:rsidR="0014640E">
        <w:rPr>
          <w:rFonts w:ascii="Sylfaen" w:hAnsi="Sylfaen" w:cs="Arial"/>
        </w:rPr>
        <w:t>e</w:t>
      </w:r>
      <w:r w:rsidR="0062457E">
        <w:rPr>
          <w:rFonts w:ascii="Sylfaen" w:hAnsi="Sylfaen" w:cs="Arial"/>
        </w:rPr>
        <w:t xml:space="preserve">nt in </w:t>
      </w:r>
      <w:r w:rsidR="0062457E">
        <w:rPr>
          <w:rFonts w:ascii="Sylfaen" w:hAnsi="Sylfaen" w:cs="Arial"/>
        </w:rPr>
        <w:t>onco</w:t>
      </w:r>
      <w:r w:rsidR="0014640E">
        <w:rPr>
          <w:rFonts w:ascii="Sylfaen" w:hAnsi="Sylfaen" w:cs="Arial"/>
        </w:rPr>
        <w:t>logical dise</w:t>
      </w:r>
      <w:r w:rsidR="0062457E">
        <w:rPr>
          <w:rFonts w:ascii="Sylfaen" w:hAnsi="Sylfaen" w:cs="Arial"/>
        </w:rPr>
        <w:t>as</w:t>
      </w:r>
      <w:r w:rsidR="0014640E">
        <w:rPr>
          <w:rFonts w:ascii="Sylfaen" w:hAnsi="Sylfaen" w:cs="Arial"/>
        </w:rPr>
        <w:t>es</w:t>
      </w:r>
      <w:r w:rsidR="0062457E">
        <w:rPr>
          <w:rFonts w:ascii="Sylfaen" w:hAnsi="Sylfaen" w:cs="Arial"/>
        </w:rPr>
        <w:t>.</w:t>
      </w:r>
    </w:p>
    <w:p w:rsidR="00F12FCE" w:rsidRDefault="00F12FCE" w:rsidP="00302D70">
      <w:pPr>
        <w:jc w:val="both"/>
        <w:rPr>
          <w:rFonts w:ascii="Sylfaen" w:hAnsi="Sylfaen"/>
          <w:color w:val="222222"/>
          <w:shd w:val="clear" w:color="auto" w:fill="FFFFFF"/>
        </w:rPr>
      </w:pPr>
      <w:r>
        <w:rPr>
          <w:rFonts w:ascii="Sylfaen" w:hAnsi="Sylfaen"/>
          <w:color w:val="222222"/>
          <w:shd w:val="clear" w:color="auto" w:fill="FFFFFF"/>
        </w:rPr>
        <w:t>It should be noted that supply of oncological services is characterized by a number of peculiarities in Georgia:</w:t>
      </w:r>
    </w:p>
    <w:p w:rsidR="00F12FCE" w:rsidRDefault="001F5C6E" w:rsidP="00E07266">
      <w:pPr>
        <w:jc w:val="both"/>
        <w:rPr>
          <w:rFonts w:ascii="Sylfaen" w:hAnsi="Sylfaen"/>
          <w:color w:val="222222"/>
        </w:rPr>
      </w:pPr>
      <w:r>
        <w:rPr>
          <w:rFonts w:ascii="Sylfaen" w:hAnsi="Sylfaen" w:cs="Arial"/>
          <w:lang w:val="ka-GE"/>
        </w:rPr>
        <w:t xml:space="preserve">1. </w:t>
      </w:r>
      <w:r w:rsidR="00F12FCE">
        <w:rPr>
          <w:rFonts w:ascii="Sylfaen" w:hAnsi="Sylfaen"/>
          <w:color w:val="222222"/>
        </w:rPr>
        <w:t>Provision of services is often fragmented and is not ensured patient care continuity (screening, treatment (chemo and hormonotherapy, radiation oncology, nuclear medicine, surgical oncology)) within one institution. An example of this is palliative service and screening, which are mainly supplied by institutions that do not provide high-tech oncological services (except for universal medical center and the Adjara Cancer Center);</w:t>
      </w:r>
    </w:p>
    <w:p w:rsidR="00F12FCE" w:rsidRPr="00F12FCE" w:rsidRDefault="00F12FCE" w:rsidP="00E07266">
      <w:pPr>
        <w:jc w:val="both"/>
        <w:rPr>
          <w:rFonts w:ascii="Sylfaen" w:hAnsi="Sylfaen"/>
        </w:rPr>
      </w:pPr>
      <w:r>
        <w:rPr>
          <w:rFonts w:ascii="Sylfaen" w:hAnsi="Sylfaen" w:cs="Arial"/>
        </w:rPr>
        <w:t xml:space="preserve">2. </w:t>
      </w:r>
      <w:r>
        <w:rPr>
          <w:rFonts w:ascii="Sylfaen" w:hAnsi="Sylfaen"/>
          <w:color w:val="222222"/>
          <w:shd w:val="clear" w:color="auto" w:fill="FFFFFF"/>
        </w:rPr>
        <w:t>Oncological services are mainly supplied by non-state institutions, except the universal medical center, which provide radiation oncology (</w:t>
      </w:r>
      <w:r w:rsidR="00700BC0">
        <w:rPr>
          <w:rFonts w:ascii="Sylfaen" w:hAnsi="Sylfaen"/>
          <w:color w:val="222222"/>
          <w:shd w:val="clear" w:color="auto" w:fill="FFFFFF"/>
        </w:rPr>
        <w:t xml:space="preserve">including </w:t>
      </w:r>
      <w:r>
        <w:rPr>
          <w:rFonts w:ascii="Sylfaen" w:hAnsi="Sylfaen"/>
          <w:color w:val="222222"/>
          <w:shd w:val="clear" w:color="auto" w:fill="FFFFFF"/>
        </w:rPr>
        <w:t xml:space="preserve">brachytherapy), clinical oncology (chemo- and hormonal therapy) and palliative care services; </w:t>
      </w:r>
    </w:p>
    <w:p w:rsidR="00F12FCE" w:rsidRPr="00F12FCE" w:rsidRDefault="00E07266" w:rsidP="00D06895">
      <w:pPr>
        <w:jc w:val="both"/>
        <w:rPr>
          <w:rFonts w:ascii="Sylfaen" w:hAnsi="Sylfaen" w:cs="Arial"/>
        </w:rPr>
      </w:pPr>
      <w:r>
        <w:rPr>
          <w:rFonts w:ascii="Sylfaen" w:hAnsi="Sylfaen" w:cs="Arial"/>
          <w:lang w:val="ka-GE"/>
        </w:rPr>
        <w:t xml:space="preserve">3. </w:t>
      </w:r>
      <w:r w:rsidR="00F12FCE">
        <w:rPr>
          <w:rFonts w:ascii="Sylfaen" w:hAnsi="Sylfaen"/>
          <w:color w:val="222222"/>
          <w:shd w:val="clear" w:color="auto" w:fill="FFFFFF"/>
        </w:rPr>
        <w:t>Only two institutions provide radiation-oncology and nuclear medicine services. There is only one PET-CT in the country;</w:t>
      </w:r>
    </w:p>
    <w:p w:rsidR="00F12FCE" w:rsidRDefault="00E07266" w:rsidP="00D06895">
      <w:pPr>
        <w:jc w:val="both"/>
        <w:rPr>
          <w:rFonts w:ascii="Sylfaen" w:eastAsia="Times New Roman" w:hAnsi="Sylfaen" w:cs="Times New Roman"/>
          <w:color w:val="222222"/>
          <w:sz w:val="24"/>
          <w:szCs w:val="24"/>
        </w:rPr>
      </w:pPr>
      <w:r>
        <w:rPr>
          <w:rFonts w:ascii="Sylfaen" w:hAnsi="Sylfaen"/>
          <w:lang w:val="ka-GE"/>
        </w:rPr>
        <w:t xml:space="preserve">4. </w:t>
      </w:r>
      <w:r w:rsidR="00F12FCE" w:rsidRPr="00F12FCE">
        <w:rPr>
          <w:rFonts w:ascii="Sylfaen" w:eastAsia="Times New Roman" w:hAnsi="Sylfaen" w:cs="Times New Roman"/>
          <w:color w:val="222222"/>
          <w:sz w:val="24"/>
          <w:szCs w:val="24"/>
        </w:rPr>
        <w:t xml:space="preserve">Despite the development of nuclear medicine during the last 3 years, there is no cyclotron in Georgia, which therefore constitutes a problem relative to </w:t>
      </w:r>
      <w:r w:rsidR="00F12FCE">
        <w:rPr>
          <w:rFonts w:ascii="Sylfaen" w:eastAsia="Times New Roman" w:hAnsi="Sylfaen" w:cs="Times New Roman"/>
          <w:color w:val="222222"/>
          <w:sz w:val="24"/>
          <w:szCs w:val="24"/>
        </w:rPr>
        <w:t>the quality of service provided;</w:t>
      </w:r>
    </w:p>
    <w:p w:rsidR="00E23BDE" w:rsidRDefault="00454829" w:rsidP="00E23BDE">
      <w:pPr>
        <w:jc w:val="both"/>
        <w:rPr>
          <w:rFonts w:ascii="Sylfaen" w:eastAsia="Times New Roman" w:hAnsi="Sylfaen" w:cs="Times New Roman"/>
          <w:color w:val="222222"/>
          <w:sz w:val="24"/>
          <w:szCs w:val="24"/>
          <w:lang w:val="ka-GE"/>
        </w:rPr>
      </w:pPr>
      <w:r>
        <w:rPr>
          <w:rFonts w:ascii="Sylfaen" w:hAnsi="Sylfaen"/>
          <w:lang w:val="ka-GE"/>
        </w:rPr>
        <w:t xml:space="preserve">5. </w:t>
      </w:r>
      <w:r w:rsidR="00D220CF" w:rsidRPr="00D220CF">
        <w:rPr>
          <w:rFonts w:ascii="Sylfaen" w:hAnsi="Sylfaen"/>
          <w:lang w:val="ka-GE"/>
        </w:rPr>
        <w:t>In spite of important progress, pat</w:t>
      </w:r>
      <w:r w:rsidR="00D220CF">
        <w:rPr>
          <w:rFonts w:ascii="Sylfaen" w:hAnsi="Sylfaen"/>
          <w:lang w:val="ka-GE"/>
        </w:rPr>
        <w:t xml:space="preserve">homorphological diagnostics of </w:t>
      </w:r>
      <w:r w:rsidR="00D220CF">
        <w:rPr>
          <w:rFonts w:ascii="Sylfaen" w:hAnsi="Sylfaen"/>
        </w:rPr>
        <w:t>o</w:t>
      </w:r>
      <w:r w:rsidR="00D220CF">
        <w:rPr>
          <w:rFonts w:ascii="Sylfaen" w:hAnsi="Sylfaen"/>
          <w:lang w:val="ka-GE"/>
        </w:rPr>
        <w:t xml:space="preserve">ncological </w:t>
      </w:r>
      <w:r w:rsidR="00D220CF">
        <w:rPr>
          <w:rFonts w:ascii="Sylfaen" w:hAnsi="Sylfaen"/>
        </w:rPr>
        <w:t>d</w:t>
      </w:r>
      <w:r w:rsidR="00D220CF" w:rsidRPr="00D220CF">
        <w:rPr>
          <w:rFonts w:ascii="Sylfaen" w:hAnsi="Sylfaen"/>
          <w:lang w:val="ka-GE"/>
        </w:rPr>
        <w:t xml:space="preserve">iseases is still a problem that relates to the absence of external control </w:t>
      </w:r>
      <w:r w:rsidR="00D220CF">
        <w:rPr>
          <w:rFonts w:ascii="Sylfaen" w:hAnsi="Sylfaen"/>
        </w:rPr>
        <w:t xml:space="preserve"> </w:t>
      </w:r>
      <w:r w:rsidR="00D220CF" w:rsidRPr="00D220CF">
        <w:rPr>
          <w:rFonts w:ascii="Sylfaen" w:hAnsi="Sylfaen"/>
          <w:lang w:val="ka-GE"/>
        </w:rPr>
        <w:t xml:space="preserve">quality </w:t>
      </w:r>
      <w:r w:rsidR="00D220CF">
        <w:rPr>
          <w:rFonts w:ascii="Sylfaen" w:hAnsi="Sylfaen"/>
        </w:rPr>
        <w:t xml:space="preserve"> </w:t>
      </w:r>
      <w:r w:rsidR="00E23BDE">
        <w:rPr>
          <w:rFonts w:ascii="Sylfaen" w:hAnsi="Sylfaen"/>
          <w:lang w:val="ka-GE"/>
        </w:rPr>
        <w:t>system in Georgia;</w:t>
      </w:r>
      <w:r w:rsidR="00E23BDE" w:rsidRPr="00E23BDE">
        <w:rPr>
          <w:rFonts w:ascii="Sylfaen" w:eastAsia="Times New Roman" w:hAnsi="Sylfaen" w:cs="Times New Roman"/>
          <w:color w:val="222222"/>
          <w:sz w:val="24"/>
          <w:szCs w:val="24"/>
          <w:lang w:val="ka-GE"/>
        </w:rPr>
        <w:t xml:space="preserve"> </w:t>
      </w:r>
    </w:p>
    <w:p w:rsidR="0062457E" w:rsidRDefault="00E23BDE" w:rsidP="00E23BDE">
      <w:pPr>
        <w:jc w:val="both"/>
        <w:rPr>
          <w:rFonts w:ascii="Sylfaen" w:eastAsia="Times New Roman" w:hAnsi="Sylfaen" w:cs="Times New Roman"/>
          <w:color w:val="222222"/>
          <w:sz w:val="24"/>
          <w:szCs w:val="24"/>
        </w:rPr>
      </w:pPr>
      <w:r>
        <w:rPr>
          <w:rFonts w:ascii="Sylfaen" w:eastAsia="Times New Roman" w:hAnsi="Sylfaen" w:cs="Times New Roman"/>
          <w:color w:val="222222"/>
          <w:sz w:val="24"/>
          <w:szCs w:val="24"/>
          <w:lang w:val="ka-GE"/>
        </w:rPr>
        <w:lastRenderedPageBreak/>
        <w:t>6</w:t>
      </w:r>
      <w:r>
        <w:rPr>
          <w:rFonts w:ascii="Sylfaen" w:eastAsia="Times New Roman" w:hAnsi="Sylfaen" w:cs="Times New Roman"/>
          <w:color w:val="222222"/>
          <w:sz w:val="24"/>
          <w:szCs w:val="24"/>
        </w:rPr>
        <w:t xml:space="preserve">. </w:t>
      </w:r>
      <w:r w:rsidR="0014640E">
        <w:rPr>
          <w:rFonts w:ascii="Sylfaen" w:eastAsia="Times New Roman" w:hAnsi="Sylfaen" w:cs="Times New Roman"/>
          <w:color w:val="222222"/>
          <w:sz w:val="24"/>
          <w:szCs w:val="24"/>
        </w:rPr>
        <w:t>Despite of achieved progress in last years, there is still problem in the quality of oncological services.</w:t>
      </w:r>
    </w:p>
    <w:p w:rsidR="00D220CF" w:rsidRPr="00700BC0" w:rsidRDefault="00D220CF" w:rsidP="00D06895">
      <w:pPr>
        <w:jc w:val="both"/>
        <w:rPr>
          <w:rFonts w:ascii="Sylfaen" w:hAnsi="Sylfaen"/>
        </w:rPr>
      </w:pPr>
      <w:r w:rsidRPr="00F12FCE">
        <w:rPr>
          <w:rFonts w:ascii="Sylfaen" w:eastAsia="Times New Roman" w:hAnsi="Sylfaen" w:cs="Times New Roman"/>
          <w:color w:val="222222"/>
          <w:sz w:val="24"/>
          <w:szCs w:val="24"/>
        </w:rPr>
        <w:t>At the same time, although the Universal Medical Center carries out certain oncological services, their capabilities are quite limited in terms of delivering high-tech and surgical services. In particular, they provide radiation oncological services through cobalt-</w:t>
      </w:r>
      <w:proofErr w:type="gramStart"/>
      <w:r w:rsidRPr="00F12FCE">
        <w:rPr>
          <w:rFonts w:ascii="Sylfaen" w:eastAsia="Times New Roman" w:hAnsi="Sylfaen" w:cs="Times New Roman"/>
          <w:color w:val="222222"/>
          <w:sz w:val="24"/>
          <w:szCs w:val="24"/>
        </w:rPr>
        <w:t>60,</w:t>
      </w:r>
      <w:proofErr w:type="gramEnd"/>
      <w:r w:rsidRPr="00F12FCE">
        <w:rPr>
          <w:rFonts w:ascii="Sylfaen" w:eastAsia="Times New Roman" w:hAnsi="Sylfaen" w:cs="Times New Roman"/>
          <w:color w:val="222222"/>
          <w:sz w:val="24"/>
          <w:szCs w:val="24"/>
        </w:rPr>
        <w:t xml:space="preserve"> accordingly, the flow of </w:t>
      </w:r>
      <w:r w:rsidRPr="00700BC0">
        <w:rPr>
          <w:rFonts w:ascii="Sylfaen" w:eastAsia="Times New Roman" w:hAnsi="Sylfaen" w:cs="Times New Roman"/>
          <w:color w:val="222222"/>
          <w:sz w:val="24"/>
          <w:szCs w:val="24"/>
        </w:rPr>
        <w:t>patients in this facility is quite small.</w:t>
      </w:r>
    </w:p>
    <w:p w:rsidR="00D2200A" w:rsidRDefault="00D2200A" w:rsidP="00D2200A">
      <w:pPr>
        <w:jc w:val="both"/>
        <w:rPr>
          <w:rFonts w:ascii="Sylfaen" w:hAnsi="Sylfaen" w:cs="Sylfaen"/>
          <w:sz w:val="24"/>
          <w:szCs w:val="24"/>
          <w:lang w:val="ka-GE"/>
        </w:rPr>
      </w:pPr>
      <w:r w:rsidRPr="00700BC0">
        <w:rPr>
          <w:rFonts w:ascii="Sylfaen" w:hAnsi="Sylfaen" w:cs="Sylfaen"/>
          <w:sz w:val="24"/>
          <w:szCs w:val="24"/>
          <w:lang w:val="ka-GE"/>
        </w:rPr>
        <w:t>To improve access of population to oncology services, the Government of Georgia has implemented following project:</w:t>
      </w:r>
    </w:p>
    <w:p w:rsidR="00C86B40" w:rsidRPr="00391D09" w:rsidRDefault="00D220CF" w:rsidP="00EB029F">
      <w:pPr>
        <w:jc w:val="both"/>
        <w:rPr>
          <w:rFonts w:ascii="Sylfaen" w:hAnsi="Sylfaen" w:cs="Sylfaen"/>
          <w:sz w:val="24"/>
          <w:szCs w:val="24"/>
        </w:rPr>
      </w:pPr>
      <w:r w:rsidRPr="00D220CF">
        <w:rPr>
          <w:rFonts w:ascii="Sylfaen" w:hAnsi="Sylfaen" w:cs="Sylfaen"/>
          <w:sz w:val="24"/>
          <w:szCs w:val="24"/>
          <w:lang w:val="ka-GE"/>
        </w:rPr>
        <w:t xml:space="preserve">A high-tech </w:t>
      </w:r>
      <w:r w:rsidR="0048683B">
        <w:rPr>
          <w:rFonts w:ascii="Sylfaen" w:hAnsi="Sylfaen" w:cs="Sylfaen"/>
          <w:sz w:val="24"/>
          <w:szCs w:val="24"/>
        </w:rPr>
        <w:t>oncolog</w:t>
      </w:r>
      <w:r w:rsidR="00A65039">
        <w:rPr>
          <w:rFonts w:ascii="Sylfaen" w:hAnsi="Sylfaen" w:cs="Sylfaen"/>
          <w:sz w:val="24"/>
          <w:szCs w:val="24"/>
        </w:rPr>
        <w:t>y</w:t>
      </w:r>
      <w:r w:rsidRPr="00D220CF">
        <w:rPr>
          <w:rFonts w:ascii="Sylfaen" w:hAnsi="Sylfaen" w:cs="Sylfaen"/>
          <w:sz w:val="24"/>
          <w:szCs w:val="24"/>
          <w:lang w:val="ka-GE"/>
        </w:rPr>
        <w:t xml:space="preserve"> center will be established in Georgia to provide a wide range of oncological services (screening, clinical oncology, </w:t>
      </w:r>
      <w:r w:rsidR="0048683B">
        <w:rPr>
          <w:rFonts w:ascii="Sylfaen" w:hAnsi="Sylfaen" w:cs="Sylfaen"/>
          <w:sz w:val="24"/>
          <w:szCs w:val="24"/>
        </w:rPr>
        <w:t>surgical oncology</w:t>
      </w:r>
      <w:r w:rsidRPr="00D220CF">
        <w:rPr>
          <w:rFonts w:ascii="Sylfaen" w:hAnsi="Sylfaen" w:cs="Sylfaen"/>
          <w:sz w:val="24"/>
          <w:szCs w:val="24"/>
          <w:lang w:val="ka-GE"/>
        </w:rPr>
        <w:t>, radiation oncology, nuclear medicine (PET-CT and cyclotron), pathomorphology, palliative medicine) and therefore provide continuous supply of ca</w:t>
      </w:r>
      <w:r>
        <w:rPr>
          <w:rFonts w:ascii="Sylfaen" w:hAnsi="Sylfaen" w:cs="Sylfaen"/>
          <w:sz w:val="24"/>
          <w:szCs w:val="24"/>
          <w:lang w:val="ka-GE"/>
        </w:rPr>
        <w:t>ncer care services to patients</w:t>
      </w:r>
      <w:r w:rsidRPr="00D220CF">
        <w:rPr>
          <w:rFonts w:ascii="Sylfaen" w:hAnsi="Sylfaen" w:cs="Sylfaen"/>
          <w:sz w:val="24"/>
          <w:szCs w:val="24"/>
          <w:lang w:val="ka-GE"/>
        </w:rPr>
        <w:t>.</w:t>
      </w:r>
      <w:r>
        <w:rPr>
          <w:rFonts w:ascii="Sylfaen" w:hAnsi="Sylfaen" w:cs="Sylfaen"/>
          <w:sz w:val="24"/>
          <w:szCs w:val="24"/>
          <w:lang w:val="ka-GE"/>
        </w:rPr>
        <w:t xml:space="preserve"> </w:t>
      </w:r>
      <w:r w:rsidR="00A65039" w:rsidRPr="00A65039">
        <w:rPr>
          <w:rFonts w:ascii="Sylfaen" w:hAnsi="Sylfaen" w:cs="Sylfaen"/>
          <w:sz w:val="24"/>
          <w:szCs w:val="24"/>
        </w:rPr>
        <w:t xml:space="preserve">On the </w:t>
      </w:r>
      <w:r w:rsidR="00A65039">
        <w:rPr>
          <w:rFonts w:ascii="Sylfaen" w:hAnsi="Sylfaen" w:cs="Sylfaen"/>
          <w:sz w:val="24"/>
          <w:szCs w:val="24"/>
        </w:rPr>
        <w:t>establishment</w:t>
      </w:r>
      <w:r w:rsidR="00A65039" w:rsidRPr="00A65039">
        <w:rPr>
          <w:rFonts w:ascii="Sylfaen" w:hAnsi="Sylfaen" w:cs="Sylfaen"/>
          <w:sz w:val="24"/>
          <w:szCs w:val="24"/>
        </w:rPr>
        <w:t xml:space="preserve"> of the </w:t>
      </w:r>
      <w:r w:rsidR="00C86B40">
        <w:rPr>
          <w:rFonts w:ascii="Sylfaen" w:hAnsi="Sylfaen" w:cs="Sylfaen"/>
          <w:sz w:val="24"/>
          <w:szCs w:val="24"/>
        </w:rPr>
        <w:t>oncology</w:t>
      </w:r>
      <w:r w:rsidR="00A65039" w:rsidRPr="00A65039">
        <w:rPr>
          <w:rFonts w:ascii="Sylfaen" w:hAnsi="Sylfaen" w:cs="Sylfaen"/>
          <w:sz w:val="24"/>
          <w:szCs w:val="24"/>
        </w:rPr>
        <w:t xml:space="preserve"> center, </w:t>
      </w:r>
      <w:r w:rsidR="00C86B40">
        <w:rPr>
          <w:rFonts w:ascii="Sylfaen" w:hAnsi="Sylfaen" w:cs="Sylfaen"/>
          <w:sz w:val="24"/>
          <w:szCs w:val="24"/>
        </w:rPr>
        <w:t xml:space="preserve">recommendations from </w:t>
      </w:r>
      <w:r w:rsidR="00A65039" w:rsidRPr="00A65039">
        <w:rPr>
          <w:rFonts w:ascii="Sylfaen" w:hAnsi="Sylfaen" w:cs="Sylfaen"/>
          <w:sz w:val="24"/>
          <w:szCs w:val="24"/>
        </w:rPr>
        <w:t xml:space="preserve">international organizations (including the International Atomic Energy Agency, World Health Organization) will also be considered, as well as their support. This institution will, at the same time be integrated into the university area, which will be the basis for involvement in its educational and scientific activities and to increase Georgia's potential in this </w:t>
      </w:r>
      <w:r w:rsidR="00C86B40">
        <w:rPr>
          <w:rFonts w:ascii="Sylfaen" w:hAnsi="Sylfaen" w:cs="Sylfaen"/>
          <w:sz w:val="24"/>
          <w:szCs w:val="24"/>
        </w:rPr>
        <w:t>field</w:t>
      </w:r>
      <w:r w:rsidR="00A65039" w:rsidRPr="00A65039">
        <w:rPr>
          <w:rFonts w:ascii="Sylfaen" w:hAnsi="Sylfaen" w:cs="Sylfaen"/>
          <w:sz w:val="24"/>
          <w:szCs w:val="24"/>
        </w:rPr>
        <w:t>.</w:t>
      </w:r>
      <w:r w:rsidR="00391D09">
        <w:rPr>
          <w:rFonts w:ascii="Sylfaen" w:hAnsi="Sylfaen" w:cs="Sylfaen"/>
          <w:sz w:val="24"/>
          <w:szCs w:val="24"/>
        </w:rPr>
        <w:t xml:space="preserve"> </w:t>
      </w:r>
      <w:r w:rsidR="00C86B40">
        <w:rPr>
          <w:rFonts w:ascii="Sylfaen" w:hAnsi="Sylfaen" w:cs="Sylfaen"/>
          <w:sz w:val="24"/>
          <w:szCs w:val="24"/>
        </w:rPr>
        <w:t>Putting into operation</w:t>
      </w:r>
      <w:r w:rsidR="00C86B40" w:rsidRPr="00C86B40">
        <w:rPr>
          <w:rFonts w:ascii="Sylfaen" w:hAnsi="Sylfaen" w:cs="Sylfaen"/>
          <w:sz w:val="24"/>
          <w:szCs w:val="24"/>
          <w:lang w:val="ka-GE"/>
        </w:rPr>
        <w:t xml:space="preserve"> of this center will facilitate evidence-based oncology practices and treatment of oncological patients in accordance with modern approaches.</w:t>
      </w:r>
      <w:r w:rsidR="00E23BDE">
        <w:rPr>
          <w:rFonts w:ascii="Sylfaen" w:hAnsi="Sylfaen" w:cs="Sylfaen"/>
          <w:sz w:val="24"/>
          <w:szCs w:val="24"/>
          <w:lang w:val="ka-GE"/>
        </w:rPr>
        <w:t xml:space="preserve"> </w:t>
      </w:r>
      <w:r w:rsidR="0014640E">
        <w:rPr>
          <w:rFonts w:ascii="Sylfaen" w:hAnsi="Sylfaen" w:cs="Sylfaen"/>
          <w:sz w:val="24"/>
          <w:szCs w:val="24"/>
        </w:rPr>
        <w:t xml:space="preserve">All this activities are precondition to improve supply of the quality of the medical services. </w:t>
      </w:r>
    </w:p>
    <w:p w:rsidR="00017F02" w:rsidRPr="00017F02" w:rsidRDefault="00017F02" w:rsidP="00EB029F">
      <w:pPr>
        <w:jc w:val="both"/>
        <w:rPr>
          <w:rFonts w:ascii="Sylfaen" w:hAnsi="Sylfaen" w:cs="Sylfaen"/>
          <w:sz w:val="24"/>
          <w:szCs w:val="24"/>
        </w:rPr>
      </w:pPr>
      <w:r w:rsidRPr="00017F02">
        <w:rPr>
          <w:rFonts w:ascii="Sylfaen" w:hAnsi="Sylfaen" w:cs="Sylfaen"/>
          <w:sz w:val="24"/>
          <w:szCs w:val="24"/>
        </w:rPr>
        <w:t xml:space="preserve">The </w:t>
      </w:r>
      <w:proofErr w:type="spellStart"/>
      <w:r w:rsidRPr="00017F02">
        <w:rPr>
          <w:rFonts w:ascii="Sylfaen" w:hAnsi="Sylfaen" w:cs="Sylfaen"/>
          <w:sz w:val="24"/>
          <w:szCs w:val="24"/>
        </w:rPr>
        <w:t>pathomorphological</w:t>
      </w:r>
      <w:proofErr w:type="spellEnd"/>
      <w:r w:rsidRPr="00017F02">
        <w:rPr>
          <w:rFonts w:ascii="Sylfaen" w:hAnsi="Sylfaen" w:cs="Sylfaen"/>
          <w:sz w:val="24"/>
          <w:szCs w:val="24"/>
        </w:rPr>
        <w:t xml:space="preserve"> la</w:t>
      </w:r>
      <w:r>
        <w:rPr>
          <w:rFonts w:ascii="Sylfaen" w:hAnsi="Sylfaen" w:cs="Sylfaen"/>
          <w:sz w:val="24"/>
          <w:szCs w:val="24"/>
        </w:rPr>
        <w:t>boratory of the oncology center</w:t>
      </w:r>
      <w:r w:rsidRPr="00017F02">
        <w:rPr>
          <w:rFonts w:ascii="Sylfaen" w:hAnsi="Sylfaen" w:cs="Sylfaen"/>
          <w:sz w:val="24"/>
          <w:szCs w:val="24"/>
        </w:rPr>
        <w:t xml:space="preserve"> hereafter, in the event of mobilization of the appropriate resource, can become a national referral institution in this direction. Cyclotron may also be used by other institutions.</w:t>
      </w:r>
    </w:p>
    <w:p w:rsidR="00D2200A" w:rsidRPr="000127C5" w:rsidRDefault="00D2200A" w:rsidP="00D2200A">
      <w:pPr>
        <w:jc w:val="both"/>
        <w:rPr>
          <w:rFonts w:ascii="Sylfaen" w:hAnsi="Sylfaen"/>
          <w:lang w:val="ka-GE"/>
        </w:rPr>
      </w:pPr>
      <w:r w:rsidRPr="000127C5">
        <w:rPr>
          <w:rFonts w:ascii="Sylfaen" w:hAnsi="Sylfaen"/>
          <w:lang w:val="ka-GE"/>
        </w:rPr>
        <w:t>Outcomes:</w:t>
      </w:r>
    </w:p>
    <w:p w:rsidR="00700BC0" w:rsidRPr="00700BC0" w:rsidRDefault="00D2200A" w:rsidP="00D2200A">
      <w:pPr>
        <w:jc w:val="both"/>
        <w:rPr>
          <w:rFonts w:ascii="Sylfaen" w:hAnsi="Sylfaen"/>
          <w:sz w:val="24"/>
          <w:szCs w:val="24"/>
        </w:rPr>
      </w:pPr>
      <w:r w:rsidRPr="000127C5">
        <w:rPr>
          <w:rFonts w:ascii="Sylfaen" w:hAnsi="Sylfaen"/>
          <w:lang w:val="ka-GE"/>
        </w:rPr>
        <w:t>1.</w:t>
      </w:r>
      <w:r w:rsidRPr="000127C5">
        <w:rPr>
          <w:rFonts w:ascii="Sylfaen" w:hAnsi="Sylfaen"/>
          <w:sz w:val="24"/>
          <w:szCs w:val="24"/>
          <w:lang w:val="ka-GE"/>
        </w:rPr>
        <w:t xml:space="preserve"> </w:t>
      </w:r>
      <w:r w:rsidR="00700BC0">
        <w:rPr>
          <w:rFonts w:ascii="Sylfaen" w:hAnsi="Sylfaen"/>
          <w:sz w:val="24"/>
          <w:szCs w:val="24"/>
        </w:rPr>
        <w:t xml:space="preserve">To provide </w:t>
      </w:r>
      <w:proofErr w:type="spellStart"/>
      <w:r w:rsidR="00700BC0">
        <w:rPr>
          <w:rFonts w:ascii="Sylfaen" w:hAnsi="Sylfaen"/>
          <w:sz w:val="24"/>
          <w:szCs w:val="24"/>
        </w:rPr>
        <w:t>continiouty</w:t>
      </w:r>
      <w:proofErr w:type="spellEnd"/>
      <w:r w:rsidR="00700BC0">
        <w:rPr>
          <w:rFonts w:ascii="Sylfaen" w:hAnsi="Sylfaen"/>
          <w:sz w:val="24"/>
          <w:szCs w:val="24"/>
        </w:rPr>
        <w:t xml:space="preserve"> oncological services under one institution;</w:t>
      </w:r>
    </w:p>
    <w:p w:rsidR="00D2200A" w:rsidRPr="00AD58F7" w:rsidRDefault="00D2200A" w:rsidP="00D2200A">
      <w:pPr>
        <w:jc w:val="both"/>
        <w:rPr>
          <w:rFonts w:ascii="Sylfaen" w:hAnsi="Sylfaen"/>
          <w:lang w:val="ka-GE"/>
        </w:rPr>
      </w:pPr>
      <w:r w:rsidRPr="00AD58F7">
        <w:rPr>
          <w:rFonts w:ascii="Sylfaen" w:hAnsi="Sylfaen"/>
          <w:lang w:val="ka-GE"/>
        </w:rPr>
        <w:t xml:space="preserve">2. </w:t>
      </w:r>
      <w:r w:rsidRPr="00AD58F7">
        <w:rPr>
          <w:rFonts w:ascii="Sylfaen" w:hAnsi="Sylfaen"/>
          <w:sz w:val="24"/>
          <w:szCs w:val="24"/>
        </w:rPr>
        <w:t xml:space="preserve">Improving accessibility on early detection and effective treatment of oncological diseases </w:t>
      </w:r>
      <w:r w:rsidR="00700BC0">
        <w:rPr>
          <w:rFonts w:ascii="Sylfaen" w:hAnsi="Sylfaen"/>
          <w:sz w:val="24"/>
          <w:szCs w:val="24"/>
        </w:rPr>
        <w:t>in</w:t>
      </w:r>
      <w:r w:rsidRPr="00AD58F7">
        <w:rPr>
          <w:rFonts w:ascii="Sylfaen" w:hAnsi="Sylfaen"/>
          <w:sz w:val="24"/>
          <w:szCs w:val="24"/>
        </w:rPr>
        <w:t xml:space="preserve"> Georgia</w:t>
      </w:r>
      <w:r>
        <w:rPr>
          <w:rFonts w:ascii="Sylfaen" w:hAnsi="Sylfaen"/>
          <w:sz w:val="24"/>
          <w:szCs w:val="24"/>
        </w:rPr>
        <w:t>;</w:t>
      </w:r>
      <w:r w:rsidRPr="00AD58F7">
        <w:rPr>
          <w:rFonts w:ascii="Sylfaen" w:hAnsi="Sylfaen"/>
          <w:sz w:val="24"/>
          <w:szCs w:val="24"/>
        </w:rPr>
        <w:t xml:space="preserve"> </w:t>
      </w:r>
      <w:r w:rsidRPr="00AD58F7">
        <w:rPr>
          <w:rFonts w:ascii="Sylfaen" w:hAnsi="Sylfaen"/>
        </w:rPr>
        <w:t xml:space="preserve"> </w:t>
      </w:r>
    </w:p>
    <w:p w:rsidR="00D2200A" w:rsidRDefault="00D2200A" w:rsidP="00D2200A">
      <w:pPr>
        <w:jc w:val="both"/>
        <w:rPr>
          <w:rFonts w:ascii="Sylfaen" w:hAnsi="Sylfaen"/>
          <w:lang w:val="ka-GE"/>
        </w:rPr>
      </w:pPr>
      <w:r w:rsidRPr="00AD58F7">
        <w:rPr>
          <w:rFonts w:ascii="Sylfaen" w:hAnsi="Sylfaen"/>
          <w:lang w:val="ka-GE"/>
        </w:rPr>
        <w:t xml:space="preserve">3. </w:t>
      </w:r>
      <w:r w:rsidRPr="00AD58F7">
        <w:rPr>
          <w:rFonts w:ascii="Sylfaen" w:hAnsi="Sylfaen"/>
        </w:rPr>
        <w:t xml:space="preserve">Decrease of mortality </w:t>
      </w:r>
      <w:r w:rsidR="00454829">
        <w:rPr>
          <w:rFonts w:ascii="Sylfaen" w:hAnsi="Sylfaen"/>
        </w:rPr>
        <w:t>related to oncological diseases</w:t>
      </w:r>
      <w:r w:rsidR="00454829">
        <w:rPr>
          <w:rFonts w:ascii="Sylfaen" w:hAnsi="Sylfaen"/>
          <w:lang w:val="ka-GE"/>
        </w:rPr>
        <w:t>;</w:t>
      </w:r>
    </w:p>
    <w:p w:rsidR="00017F02" w:rsidRDefault="00017F02" w:rsidP="00017F02">
      <w:pPr>
        <w:rPr>
          <w:rFonts w:ascii="Sylfaen" w:hAnsi="Sylfaen"/>
          <w:lang w:val="ka-GE"/>
        </w:rPr>
      </w:pPr>
      <w:r>
        <w:rPr>
          <w:rFonts w:ascii="Sylfaen" w:hAnsi="Sylfaen"/>
        </w:rPr>
        <w:t xml:space="preserve">4.  </w:t>
      </w:r>
      <w:r w:rsidRPr="00017F02">
        <w:rPr>
          <w:rFonts w:ascii="Sylfaen" w:hAnsi="Sylfaen"/>
          <w:lang w:val="ka-GE"/>
        </w:rPr>
        <w:t xml:space="preserve">Improvement of human resources </w:t>
      </w:r>
      <w:r w:rsidR="00D32175">
        <w:rPr>
          <w:rFonts w:ascii="Sylfaen" w:hAnsi="Sylfaen"/>
        </w:rPr>
        <w:t xml:space="preserve">qualification </w:t>
      </w:r>
      <w:r w:rsidRPr="00017F02">
        <w:rPr>
          <w:rFonts w:ascii="Sylfaen" w:hAnsi="Sylfaen"/>
          <w:lang w:val="ka-GE"/>
        </w:rPr>
        <w:t>on oncology;</w:t>
      </w:r>
    </w:p>
    <w:p w:rsidR="00E23BDE" w:rsidRPr="00E23BDE" w:rsidRDefault="00E23BDE" w:rsidP="00017F02">
      <w:pPr>
        <w:rPr>
          <w:rFonts w:ascii="Sylfaen" w:hAnsi="Sylfaen"/>
        </w:rPr>
      </w:pPr>
      <w:r>
        <w:rPr>
          <w:rFonts w:ascii="Sylfaen" w:hAnsi="Sylfaen"/>
          <w:lang w:val="ka-GE"/>
        </w:rPr>
        <w:t xml:space="preserve">5. </w:t>
      </w:r>
      <w:r>
        <w:rPr>
          <w:rFonts w:ascii="Sylfaen" w:hAnsi="Sylfaen"/>
        </w:rPr>
        <w:t xml:space="preserve">Improvement </w:t>
      </w:r>
      <w:r w:rsidR="0014640E">
        <w:rPr>
          <w:rFonts w:ascii="Sylfaen" w:hAnsi="Sylfaen"/>
        </w:rPr>
        <w:t>o</w:t>
      </w:r>
      <w:r>
        <w:rPr>
          <w:rFonts w:ascii="Sylfaen" w:hAnsi="Sylfaen"/>
        </w:rPr>
        <w:t>f quality of oncological treatment;</w:t>
      </w:r>
    </w:p>
    <w:p w:rsidR="00147D2C" w:rsidRDefault="0014640E" w:rsidP="00017F02">
      <w:pPr>
        <w:rPr>
          <w:rFonts w:ascii="Sylfaen" w:hAnsi="Sylfaen"/>
        </w:rPr>
      </w:pPr>
      <w:r>
        <w:rPr>
          <w:rFonts w:ascii="Sylfaen" w:hAnsi="Sylfaen"/>
        </w:rPr>
        <w:t>6</w:t>
      </w:r>
      <w:r w:rsidR="00017F02" w:rsidRPr="00017F02">
        <w:rPr>
          <w:rFonts w:ascii="Sylfaen" w:hAnsi="Sylfaen"/>
          <w:lang w:val="ka-GE"/>
        </w:rPr>
        <w:t xml:space="preserve">. </w:t>
      </w:r>
      <w:r w:rsidR="00A4074E">
        <w:rPr>
          <w:rFonts w:ascii="Sylfaen" w:hAnsi="Sylfaen"/>
        </w:rPr>
        <w:t xml:space="preserve"> T</w:t>
      </w:r>
      <w:r w:rsidR="00017F02" w:rsidRPr="00017F02">
        <w:rPr>
          <w:rFonts w:ascii="Sylfaen" w:hAnsi="Sylfaen"/>
          <w:lang w:val="ka-GE"/>
        </w:rPr>
        <w:t xml:space="preserve">o increase Georgia's scientific potential in oncological </w:t>
      </w:r>
      <w:r w:rsidR="00D32175">
        <w:rPr>
          <w:rFonts w:ascii="Sylfaen" w:hAnsi="Sylfaen"/>
        </w:rPr>
        <w:t>direction</w:t>
      </w:r>
      <w:r w:rsidR="00017F02" w:rsidRPr="00017F02">
        <w:rPr>
          <w:rFonts w:ascii="Sylfaen" w:hAnsi="Sylfaen"/>
          <w:lang w:val="ka-GE"/>
        </w:rPr>
        <w:t>.</w:t>
      </w:r>
    </w:p>
    <w:p w:rsidR="00A4074E" w:rsidRPr="00A4074E" w:rsidRDefault="00A4074E" w:rsidP="00017F02">
      <w:pPr>
        <w:rPr>
          <w:rFonts w:ascii="Sylfaen" w:hAnsi="Sylfaen"/>
        </w:rPr>
      </w:pPr>
    </w:p>
    <w:sectPr w:rsidR="00A4074E" w:rsidRPr="00A4074E" w:rsidSect="0078328D">
      <w:pgSz w:w="11907" w:h="16840" w:code="9"/>
      <w:pgMar w:top="1134" w:right="850"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72DE1"/>
    <w:multiLevelType w:val="hybridMultilevel"/>
    <w:tmpl w:val="A434D098"/>
    <w:lvl w:ilvl="0" w:tplc="EA24EC4E">
      <w:start w:val="1"/>
      <w:numFmt w:val="bullet"/>
      <w:lvlText w:val=""/>
      <w:lvlJc w:val="left"/>
      <w:pPr>
        <w:tabs>
          <w:tab w:val="num" w:pos="1080"/>
        </w:tabs>
        <w:ind w:left="1080" w:hanging="360"/>
      </w:pPr>
      <w:rPr>
        <w:rFonts w:ascii="Wingdings" w:hAnsi="Wingdings" w:hint="default"/>
      </w:rPr>
    </w:lvl>
    <w:lvl w:ilvl="1" w:tplc="180037F2" w:tentative="1">
      <w:start w:val="1"/>
      <w:numFmt w:val="bullet"/>
      <w:lvlText w:val=""/>
      <w:lvlJc w:val="left"/>
      <w:pPr>
        <w:tabs>
          <w:tab w:val="num" w:pos="1800"/>
        </w:tabs>
        <w:ind w:left="1800" w:hanging="360"/>
      </w:pPr>
      <w:rPr>
        <w:rFonts w:ascii="Wingdings" w:hAnsi="Wingdings" w:hint="default"/>
      </w:rPr>
    </w:lvl>
    <w:lvl w:ilvl="2" w:tplc="CF1CE652" w:tentative="1">
      <w:start w:val="1"/>
      <w:numFmt w:val="bullet"/>
      <w:lvlText w:val=""/>
      <w:lvlJc w:val="left"/>
      <w:pPr>
        <w:tabs>
          <w:tab w:val="num" w:pos="2520"/>
        </w:tabs>
        <w:ind w:left="2520" w:hanging="360"/>
      </w:pPr>
      <w:rPr>
        <w:rFonts w:ascii="Wingdings" w:hAnsi="Wingdings" w:hint="default"/>
      </w:rPr>
    </w:lvl>
    <w:lvl w:ilvl="3" w:tplc="9D787214" w:tentative="1">
      <w:start w:val="1"/>
      <w:numFmt w:val="bullet"/>
      <w:lvlText w:val=""/>
      <w:lvlJc w:val="left"/>
      <w:pPr>
        <w:tabs>
          <w:tab w:val="num" w:pos="3240"/>
        </w:tabs>
        <w:ind w:left="3240" w:hanging="360"/>
      </w:pPr>
      <w:rPr>
        <w:rFonts w:ascii="Wingdings" w:hAnsi="Wingdings" w:hint="default"/>
      </w:rPr>
    </w:lvl>
    <w:lvl w:ilvl="4" w:tplc="E4681156" w:tentative="1">
      <w:start w:val="1"/>
      <w:numFmt w:val="bullet"/>
      <w:lvlText w:val=""/>
      <w:lvlJc w:val="left"/>
      <w:pPr>
        <w:tabs>
          <w:tab w:val="num" w:pos="3960"/>
        </w:tabs>
        <w:ind w:left="3960" w:hanging="360"/>
      </w:pPr>
      <w:rPr>
        <w:rFonts w:ascii="Wingdings" w:hAnsi="Wingdings" w:hint="default"/>
      </w:rPr>
    </w:lvl>
    <w:lvl w:ilvl="5" w:tplc="980C6A1C" w:tentative="1">
      <w:start w:val="1"/>
      <w:numFmt w:val="bullet"/>
      <w:lvlText w:val=""/>
      <w:lvlJc w:val="left"/>
      <w:pPr>
        <w:tabs>
          <w:tab w:val="num" w:pos="4680"/>
        </w:tabs>
        <w:ind w:left="4680" w:hanging="360"/>
      </w:pPr>
      <w:rPr>
        <w:rFonts w:ascii="Wingdings" w:hAnsi="Wingdings" w:hint="default"/>
      </w:rPr>
    </w:lvl>
    <w:lvl w:ilvl="6" w:tplc="5074C29C" w:tentative="1">
      <w:start w:val="1"/>
      <w:numFmt w:val="bullet"/>
      <w:lvlText w:val=""/>
      <w:lvlJc w:val="left"/>
      <w:pPr>
        <w:tabs>
          <w:tab w:val="num" w:pos="5400"/>
        </w:tabs>
        <w:ind w:left="5400" w:hanging="360"/>
      </w:pPr>
      <w:rPr>
        <w:rFonts w:ascii="Wingdings" w:hAnsi="Wingdings" w:hint="default"/>
      </w:rPr>
    </w:lvl>
    <w:lvl w:ilvl="7" w:tplc="95403CDE" w:tentative="1">
      <w:start w:val="1"/>
      <w:numFmt w:val="bullet"/>
      <w:lvlText w:val=""/>
      <w:lvlJc w:val="left"/>
      <w:pPr>
        <w:tabs>
          <w:tab w:val="num" w:pos="6120"/>
        </w:tabs>
        <w:ind w:left="6120" w:hanging="360"/>
      </w:pPr>
      <w:rPr>
        <w:rFonts w:ascii="Wingdings" w:hAnsi="Wingdings" w:hint="default"/>
      </w:rPr>
    </w:lvl>
    <w:lvl w:ilvl="8" w:tplc="8B54A712" w:tentative="1">
      <w:start w:val="1"/>
      <w:numFmt w:val="bullet"/>
      <w:lvlText w:val=""/>
      <w:lvlJc w:val="left"/>
      <w:pPr>
        <w:tabs>
          <w:tab w:val="num" w:pos="6840"/>
        </w:tabs>
        <w:ind w:left="6840" w:hanging="360"/>
      </w:pPr>
      <w:rPr>
        <w:rFonts w:ascii="Wingdings" w:hAnsi="Wingdings" w:hint="default"/>
      </w:rPr>
    </w:lvl>
  </w:abstractNum>
  <w:abstractNum w:abstractNumId="1">
    <w:nsid w:val="0BB30BCC"/>
    <w:multiLevelType w:val="hybridMultilevel"/>
    <w:tmpl w:val="A2E22E22"/>
    <w:lvl w:ilvl="0" w:tplc="2CC27EFE">
      <w:start w:val="1"/>
      <w:numFmt w:val="bullet"/>
      <w:lvlText w:val=""/>
      <w:lvlJc w:val="left"/>
      <w:pPr>
        <w:tabs>
          <w:tab w:val="num" w:pos="1080"/>
        </w:tabs>
        <w:ind w:left="1080" w:hanging="360"/>
      </w:pPr>
      <w:rPr>
        <w:rFonts w:ascii="Wingdings" w:hAnsi="Wingdings" w:hint="default"/>
      </w:rPr>
    </w:lvl>
    <w:lvl w:ilvl="1" w:tplc="509248A6" w:tentative="1">
      <w:start w:val="1"/>
      <w:numFmt w:val="bullet"/>
      <w:lvlText w:val=""/>
      <w:lvlJc w:val="left"/>
      <w:pPr>
        <w:tabs>
          <w:tab w:val="num" w:pos="1800"/>
        </w:tabs>
        <w:ind w:left="1800" w:hanging="360"/>
      </w:pPr>
      <w:rPr>
        <w:rFonts w:ascii="Wingdings" w:hAnsi="Wingdings" w:hint="default"/>
      </w:rPr>
    </w:lvl>
    <w:lvl w:ilvl="2" w:tplc="5CC8C1EC" w:tentative="1">
      <w:start w:val="1"/>
      <w:numFmt w:val="bullet"/>
      <w:lvlText w:val=""/>
      <w:lvlJc w:val="left"/>
      <w:pPr>
        <w:tabs>
          <w:tab w:val="num" w:pos="2520"/>
        </w:tabs>
        <w:ind w:left="2520" w:hanging="360"/>
      </w:pPr>
      <w:rPr>
        <w:rFonts w:ascii="Wingdings" w:hAnsi="Wingdings" w:hint="default"/>
      </w:rPr>
    </w:lvl>
    <w:lvl w:ilvl="3" w:tplc="28AA6804" w:tentative="1">
      <w:start w:val="1"/>
      <w:numFmt w:val="bullet"/>
      <w:lvlText w:val=""/>
      <w:lvlJc w:val="left"/>
      <w:pPr>
        <w:tabs>
          <w:tab w:val="num" w:pos="3240"/>
        </w:tabs>
        <w:ind w:left="3240" w:hanging="360"/>
      </w:pPr>
      <w:rPr>
        <w:rFonts w:ascii="Wingdings" w:hAnsi="Wingdings" w:hint="default"/>
      </w:rPr>
    </w:lvl>
    <w:lvl w:ilvl="4" w:tplc="BB183CA4" w:tentative="1">
      <w:start w:val="1"/>
      <w:numFmt w:val="bullet"/>
      <w:lvlText w:val=""/>
      <w:lvlJc w:val="left"/>
      <w:pPr>
        <w:tabs>
          <w:tab w:val="num" w:pos="3960"/>
        </w:tabs>
        <w:ind w:left="3960" w:hanging="360"/>
      </w:pPr>
      <w:rPr>
        <w:rFonts w:ascii="Wingdings" w:hAnsi="Wingdings" w:hint="default"/>
      </w:rPr>
    </w:lvl>
    <w:lvl w:ilvl="5" w:tplc="F24A8944" w:tentative="1">
      <w:start w:val="1"/>
      <w:numFmt w:val="bullet"/>
      <w:lvlText w:val=""/>
      <w:lvlJc w:val="left"/>
      <w:pPr>
        <w:tabs>
          <w:tab w:val="num" w:pos="4680"/>
        </w:tabs>
        <w:ind w:left="4680" w:hanging="360"/>
      </w:pPr>
      <w:rPr>
        <w:rFonts w:ascii="Wingdings" w:hAnsi="Wingdings" w:hint="default"/>
      </w:rPr>
    </w:lvl>
    <w:lvl w:ilvl="6" w:tplc="5706F72C" w:tentative="1">
      <w:start w:val="1"/>
      <w:numFmt w:val="bullet"/>
      <w:lvlText w:val=""/>
      <w:lvlJc w:val="left"/>
      <w:pPr>
        <w:tabs>
          <w:tab w:val="num" w:pos="5400"/>
        </w:tabs>
        <w:ind w:left="5400" w:hanging="360"/>
      </w:pPr>
      <w:rPr>
        <w:rFonts w:ascii="Wingdings" w:hAnsi="Wingdings" w:hint="default"/>
      </w:rPr>
    </w:lvl>
    <w:lvl w:ilvl="7" w:tplc="F9D02452" w:tentative="1">
      <w:start w:val="1"/>
      <w:numFmt w:val="bullet"/>
      <w:lvlText w:val=""/>
      <w:lvlJc w:val="left"/>
      <w:pPr>
        <w:tabs>
          <w:tab w:val="num" w:pos="6120"/>
        </w:tabs>
        <w:ind w:left="6120" w:hanging="360"/>
      </w:pPr>
      <w:rPr>
        <w:rFonts w:ascii="Wingdings" w:hAnsi="Wingdings" w:hint="default"/>
      </w:rPr>
    </w:lvl>
    <w:lvl w:ilvl="8" w:tplc="CBDEBCF6" w:tentative="1">
      <w:start w:val="1"/>
      <w:numFmt w:val="bullet"/>
      <w:lvlText w:val=""/>
      <w:lvlJc w:val="left"/>
      <w:pPr>
        <w:tabs>
          <w:tab w:val="num" w:pos="6840"/>
        </w:tabs>
        <w:ind w:left="6840" w:hanging="360"/>
      </w:pPr>
      <w:rPr>
        <w:rFonts w:ascii="Wingdings" w:hAnsi="Wingdings" w:hint="default"/>
      </w:rPr>
    </w:lvl>
  </w:abstractNum>
  <w:abstractNum w:abstractNumId="2">
    <w:nsid w:val="10664871"/>
    <w:multiLevelType w:val="hybridMultilevel"/>
    <w:tmpl w:val="B7BE6990"/>
    <w:lvl w:ilvl="0" w:tplc="31FE32B0">
      <w:start w:val="1"/>
      <w:numFmt w:val="bullet"/>
      <w:lvlText w:val=""/>
      <w:lvlJc w:val="left"/>
      <w:pPr>
        <w:tabs>
          <w:tab w:val="num" w:pos="1080"/>
        </w:tabs>
        <w:ind w:left="1080" w:hanging="360"/>
      </w:pPr>
      <w:rPr>
        <w:rFonts w:ascii="Wingdings" w:hAnsi="Wingdings" w:hint="default"/>
      </w:rPr>
    </w:lvl>
    <w:lvl w:ilvl="1" w:tplc="E4948E4A" w:tentative="1">
      <w:start w:val="1"/>
      <w:numFmt w:val="bullet"/>
      <w:lvlText w:val=""/>
      <w:lvlJc w:val="left"/>
      <w:pPr>
        <w:tabs>
          <w:tab w:val="num" w:pos="1800"/>
        </w:tabs>
        <w:ind w:left="1800" w:hanging="360"/>
      </w:pPr>
      <w:rPr>
        <w:rFonts w:ascii="Wingdings" w:hAnsi="Wingdings" w:hint="default"/>
      </w:rPr>
    </w:lvl>
    <w:lvl w:ilvl="2" w:tplc="5158233E" w:tentative="1">
      <w:start w:val="1"/>
      <w:numFmt w:val="bullet"/>
      <w:lvlText w:val=""/>
      <w:lvlJc w:val="left"/>
      <w:pPr>
        <w:tabs>
          <w:tab w:val="num" w:pos="2520"/>
        </w:tabs>
        <w:ind w:left="2520" w:hanging="360"/>
      </w:pPr>
      <w:rPr>
        <w:rFonts w:ascii="Wingdings" w:hAnsi="Wingdings" w:hint="default"/>
      </w:rPr>
    </w:lvl>
    <w:lvl w:ilvl="3" w:tplc="56460F06" w:tentative="1">
      <w:start w:val="1"/>
      <w:numFmt w:val="bullet"/>
      <w:lvlText w:val=""/>
      <w:lvlJc w:val="left"/>
      <w:pPr>
        <w:tabs>
          <w:tab w:val="num" w:pos="3240"/>
        </w:tabs>
        <w:ind w:left="3240" w:hanging="360"/>
      </w:pPr>
      <w:rPr>
        <w:rFonts w:ascii="Wingdings" w:hAnsi="Wingdings" w:hint="default"/>
      </w:rPr>
    </w:lvl>
    <w:lvl w:ilvl="4" w:tplc="BED2170E" w:tentative="1">
      <w:start w:val="1"/>
      <w:numFmt w:val="bullet"/>
      <w:lvlText w:val=""/>
      <w:lvlJc w:val="left"/>
      <w:pPr>
        <w:tabs>
          <w:tab w:val="num" w:pos="3960"/>
        </w:tabs>
        <w:ind w:left="3960" w:hanging="360"/>
      </w:pPr>
      <w:rPr>
        <w:rFonts w:ascii="Wingdings" w:hAnsi="Wingdings" w:hint="default"/>
      </w:rPr>
    </w:lvl>
    <w:lvl w:ilvl="5" w:tplc="BA70CC6C" w:tentative="1">
      <w:start w:val="1"/>
      <w:numFmt w:val="bullet"/>
      <w:lvlText w:val=""/>
      <w:lvlJc w:val="left"/>
      <w:pPr>
        <w:tabs>
          <w:tab w:val="num" w:pos="4680"/>
        </w:tabs>
        <w:ind w:left="4680" w:hanging="360"/>
      </w:pPr>
      <w:rPr>
        <w:rFonts w:ascii="Wingdings" w:hAnsi="Wingdings" w:hint="default"/>
      </w:rPr>
    </w:lvl>
    <w:lvl w:ilvl="6" w:tplc="F0A6B686" w:tentative="1">
      <w:start w:val="1"/>
      <w:numFmt w:val="bullet"/>
      <w:lvlText w:val=""/>
      <w:lvlJc w:val="left"/>
      <w:pPr>
        <w:tabs>
          <w:tab w:val="num" w:pos="5400"/>
        </w:tabs>
        <w:ind w:left="5400" w:hanging="360"/>
      </w:pPr>
      <w:rPr>
        <w:rFonts w:ascii="Wingdings" w:hAnsi="Wingdings" w:hint="default"/>
      </w:rPr>
    </w:lvl>
    <w:lvl w:ilvl="7" w:tplc="BDE23546" w:tentative="1">
      <w:start w:val="1"/>
      <w:numFmt w:val="bullet"/>
      <w:lvlText w:val=""/>
      <w:lvlJc w:val="left"/>
      <w:pPr>
        <w:tabs>
          <w:tab w:val="num" w:pos="6120"/>
        </w:tabs>
        <w:ind w:left="6120" w:hanging="360"/>
      </w:pPr>
      <w:rPr>
        <w:rFonts w:ascii="Wingdings" w:hAnsi="Wingdings" w:hint="default"/>
      </w:rPr>
    </w:lvl>
    <w:lvl w:ilvl="8" w:tplc="4C5A96EC" w:tentative="1">
      <w:start w:val="1"/>
      <w:numFmt w:val="bullet"/>
      <w:lvlText w:val=""/>
      <w:lvlJc w:val="left"/>
      <w:pPr>
        <w:tabs>
          <w:tab w:val="num" w:pos="6840"/>
        </w:tabs>
        <w:ind w:left="6840" w:hanging="360"/>
      </w:pPr>
      <w:rPr>
        <w:rFonts w:ascii="Wingdings" w:hAnsi="Wingdings" w:hint="default"/>
      </w:rPr>
    </w:lvl>
  </w:abstractNum>
  <w:abstractNum w:abstractNumId="3">
    <w:nsid w:val="16DC3532"/>
    <w:multiLevelType w:val="hybridMultilevel"/>
    <w:tmpl w:val="E0CE01B6"/>
    <w:lvl w:ilvl="0" w:tplc="EFAAF7C2">
      <w:start w:val="1"/>
      <w:numFmt w:val="bullet"/>
      <w:lvlText w:val="•"/>
      <w:lvlJc w:val="left"/>
      <w:pPr>
        <w:tabs>
          <w:tab w:val="num" w:pos="720"/>
        </w:tabs>
        <w:ind w:left="720" w:hanging="360"/>
      </w:pPr>
      <w:rPr>
        <w:rFonts w:ascii="Arial" w:hAnsi="Arial" w:hint="default"/>
      </w:rPr>
    </w:lvl>
    <w:lvl w:ilvl="1" w:tplc="5F8625BE" w:tentative="1">
      <w:start w:val="1"/>
      <w:numFmt w:val="bullet"/>
      <w:lvlText w:val="•"/>
      <w:lvlJc w:val="left"/>
      <w:pPr>
        <w:tabs>
          <w:tab w:val="num" w:pos="1440"/>
        </w:tabs>
        <w:ind w:left="1440" w:hanging="360"/>
      </w:pPr>
      <w:rPr>
        <w:rFonts w:ascii="Arial" w:hAnsi="Arial" w:hint="default"/>
      </w:rPr>
    </w:lvl>
    <w:lvl w:ilvl="2" w:tplc="64D255B8" w:tentative="1">
      <w:start w:val="1"/>
      <w:numFmt w:val="bullet"/>
      <w:lvlText w:val="•"/>
      <w:lvlJc w:val="left"/>
      <w:pPr>
        <w:tabs>
          <w:tab w:val="num" w:pos="2160"/>
        </w:tabs>
        <w:ind w:left="2160" w:hanging="360"/>
      </w:pPr>
      <w:rPr>
        <w:rFonts w:ascii="Arial" w:hAnsi="Arial" w:hint="default"/>
      </w:rPr>
    </w:lvl>
    <w:lvl w:ilvl="3" w:tplc="DE9A7366" w:tentative="1">
      <w:start w:val="1"/>
      <w:numFmt w:val="bullet"/>
      <w:lvlText w:val="•"/>
      <w:lvlJc w:val="left"/>
      <w:pPr>
        <w:tabs>
          <w:tab w:val="num" w:pos="2880"/>
        </w:tabs>
        <w:ind w:left="2880" w:hanging="360"/>
      </w:pPr>
      <w:rPr>
        <w:rFonts w:ascii="Arial" w:hAnsi="Arial" w:hint="default"/>
      </w:rPr>
    </w:lvl>
    <w:lvl w:ilvl="4" w:tplc="856A9254" w:tentative="1">
      <w:start w:val="1"/>
      <w:numFmt w:val="bullet"/>
      <w:lvlText w:val="•"/>
      <w:lvlJc w:val="left"/>
      <w:pPr>
        <w:tabs>
          <w:tab w:val="num" w:pos="3600"/>
        </w:tabs>
        <w:ind w:left="3600" w:hanging="360"/>
      </w:pPr>
      <w:rPr>
        <w:rFonts w:ascii="Arial" w:hAnsi="Arial" w:hint="default"/>
      </w:rPr>
    </w:lvl>
    <w:lvl w:ilvl="5" w:tplc="3B52421E" w:tentative="1">
      <w:start w:val="1"/>
      <w:numFmt w:val="bullet"/>
      <w:lvlText w:val="•"/>
      <w:lvlJc w:val="left"/>
      <w:pPr>
        <w:tabs>
          <w:tab w:val="num" w:pos="4320"/>
        </w:tabs>
        <w:ind w:left="4320" w:hanging="360"/>
      </w:pPr>
      <w:rPr>
        <w:rFonts w:ascii="Arial" w:hAnsi="Arial" w:hint="default"/>
      </w:rPr>
    </w:lvl>
    <w:lvl w:ilvl="6" w:tplc="CE8680B8" w:tentative="1">
      <w:start w:val="1"/>
      <w:numFmt w:val="bullet"/>
      <w:lvlText w:val="•"/>
      <w:lvlJc w:val="left"/>
      <w:pPr>
        <w:tabs>
          <w:tab w:val="num" w:pos="5040"/>
        </w:tabs>
        <w:ind w:left="5040" w:hanging="360"/>
      </w:pPr>
      <w:rPr>
        <w:rFonts w:ascii="Arial" w:hAnsi="Arial" w:hint="default"/>
      </w:rPr>
    </w:lvl>
    <w:lvl w:ilvl="7" w:tplc="742E6872" w:tentative="1">
      <w:start w:val="1"/>
      <w:numFmt w:val="bullet"/>
      <w:lvlText w:val="•"/>
      <w:lvlJc w:val="left"/>
      <w:pPr>
        <w:tabs>
          <w:tab w:val="num" w:pos="5760"/>
        </w:tabs>
        <w:ind w:left="5760" w:hanging="360"/>
      </w:pPr>
      <w:rPr>
        <w:rFonts w:ascii="Arial" w:hAnsi="Arial" w:hint="default"/>
      </w:rPr>
    </w:lvl>
    <w:lvl w:ilvl="8" w:tplc="74CE5D02" w:tentative="1">
      <w:start w:val="1"/>
      <w:numFmt w:val="bullet"/>
      <w:lvlText w:val="•"/>
      <w:lvlJc w:val="left"/>
      <w:pPr>
        <w:tabs>
          <w:tab w:val="num" w:pos="6480"/>
        </w:tabs>
        <w:ind w:left="6480" w:hanging="360"/>
      </w:pPr>
      <w:rPr>
        <w:rFonts w:ascii="Arial" w:hAnsi="Arial" w:hint="default"/>
      </w:rPr>
    </w:lvl>
  </w:abstractNum>
  <w:abstractNum w:abstractNumId="4">
    <w:nsid w:val="1A485FBB"/>
    <w:multiLevelType w:val="hybridMultilevel"/>
    <w:tmpl w:val="9FA04B00"/>
    <w:lvl w:ilvl="0" w:tplc="AC66562E">
      <w:start w:val="1"/>
      <w:numFmt w:val="bullet"/>
      <w:lvlText w:val="•"/>
      <w:lvlJc w:val="left"/>
      <w:pPr>
        <w:tabs>
          <w:tab w:val="num" w:pos="720"/>
        </w:tabs>
        <w:ind w:left="720" w:hanging="360"/>
      </w:pPr>
      <w:rPr>
        <w:rFonts w:ascii="Arial" w:hAnsi="Arial" w:hint="default"/>
      </w:rPr>
    </w:lvl>
    <w:lvl w:ilvl="1" w:tplc="7CE4D4DC" w:tentative="1">
      <w:start w:val="1"/>
      <w:numFmt w:val="bullet"/>
      <w:lvlText w:val="•"/>
      <w:lvlJc w:val="left"/>
      <w:pPr>
        <w:tabs>
          <w:tab w:val="num" w:pos="1440"/>
        </w:tabs>
        <w:ind w:left="1440" w:hanging="360"/>
      </w:pPr>
      <w:rPr>
        <w:rFonts w:ascii="Arial" w:hAnsi="Arial" w:hint="default"/>
      </w:rPr>
    </w:lvl>
    <w:lvl w:ilvl="2" w:tplc="756AEAA0" w:tentative="1">
      <w:start w:val="1"/>
      <w:numFmt w:val="bullet"/>
      <w:lvlText w:val="•"/>
      <w:lvlJc w:val="left"/>
      <w:pPr>
        <w:tabs>
          <w:tab w:val="num" w:pos="2160"/>
        </w:tabs>
        <w:ind w:left="2160" w:hanging="360"/>
      </w:pPr>
      <w:rPr>
        <w:rFonts w:ascii="Arial" w:hAnsi="Arial" w:hint="default"/>
      </w:rPr>
    </w:lvl>
    <w:lvl w:ilvl="3" w:tplc="9A263FD4" w:tentative="1">
      <w:start w:val="1"/>
      <w:numFmt w:val="bullet"/>
      <w:lvlText w:val="•"/>
      <w:lvlJc w:val="left"/>
      <w:pPr>
        <w:tabs>
          <w:tab w:val="num" w:pos="2880"/>
        </w:tabs>
        <w:ind w:left="2880" w:hanging="360"/>
      </w:pPr>
      <w:rPr>
        <w:rFonts w:ascii="Arial" w:hAnsi="Arial" w:hint="default"/>
      </w:rPr>
    </w:lvl>
    <w:lvl w:ilvl="4" w:tplc="21AC46EE" w:tentative="1">
      <w:start w:val="1"/>
      <w:numFmt w:val="bullet"/>
      <w:lvlText w:val="•"/>
      <w:lvlJc w:val="left"/>
      <w:pPr>
        <w:tabs>
          <w:tab w:val="num" w:pos="3600"/>
        </w:tabs>
        <w:ind w:left="3600" w:hanging="360"/>
      </w:pPr>
      <w:rPr>
        <w:rFonts w:ascii="Arial" w:hAnsi="Arial" w:hint="default"/>
      </w:rPr>
    </w:lvl>
    <w:lvl w:ilvl="5" w:tplc="A05ED91A" w:tentative="1">
      <w:start w:val="1"/>
      <w:numFmt w:val="bullet"/>
      <w:lvlText w:val="•"/>
      <w:lvlJc w:val="left"/>
      <w:pPr>
        <w:tabs>
          <w:tab w:val="num" w:pos="4320"/>
        </w:tabs>
        <w:ind w:left="4320" w:hanging="360"/>
      </w:pPr>
      <w:rPr>
        <w:rFonts w:ascii="Arial" w:hAnsi="Arial" w:hint="default"/>
      </w:rPr>
    </w:lvl>
    <w:lvl w:ilvl="6" w:tplc="34FE5310" w:tentative="1">
      <w:start w:val="1"/>
      <w:numFmt w:val="bullet"/>
      <w:lvlText w:val="•"/>
      <w:lvlJc w:val="left"/>
      <w:pPr>
        <w:tabs>
          <w:tab w:val="num" w:pos="5040"/>
        </w:tabs>
        <w:ind w:left="5040" w:hanging="360"/>
      </w:pPr>
      <w:rPr>
        <w:rFonts w:ascii="Arial" w:hAnsi="Arial" w:hint="default"/>
      </w:rPr>
    </w:lvl>
    <w:lvl w:ilvl="7" w:tplc="F30EE672" w:tentative="1">
      <w:start w:val="1"/>
      <w:numFmt w:val="bullet"/>
      <w:lvlText w:val="•"/>
      <w:lvlJc w:val="left"/>
      <w:pPr>
        <w:tabs>
          <w:tab w:val="num" w:pos="5760"/>
        </w:tabs>
        <w:ind w:left="5760" w:hanging="360"/>
      </w:pPr>
      <w:rPr>
        <w:rFonts w:ascii="Arial" w:hAnsi="Arial" w:hint="default"/>
      </w:rPr>
    </w:lvl>
    <w:lvl w:ilvl="8" w:tplc="4106D6CC" w:tentative="1">
      <w:start w:val="1"/>
      <w:numFmt w:val="bullet"/>
      <w:lvlText w:val="•"/>
      <w:lvlJc w:val="left"/>
      <w:pPr>
        <w:tabs>
          <w:tab w:val="num" w:pos="6480"/>
        </w:tabs>
        <w:ind w:left="6480" w:hanging="360"/>
      </w:pPr>
      <w:rPr>
        <w:rFonts w:ascii="Arial" w:hAnsi="Arial" w:hint="default"/>
      </w:rPr>
    </w:lvl>
  </w:abstractNum>
  <w:abstractNum w:abstractNumId="5">
    <w:nsid w:val="3D2B5D59"/>
    <w:multiLevelType w:val="hybridMultilevel"/>
    <w:tmpl w:val="31504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B774BA"/>
    <w:multiLevelType w:val="hybridMultilevel"/>
    <w:tmpl w:val="A4304D5E"/>
    <w:lvl w:ilvl="0" w:tplc="5EBA5F54">
      <w:start w:val="1"/>
      <w:numFmt w:val="bullet"/>
      <w:lvlText w:val="•"/>
      <w:lvlJc w:val="left"/>
      <w:pPr>
        <w:tabs>
          <w:tab w:val="num" w:pos="720"/>
        </w:tabs>
        <w:ind w:left="720" w:hanging="360"/>
      </w:pPr>
      <w:rPr>
        <w:rFonts w:ascii="Arial" w:hAnsi="Arial" w:hint="default"/>
      </w:rPr>
    </w:lvl>
    <w:lvl w:ilvl="1" w:tplc="734A4360" w:tentative="1">
      <w:start w:val="1"/>
      <w:numFmt w:val="bullet"/>
      <w:lvlText w:val="•"/>
      <w:lvlJc w:val="left"/>
      <w:pPr>
        <w:tabs>
          <w:tab w:val="num" w:pos="1440"/>
        </w:tabs>
        <w:ind w:left="1440" w:hanging="360"/>
      </w:pPr>
      <w:rPr>
        <w:rFonts w:ascii="Arial" w:hAnsi="Arial" w:hint="default"/>
      </w:rPr>
    </w:lvl>
    <w:lvl w:ilvl="2" w:tplc="186A0F2E" w:tentative="1">
      <w:start w:val="1"/>
      <w:numFmt w:val="bullet"/>
      <w:lvlText w:val="•"/>
      <w:lvlJc w:val="left"/>
      <w:pPr>
        <w:tabs>
          <w:tab w:val="num" w:pos="2160"/>
        </w:tabs>
        <w:ind w:left="2160" w:hanging="360"/>
      </w:pPr>
      <w:rPr>
        <w:rFonts w:ascii="Arial" w:hAnsi="Arial" w:hint="default"/>
      </w:rPr>
    </w:lvl>
    <w:lvl w:ilvl="3" w:tplc="93D6E6E8" w:tentative="1">
      <w:start w:val="1"/>
      <w:numFmt w:val="bullet"/>
      <w:lvlText w:val="•"/>
      <w:lvlJc w:val="left"/>
      <w:pPr>
        <w:tabs>
          <w:tab w:val="num" w:pos="2880"/>
        </w:tabs>
        <w:ind w:left="2880" w:hanging="360"/>
      </w:pPr>
      <w:rPr>
        <w:rFonts w:ascii="Arial" w:hAnsi="Arial" w:hint="default"/>
      </w:rPr>
    </w:lvl>
    <w:lvl w:ilvl="4" w:tplc="D3E23B78" w:tentative="1">
      <w:start w:val="1"/>
      <w:numFmt w:val="bullet"/>
      <w:lvlText w:val="•"/>
      <w:lvlJc w:val="left"/>
      <w:pPr>
        <w:tabs>
          <w:tab w:val="num" w:pos="3600"/>
        </w:tabs>
        <w:ind w:left="3600" w:hanging="360"/>
      </w:pPr>
      <w:rPr>
        <w:rFonts w:ascii="Arial" w:hAnsi="Arial" w:hint="default"/>
      </w:rPr>
    </w:lvl>
    <w:lvl w:ilvl="5" w:tplc="E0B07EC2" w:tentative="1">
      <w:start w:val="1"/>
      <w:numFmt w:val="bullet"/>
      <w:lvlText w:val="•"/>
      <w:lvlJc w:val="left"/>
      <w:pPr>
        <w:tabs>
          <w:tab w:val="num" w:pos="4320"/>
        </w:tabs>
        <w:ind w:left="4320" w:hanging="360"/>
      </w:pPr>
      <w:rPr>
        <w:rFonts w:ascii="Arial" w:hAnsi="Arial" w:hint="default"/>
      </w:rPr>
    </w:lvl>
    <w:lvl w:ilvl="6" w:tplc="37982066" w:tentative="1">
      <w:start w:val="1"/>
      <w:numFmt w:val="bullet"/>
      <w:lvlText w:val="•"/>
      <w:lvlJc w:val="left"/>
      <w:pPr>
        <w:tabs>
          <w:tab w:val="num" w:pos="5040"/>
        </w:tabs>
        <w:ind w:left="5040" w:hanging="360"/>
      </w:pPr>
      <w:rPr>
        <w:rFonts w:ascii="Arial" w:hAnsi="Arial" w:hint="default"/>
      </w:rPr>
    </w:lvl>
    <w:lvl w:ilvl="7" w:tplc="446E7C90" w:tentative="1">
      <w:start w:val="1"/>
      <w:numFmt w:val="bullet"/>
      <w:lvlText w:val="•"/>
      <w:lvlJc w:val="left"/>
      <w:pPr>
        <w:tabs>
          <w:tab w:val="num" w:pos="5760"/>
        </w:tabs>
        <w:ind w:left="5760" w:hanging="360"/>
      </w:pPr>
      <w:rPr>
        <w:rFonts w:ascii="Arial" w:hAnsi="Arial" w:hint="default"/>
      </w:rPr>
    </w:lvl>
    <w:lvl w:ilvl="8" w:tplc="40823CDE" w:tentative="1">
      <w:start w:val="1"/>
      <w:numFmt w:val="bullet"/>
      <w:lvlText w:val="•"/>
      <w:lvlJc w:val="left"/>
      <w:pPr>
        <w:tabs>
          <w:tab w:val="num" w:pos="6480"/>
        </w:tabs>
        <w:ind w:left="6480" w:hanging="360"/>
      </w:pPr>
      <w:rPr>
        <w:rFonts w:ascii="Arial" w:hAnsi="Arial" w:hint="default"/>
      </w:rPr>
    </w:lvl>
  </w:abstractNum>
  <w:abstractNum w:abstractNumId="7">
    <w:nsid w:val="72B84CE4"/>
    <w:multiLevelType w:val="hybridMultilevel"/>
    <w:tmpl w:val="27D69CF8"/>
    <w:lvl w:ilvl="0" w:tplc="65946DE2">
      <w:start w:val="1"/>
      <w:numFmt w:val="bullet"/>
      <w:lvlText w:val="•"/>
      <w:lvlJc w:val="left"/>
      <w:pPr>
        <w:tabs>
          <w:tab w:val="num" w:pos="720"/>
        </w:tabs>
        <w:ind w:left="720" w:hanging="360"/>
      </w:pPr>
      <w:rPr>
        <w:rFonts w:ascii="Arial" w:hAnsi="Arial" w:hint="default"/>
      </w:rPr>
    </w:lvl>
    <w:lvl w:ilvl="1" w:tplc="E6944E6C" w:tentative="1">
      <w:start w:val="1"/>
      <w:numFmt w:val="bullet"/>
      <w:lvlText w:val="•"/>
      <w:lvlJc w:val="left"/>
      <w:pPr>
        <w:tabs>
          <w:tab w:val="num" w:pos="1440"/>
        </w:tabs>
        <w:ind w:left="1440" w:hanging="360"/>
      </w:pPr>
      <w:rPr>
        <w:rFonts w:ascii="Arial" w:hAnsi="Arial" w:hint="default"/>
      </w:rPr>
    </w:lvl>
    <w:lvl w:ilvl="2" w:tplc="FA52E7DC" w:tentative="1">
      <w:start w:val="1"/>
      <w:numFmt w:val="bullet"/>
      <w:lvlText w:val="•"/>
      <w:lvlJc w:val="left"/>
      <w:pPr>
        <w:tabs>
          <w:tab w:val="num" w:pos="2160"/>
        </w:tabs>
        <w:ind w:left="2160" w:hanging="360"/>
      </w:pPr>
      <w:rPr>
        <w:rFonts w:ascii="Arial" w:hAnsi="Arial" w:hint="default"/>
      </w:rPr>
    </w:lvl>
    <w:lvl w:ilvl="3" w:tplc="A06AAAA6" w:tentative="1">
      <w:start w:val="1"/>
      <w:numFmt w:val="bullet"/>
      <w:lvlText w:val="•"/>
      <w:lvlJc w:val="left"/>
      <w:pPr>
        <w:tabs>
          <w:tab w:val="num" w:pos="2880"/>
        </w:tabs>
        <w:ind w:left="2880" w:hanging="360"/>
      </w:pPr>
      <w:rPr>
        <w:rFonts w:ascii="Arial" w:hAnsi="Arial" w:hint="default"/>
      </w:rPr>
    </w:lvl>
    <w:lvl w:ilvl="4" w:tplc="4F3AED80" w:tentative="1">
      <w:start w:val="1"/>
      <w:numFmt w:val="bullet"/>
      <w:lvlText w:val="•"/>
      <w:lvlJc w:val="left"/>
      <w:pPr>
        <w:tabs>
          <w:tab w:val="num" w:pos="3600"/>
        </w:tabs>
        <w:ind w:left="3600" w:hanging="360"/>
      </w:pPr>
      <w:rPr>
        <w:rFonts w:ascii="Arial" w:hAnsi="Arial" w:hint="default"/>
      </w:rPr>
    </w:lvl>
    <w:lvl w:ilvl="5" w:tplc="D9B21D6C" w:tentative="1">
      <w:start w:val="1"/>
      <w:numFmt w:val="bullet"/>
      <w:lvlText w:val="•"/>
      <w:lvlJc w:val="left"/>
      <w:pPr>
        <w:tabs>
          <w:tab w:val="num" w:pos="4320"/>
        </w:tabs>
        <w:ind w:left="4320" w:hanging="360"/>
      </w:pPr>
      <w:rPr>
        <w:rFonts w:ascii="Arial" w:hAnsi="Arial" w:hint="default"/>
      </w:rPr>
    </w:lvl>
    <w:lvl w:ilvl="6" w:tplc="FB3CE326" w:tentative="1">
      <w:start w:val="1"/>
      <w:numFmt w:val="bullet"/>
      <w:lvlText w:val="•"/>
      <w:lvlJc w:val="left"/>
      <w:pPr>
        <w:tabs>
          <w:tab w:val="num" w:pos="5040"/>
        </w:tabs>
        <w:ind w:left="5040" w:hanging="360"/>
      </w:pPr>
      <w:rPr>
        <w:rFonts w:ascii="Arial" w:hAnsi="Arial" w:hint="default"/>
      </w:rPr>
    </w:lvl>
    <w:lvl w:ilvl="7" w:tplc="DA60195E" w:tentative="1">
      <w:start w:val="1"/>
      <w:numFmt w:val="bullet"/>
      <w:lvlText w:val="•"/>
      <w:lvlJc w:val="left"/>
      <w:pPr>
        <w:tabs>
          <w:tab w:val="num" w:pos="5760"/>
        </w:tabs>
        <w:ind w:left="5760" w:hanging="360"/>
      </w:pPr>
      <w:rPr>
        <w:rFonts w:ascii="Arial" w:hAnsi="Arial" w:hint="default"/>
      </w:rPr>
    </w:lvl>
    <w:lvl w:ilvl="8" w:tplc="721AD9B2" w:tentative="1">
      <w:start w:val="1"/>
      <w:numFmt w:val="bullet"/>
      <w:lvlText w:val="•"/>
      <w:lvlJc w:val="left"/>
      <w:pPr>
        <w:tabs>
          <w:tab w:val="num" w:pos="6480"/>
        </w:tabs>
        <w:ind w:left="6480" w:hanging="360"/>
      </w:pPr>
      <w:rPr>
        <w:rFonts w:ascii="Arial" w:hAnsi="Arial" w:hint="default"/>
      </w:rPr>
    </w:lvl>
  </w:abstractNum>
  <w:abstractNum w:abstractNumId="8">
    <w:nsid w:val="7BBF229F"/>
    <w:multiLevelType w:val="hybridMultilevel"/>
    <w:tmpl w:val="AB3E04A2"/>
    <w:lvl w:ilvl="0" w:tplc="2E7A57BE">
      <w:start w:val="1"/>
      <w:numFmt w:val="bullet"/>
      <w:lvlText w:val="•"/>
      <w:lvlJc w:val="left"/>
      <w:pPr>
        <w:tabs>
          <w:tab w:val="num" w:pos="720"/>
        </w:tabs>
        <w:ind w:left="720" w:hanging="360"/>
      </w:pPr>
      <w:rPr>
        <w:rFonts w:ascii="Arial" w:hAnsi="Arial" w:hint="default"/>
      </w:rPr>
    </w:lvl>
    <w:lvl w:ilvl="1" w:tplc="655E5C60" w:tentative="1">
      <w:start w:val="1"/>
      <w:numFmt w:val="bullet"/>
      <w:lvlText w:val="•"/>
      <w:lvlJc w:val="left"/>
      <w:pPr>
        <w:tabs>
          <w:tab w:val="num" w:pos="1440"/>
        </w:tabs>
        <w:ind w:left="1440" w:hanging="360"/>
      </w:pPr>
      <w:rPr>
        <w:rFonts w:ascii="Arial" w:hAnsi="Arial" w:hint="default"/>
      </w:rPr>
    </w:lvl>
    <w:lvl w:ilvl="2" w:tplc="55B229A6" w:tentative="1">
      <w:start w:val="1"/>
      <w:numFmt w:val="bullet"/>
      <w:lvlText w:val="•"/>
      <w:lvlJc w:val="left"/>
      <w:pPr>
        <w:tabs>
          <w:tab w:val="num" w:pos="2160"/>
        </w:tabs>
        <w:ind w:left="2160" w:hanging="360"/>
      </w:pPr>
      <w:rPr>
        <w:rFonts w:ascii="Arial" w:hAnsi="Arial" w:hint="default"/>
      </w:rPr>
    </w:lvl>
    <w:lvl w:ilvl="3" w:tplc="0BB20B4E" w:tentative="1">
      <w:start w:val="1"/>
      <w:numFmt w:val="bullet"/>
      <w:lvlText w:val="•"/>
      <w:lvlJc w:val="left"/>
      <w:pPr>
        <w:tabs>
          <w:tab w:val="num" w:pos="2880"/>
        </w:tabs>
        <w:ind w:left="2880" w:hanging="360"/>
      </w:pPr>
      <w:rPr>
        <w:rFonts w:ascii="Arial" w:hAnsi="Arial" w:hint="default"/>
      </w:rPr>
    </w:lvl>
    <w:lvl w:ilvl="4" w:tplc="13B672EE" w:tentative="1">
      <w:start w:val="1"/>
      <w:numFmt w:val="bullet"/>
      <w:lvlText w:val="•"/>
      <w:lvlJc w:val="left"/>
      <w:pPr>
        <w:tabs>
          <w:tab w:val="num" w:pos="3600"/>
        </w:tabs>
        <w:ind w:left="3600" w:hanging="360"/>
      </w:pPr>
      <w:rPr>
        <w:rFonts w:ascii="Arial" w:hAnsi="Arial" w:hint="default"/>
      </w:rPr>
    </w:lvl>
    <w:lvl w:ilvl="5" w:tplc="75D6220C" w:tentative="1">
      <w:start w:val="1"/>
      <w:numFmt w:val="bullet"/>
      <w:lvlText w:val="•"/>
      <w:lvlJc w:val="left"/>
      <w:pPr>
        <w:tabs>
          <w:tab w:val="num" w:pos="4320"/>
        </w:tabs>
        <w:ind w:left="4320" w:hanging="360"/>
      </w:pPr>
      <w:rPr>
        <w:rFonts w:ascii="Arial" w:hAnsi="Arial" w:hint="default"/>
      </w:rPr>
    </w:lvl>
    <w:lvl w:ilvl="6" w:tplc="7E7492AE" w:tentative="1">
      <w:start w:val="1"/>
      <w:numFmt w:val="bullet"/>
      <w:lvlText w:val="•"/>
      <w:lvlJc w:val="left"/>
      <w:pPr>
        <w:tabs>
          <w:tab w:val="num" w:pos="5040"/>
        </w:tabs>
        <w:ind w:left="5040" w:hanging="360"/>
      </w:pPr>
      <w:rPr>
        <w:rFonts w:ascii="Arial" w:hAnsi="Arial" w:hint="default"/>
      </w:rPr>
    </w:lvl>
    <w:lvl w:ilvl="7" w:tplc="C694A944" w:tentative="1">
      <w:start w:val="1"/>
      <w:numFmt w:val="bullet"/>
      <w:lvlText w:val="•"/>
      <w:lvlJc w:val="left"/>
      <w:pPr>
        <w:tabs>
          <w:tab w:val="num" w:pos="5760"/>
        </w:tabs>
        <w:ind w:left="5760" w:hanging="360"/>
      </w:pPr>
      <w:rPr>
        <w:rFonts w:ascii="Arial" w:hAnsi="Arial" w:hint="default"/>
      </w:rPr>
    </w:lvl>
    <w:lvl w:ilvl="8" w:tplc="13AC331A"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8"/>
  </w:num>
  <w:num w:numId="3">
    <w:abstractNumId w:val="2"/>
  </w:num>
  <w:num w:numId="4">
    <w:abstractNumId w:val="7"/>
  </w:num>
  <w:num w:numId="5">
    <w:abstractNumId w:val="0"/>
  </w:num>
  <w:num w:numId="6">
    <w:abstractNumId w:val="4"/>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C80"/>
    <w:rsid w:val="000127C5"/>
    <w:rsid w:val="00017F02"/>
    <w:rsid w:val="0014640E"/>
    <w:rsid w:val="001F5C6E"/>
    <w:rsid w:val="002A514F"/>
    <w:rsid w:val="002D5AA7"/>
    <w:rsid w:val="00302D70"/>
    <w:rsid w:val="00334EDE"/>
    <w:rsid w:val="003756BE"/>
    <w:rsid w:val="00391D09"/>
    <w:rsid w:val="003A19B7"/>
    <w:rsid w:val="00406C7F"/>
    <w:rsid w:val="00454829"/>
    <w:rsid w:val="0048683B"/>
    <w:rsid w:val="00536B7D"/>
    <w:rsid w:val="005D06B8"/>
    <w:rsid w:val="00623270"/>
    <w:rsid w:val="0062457E"/>
    <w:rsid w:val="006C59B9"/>
    <w:rsid w:val="006E3D41"/>
    <w:rsid w:val="00700BC0"/>
    <w:rsid w:val="00721EFC"/>
    <w:rsid w:val="0078328D"/>
    <w:rsid w:val="00791CCB"/>
    <w:rsid w:val="00856C80"/>
    <w:rsid w:val="0087671C"/>
    <w:rsid w:val="00890152"/>
    <w:rsid w:val="008B0160"/>
    <w:rsid w:val="009778AB"/>
    <w:rsid w:val="00985883"/>
    <w:rsid w:val="00A150D0"/>
    <w:rsid w:val="00A4074E"/>
    <w:rsid w:val="00A65039"/>
    <w:rsid w:val="00A9533E"/>
    <w:rsid w:val="00B1008B"/>
    <w:rsid w:val="00B36DB6"/>
    <w:rsid w:val="00B57225"/>
    <w:rsid w:val="00B87434"/>
    <w:rsid w:val="00C61C2F"/>
    <w:rsid w:val="00C86B40"/>
    <w:rsid w:val="00CA4E98"/>
    <w:rsid w:val="00D00F65"/>
    <w:rsid w:val="00D06895"/>
    <w:rsid w:val="00D2200A"/>
    <w:rsid w:val="00D220CF"/>
    <w:rsid w:val="00D32175"/>
    <w:rsid w:val="00E07266"/>
    <w:rsid w:val="00E23BDE"/>
    <w:rsid w:val="00E36016"/>
    <w:rsid w:val="00EB029F"/>
    <w:rsid w:val="00F12FCE"/>
    <w:rsid w:val="00F62B77"/>
    <w:rsid w:val="00FA0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00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00A"/>
    <w:pPr>
      <w:ind w:left="720"/>
      <w:contextualSpacing/>
    </w:pPr>
  </w:style>
  <w:style w:type="character" w:customStyle="1" w:styleId="translation">
    <w:name w:val="translation"/>
    <w:basedOn w:val="DefaultParagraphFont"/>
    <w:rsid w:val="00D220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00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00A"/>
    <w:pPr>
      <w:ind w:left="720"/>
      <w:contextualSpacing/>
    </w:pPr>
  </w:style>
  <w:style w:type="character" w:customStyle="1" w:styleId="translation">
    <w:name w:val="translation"/>
    <w:basedOn w:val="DefaultParagraphFont"/>
    <w:rsid w:val="00D22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124597">
      <w:bodyDiv w:val="1"/>
      <w:marLeft w:val="0"/>
      <w:marRight w:val="0"/>
      <w:marTop w:val="0"/>
      <w:marBottom w:val="0"/>
      <w:divBdr>
        <w:top w:val="none" w:sz="0" w:space="0" w:color="auto"/>
        <w:left w:val="none" w:sz="0" w:space="0" w:color="auto"/>
        <w:bottom w:val="none" w:sz="0" w:space="0" w:color="auto"/>
        <w:right w:val="none" w:sz="0" w:space="0" w:color="auto"/>
      </w:divBdr>
      <w:divsChild>
        <w:div w:id="1147016294">
          <w:marLeft w:val="720"/>
          <w:marRight w:val="72"/>
          <w:marTop w:val="125"/>
          <w:marBottom w:val="0"/>
          <w:divBdr>
            <w:top w:val="none" w:sz="0" w:space="0" w:color="auto"/>
            <w:left w:val="none" w:sz="0" w:space="0" w:color="auto"/>
            <w:bottom w:val="none" w:sz="0" w:space="0" w:color="auto"/>
            <w:right w:val="none" w:sz="0" w:space="0" w:color="auto"/>
          </w:divBdr>
        </w:div>
        <w:div w:id="331227204">
          <w:marLeft w:val="720"/>
          <w:marRight w:val="72"/>
          <w:marTop w:val="125"/>
          <w:marBottom w:val="0"/>
          <w:divBdr>
            <w:top w:val="none" w:sz="0" w:space="0" w:color="auto"/>
            <w:left w:val="none" w:sz="0" w:space="0" w:color="auto"/>
            <w:bottom w:val="none" w:sz="0" w:space="0" w:color="auto"/>
            <w:right w:val="none" w:sz="0" w:space="0" w:color="auto"/>
          </w:divBdr>
        </w:div>
        <w:div w:id="1494949718">
          <w:marLeft w:val="720"/>
          <w:marRight w:val="72"/>
          <w:marTop w:val="125"/>
          <w:marBottom w:val="0"/>
          <w:divBdr>
            <w:top w:val="none" w:sz="0" w:space="0" w:color="auto"/>
            <w:left w:val="none" w:sz="0" w:space="0" w:color="auto"/>
            <w:bottom w:val="none" w:sz="0" w:space="0" w:color="auto"/>
            <w:right w:val="none" w:sz="0" w:space="0" w:color="auto"/>
          </w:divBdr>
        </w:div>
      </w:divsChild>
    </w:div>
    <w:div w:id="1195539565">
      <w:bodyDiv w:val="1"/>
      <w:marLeft w:val="0"/>
      <w:marRight w:val="0"/>
      <w:marTop w:val="0"/>
      <w:marBottom w:val="0"/>
      <w:divBdr>
        <w:top w:val="none" w:sz="0" w:space="0" w:color="auto"/>
        <w:left w:val="none" w:sz="0" w:space="0" w:color="auto"/>
        <w:bottom w:val="none" w:sz="0" w:space="0" w:color="auto"/>
        <w:right w:val="none" w:sz="0" w:space="0" w:color="auto"/>
      </w:divBdr>
    </w:div>
    <w:div w:id="1622491941">
      <w:bodyDiv w:val="1"/>
      <w:marLeft w:val="0"/>
      <w:marRight w:val="0"/>
      <w:marTop w:val="0"/>
      <w:marBottom w:val="0"/>
      <w:divBdr>
        <w:top w:val="none" w:sz="0" w:space="0" w:color="auto"/>
        <w:left w:val="none" w:sz="0" w:space="0" w:color="auto"/>
        <w:bottom w:val="none" w:sz="0" w:space="0" w:color="auto"/>
        <w:right w:val="none" w:sz="0" w:space="0" w:color="auto"/>
      </w:divBdr>
      <w:divsChild>
        <w:div w:id="705369437">
          <w:marLeft w:val="720"/>
          <w:marRight w:val="72"/>
          <w:marTop w:val="96"/>
          <w:marBottom w:val="0"/>
          <w:divBdr>
            <w:top w:val="none" w:sz="0" w:space="0" w:color="auto"/>
            <w:left w:val="none" w:sz="0" w:space="0" w:color="auto"/>
            <w:bottom w:val="none" w:sz="0" w:space="0" w:color="auto"/>
            <w:right w:val="none" w:sz="0" w:space="0" w:color="auto"/>
          </w:divBdr>
        </w:div>
        <w:div w:id="1768385284">
          <w:marLeft w:val="720"/>
          <w:marRight w:val="72"/>
          <w:marTop w:val="96"/>
          <w:marBottom w:val="0"/>
          <w:divBdr>
            <w:top w:val="none" w:sz="0" w:space="0" w:color="auto"/>
            <w:left w:val="none" w:sz="0" w:space="0" w:color="auto"/>
            <w:bottom w:val="none" w:sz="0" w:space="0" w:color="auto"/>
            <w:right w:val="none" w:sz="0" w:space="0" w:color="auto"/>
          </w:divBdr>
        </w:div>
        <w:div w:id="40635235">
          <w:marLeft w:val="720"/>
          <w:marRight w:val="72"/>
          <w:marTop w:val="96"/>
          <w:marBottom w:val="0"/>
          <w:divBdr>
            <w:top w:val="none" w:sz="0" w:space="0" w:color="auto"/>
            <w:left w:val="none" w:sz="0" w:space="0" w:color="auto"/>
            <w:bottom w:val="none" w:sz="0" w:space="0" w:color="auto"/>
            <w:right w:val="none" w:sz="0" w:space="0" w:color="auto"/>
          </w:divBdr>
        </w:div>
        <w:div w:id="716853260">
          <w:marLeft w:val="720"/>
          <w:marRight w:val="72"/>
          <w:marTop w:val="96"/>
          <w:marBottom w:val="0"/>
          <w:divBdr>
            <w:top w:val="none" w:sz="0" w:space="0" w:color="auto"/>
            <w:left w:val="none" w:sz="0" w:space="0" w:color="auto"/>
            <w:bottom w:val="none" w:sz="0" w:space="0" w:color="auto"/>
            <w:right w:val="none" w:sz="0" w:space="0" w:color="auto"/>
          </w:divBdr>
        </w:div>
        <w:div w:id="184178804">
          <w:marLeft w:val="720"/>
          <w:marRight w:val="72"/>
          <w:marTop w:val="96"/>
          <w:marBottom w:val="0"/>
          <w:divBdr>
            <w:top w:val="none" w:sz="0" w:space="0" w:color="auto"/>
            <w:left w:val="none" w:sz="0" w:space="0" w:color="auto"/>
            <w:bottom w:val="none" w:sz="0" w:space="0" w:color="auto"/>
            <w:right w:val="none" w:sz="0" w:space="0" w:color="auto"/>
          </w:divBdr>
        </w:div>
        <w:div w:id="1796216090">
          <w:marLeft w:val="720"/>
          <w:marRight w:val="72"/>
          <w:marTop w:val="96"/>
          <w:marBottom w:val="0"/>
          <w:divBdr>
            <w:top w:val="none" w:sz="0" w:space="0" w:color="auto"/>
            <w:left w:val="none" w:sz="0" w:space="0" w:color="auto"/>
            <w:bottom w:val="none" w:sz="0" w:space="0" w:color="auto"/>
            <w:right w:val="none" w:sz="0" w:space="0" w:color="auto"/>
          </w:divBdr>
        </w:div>
        <w:div w:id="1921329785">
          <w:marLeft w:val="720"/>
          <w:marRight w:val="72"/>
          <w:marTop w:val="96"/>
          <w:marBottom w:val="0"/>
          <w:divBdr>
            <w:top w:val="none" w:sz="0" w:space="0" w:color="auto"/>
            <w:left w:val="none" w:sz="0" w:space="0" w:color="auto"/>
            <w:bottom w:val="none" w:sz="0" w:space="0" w:color="auto"/>
            <w:right w:val="none" w:sz="0" w:space="0" w:color="auto"/>
          </w:divBdr>
        </w:div>
        <w:div w:id="1299647170">
          <w:marLeft w:val="720"/>
          <w:marRight w:val="72"/>
          <w:marTop w:val="96"/>
          <w:marBottom w:val="0"/>
          <w:divBdr>
            <w:top w:val="none" w:sz="0" w:space="0" w:color="auto"/>
            <w:left w:val="none" w:sz="0" w:space="0" w:color="auto"/>
            <w:bottom w:val="none" w:sz="0" w:space="0" w:color="auto"/>
            <w:right w:val="none" w:sz="0" w:space="0" w:color="auto"/>
          </w:divBdr>
        </w:div>
        <w:div w:id="1033774090">
          <w:marLeft w:val="720"/>
          <w:marRight w:val="72"/>
          <w:marTop w:val="96"/>
          <w:marBottom w:val="0"/>
          <w:divBdr>
            <w:top w:val="none" w:sz="0" w:space="0" w:color="auto"/>
            <w:left w:val="none" w:sz="0" w:space="0" w:color="auto"/>
            <w:bottom w:val="none" w:sz="0" w:space="0" w:color="auto"/>
            <w:right w:val="none" w:sz="0" w:space="0" w:color="auto"/>
          </w:divBdr>
        </w:div>
        <w:div w:id="1155101918">
          <w:marLeft w:val="720"/>
          <w:marRight w:val="72"/>
          <w:marTop w:val="96"/>
          <w:marBottom w:val="0"/>
          <w:divBdr>
            <w:top w:val="none" w:sz="0" w:space="0" w:color="auto"/>
            <w:left w:val="none" w:sz="0" w:space="0" w:color="auto"/>
            <w:bottom w:val="none" w:sz="0" w:space="0" w:color="auto"/>
            <w:right w:val="none" w:sz="0" w:space="0" w:color="auto"/>
          </w:divBdr>
        </w:div>
        <w:div w:id="152643265">
          <w:marLeft w:val="720"/>
          <w:marRight w:val="72"/>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3</Pages>
  <Words>1092</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Nogaideli</dc:creator>
  <cp:lastModifiedBy>Natia Nogaideli</cp:lastModifiedBy>
  <cp:revision>7</cp:revision>
  <dcterms:created xsi:type="dcterms:W3CDTF">2018-05-29T10:33:00Z</dcterms:created>
  <dcterms:modified xsi:type="dcterms:W3CDTF">2018-05-30T08:13:00Z</dcterms:modified>
</cp:coreProperties>
</file>