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FEED0" w14:textId="77777777" w:rsidR="00752234" w:rsidRDefault="00752234">
      <w:pPr>
        <w:spacing w:before="9"/>
        <w:rPr>
          <w:rFonts w:ascii="Sylfaen" w:eastAsia="Times New Roman" w:hAnsi="Sylfaen" w:cs="Times New Roman"/>
          <w:sz w:val="5"/>
          <w:szCs w:val="5"/>
          <w:lang w:val="ka-GE"/>
        </w:rPr>
      </w:pPr>
      <w:bookmarkStart w:id="0" w:name="_GoBack"/>
      <w:bookmarkEnd w:id="0"/>
    </w:p>
    <w:p w14:paraId="4E4967FF" w14:textId="77777777" w:rsidR="00752234" w:rsidRDefault="00752234">
      <w:pPr>
        <w:spacing w:before="9"/>
        <w:rPr>
          <w:rFonts w:ascii="Sylfaen" w:eastAsia="Times New Roman" w:hAnsi="Sylfaen" w:cs="Times New Roman"/>
          <w:sz w:val="5"/>
          <w:szCs w:val="5"/>
          <w:lang w:val="ka-GE"/>
        </w:rPr>
      </w:pPr>
    </w:p>
    <w:p w14:paraId="7B9DB085" w14:textId="77777777" w:rsidR="00752234" w:rsidRPr="006D3E5C" w:rsidRDefault="00752234" w:rsidP="00752234">
      <w:pPr>
        <w:spacing w:line="440" w:lineRule="exact"/>
        <w:ind w:right="120"/>
        <w:jc w:val="center"/>
        <w:rPr>
          <w:rFonts w:ascii="Sylfaen" w:eastAsia="Sylfaen" w:hAnsi="Sylfaen" w:cs="Sylfaen"/>
          <w:b/>
          <w:spacing w:val="-3"/>
          <w:position w:val="1"/>
          <w:sz w:val="28"/>
          <w:szCs w:val="28"/>
          <w:lang w:val="ka-GE"/>
        </w:rPr>
      </w:pPr>
      <w:r w:rsidRPr="003268A6">
        <w:rPr>
          <w:rFonts w:ascii="Sylfaen" w:eastAsia="Sylfaen" w:hAnsi="Sylfaen" w:cs="Sylfaen"/>
          <w:b/>
          <w:spacing w:val="-3"/>
          <w:position w:val="1"/>
          <w:sz w:val="28"/>
          <w:szCs w:val="28"/>
          <w:lang w:val="ka-GE"/>
        </w:rPr>
        <w:t>სამოქალაქო თანასწორობისა და ინტეგრაციის სახელმწიფო სტრატეგიის</w:t>
      </w:r>
      <w:r>
        <w:rPr>
          <w:rFonts w:ascii="Sylfaen" w:eastAsia="Sylfaen" w:hAnsi="Sylfaen" w:cs="Sylfaen"/>
          <w:b/>
          <w:spacing w:val="-3"/>
          <w:position w:val="1"/>
          <w:sz w:val="28"/>
          <w:szCs w:val="28"/>
          <w:lang w:val="ka-GE"/>
        </w:rPr>
        <w:t xml:space="preserve"> 2020 წლის სამოქმედო გეგმა</w:t>
      </w:r>
    </w:p>
    <w:p w14:paraId="71277195" w14:textId="77777777" w:rsidR="00752234" w:rsidRDefault="00752234">
      <w:pPr>
        <w:spacing w:before="9"/>
        <w:rPr>
          <w:rFonts w:ascii="Sylfaen" w:eastAsia="Times New Roman" w:hAnsi="Sylfaen" w:cs="Times New Roman"/>
          <w:sz w:val="5"/>
          <w:szCs w:val="5"/>
          <w:lang w:val="ka-GE"/>
        </w:rPr>
      </w:pPr>
    </w:p>
    <w:p w14:paraId="113D5A11" w14:textId="77777777" w:rsidR="00752234" w:rsidRDefault="00752234">
      <w:pPr>
        <w:spacing w:before="9"/>
        <w:rPr>
          <w:rFonts w:ascii="Sylfaen" w:eastAsia="Times New Roman" w:hAnsi="Sylfaen" w:cs="Times New Roman"/>
          <w:sz w:val="5"/>
          <w:szCs w:val="5"/>
          <w:lang w:val="ka-GE"/>
        </w:rPr>
      </w:pPr>
    </w:p>
    <w:p w14:paraId="79B4F83E" w14:textId="77777777" w:rsidR="00752234" w:rsidRDefault="00752234">
      <w:pPr>
        <w:spacing w:before="9"/>
        <w:rPr>
          <w:rFonts w:ascii="Sylfaen" w:eastAsia="Times New Roman" w:hAnsi="Sylfaen" w:cs="Times New Roman"/>
          <w:sz w:val="5"/>
          <w:szCs w:val="5"/>
          <w:lang w:val="ka-GE"/>
        </w:rPr>
      </w:pPr>
    </w:p>
    <w:p w14:paraId="2EA459F6" w14:textId="77777777" w:rsidR="00752234" w:rsidRDefault="00752234">
      <w:pPr>
        <w:spacing w:before="9"/>
        <w:rPr>
          <w:rFonts w:ascii="Sylfaen" w:eastAsia="Times New Roman" w:hAnsi="Sylfaen" w:cs="Times New Roman"/>
          <w:sz w:val="5"/>
          <w:szCs w:val="5"/>
          <w:lang w:val="ka-GE"/>
        </w:rPr>
      </w:pPr>
    </w:p>
    <w:p w14:paraId="721BFA85" w14:textId="77777777" w:rsidR="00752234" w:rsidRDefault="00752234">
      <w:pPr>
        <w:spacing w:before="9"/>
        <w:rPr>
          <w:rFonts w:ascii="Sylfaen" w:eastAsia="Times New Roman" w:hAnsi="Sylfaen" w:cs="Times New Roman"/>
          <w:sz w:val="5"/>
          <w:szCs w:val="5"/>
          <w:lang w:val="ka-GE"/>
        </w:rPr>
      </w:pPr>
    </w:p>
    <w:p w14:paraId="3666BD73" w14:textId="77777777" w:rsidR="00752234" w:rsidRDefault="00752234">
      <w:pPr>
        <w:spacing w:before="9"/>
        <w:rPr>
          <w:rFonts w:ascii="Sylfaen" w:eastAsia="Times New Roman" w:hAnsi="Sylfaen" w:cs="Times New Roman"/>
          <w:sz w:val="5"/>
          <w:szCs w:val="5"/>
          <w:lang w:val="ka-GE"/>
        </w:rPr>
      </w:pPr>
    </w:p>
    <w:p w14:paraId="1E7EA571" w14:textId="77777777" w:rsidR="00752234" w:rsidRPr="00117EBF" w:rsidRDefault="00752234">
      <w:pPr>
        <w:spacing w:before="9"/>
        <w:rPr>
          <w:rFonts w:ascii="Sylfaen" w:eastAsia="Times New Roman" w:hAnsi="Sylfaen" w:cs="Times New Roman"/>
          <w:sz w:val="5"/>
          <w:szCs w:val="5"/>
          <w:lang w:val="ka-GE"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86"/>
        <w:gridCol w:w="4384"/>
        <w:gridCol w:w="25"/>
        <w:gridCol w:w="1256"/>
        <w:gridCol w:w="25"/>
        <w:gridCol w:w="970"/>
        <w:gridCol w:w="25"/>
        <w:gridCol w:w="1527"/>
        <w:gridCol w:w="25"/>
        <w:gridCol w:w="1392"/>
        <w:gridCol w:w="25"/>
        <w:gridCol w:w="1902"/>
        <w:gridCol w:w="821"/>
        <w:gridCol w:w="40"/>
      </w:tblGrid>
      <w:tr w:rsidR="00AA4DD5" w:rsidRPr="001A4ED5" w14:paraId="42D44841" w14:textId="77777777" w:rsidTr="00932014">
        <w:trPr>
          <w:trHeight w:val="986"/>
        </w:trPr>
        <w:tc>
          <w:tcPr>
            <w:tcW w:w="2520" w:type="dxa"/>
            <w:gridSpan w:val="2"/>
            <w:shd w:val="clear" w:color="auto" w:fill="F79646" w:themeFill="accent6"/>
            <w:vAlign w:val="center"/>
          </w:tcPr>
          <w:p w14:paraId="7869AE5A" w14:textId="77777777" w:rsidR="00AA4DD5" w:rsidRPr="00117EBF" w:rsidRDefault="00AA4DD5" w:rsidP="00EC779F">
            <w:pPr>
              <w:pStyle w:val="TableParagraph"/>
              <w:spacing w:before="69"/>
              <w:ind w:left="47"/>
              <w:rPr>
                <w:rFonts w:cstheme="minorHAnsi"/>
                <w:b/>
                <w:spacing w:val="-2"/>
                <w:sz w:val="20"/>
                <w:lang w:val="ka-GE"/>
              </w:rPr>
            </w:pPr>
            <w:r w:rsidRPr="00117EBF">
              <w:rPr>
                <w:rFonts w:ascii="Sylfaen" w:eastAsia="Calibri" w:hAnsi="Sylfaen" w:cstheme="minorHAnsi"/>
                <w:b/>
                <w:sz w:val="24"/>
                <w:lang w:val="ka-GE"/>
              </w:rPr>
              <w:t>სექტორული პრიორიტეტი</w:t>
            </w:r>
          </w:p>
        </w:tc>
        <w:tc>
          <w:tcPr>
            <w:tcW w:w="12417" w:type="dxa"/>
            <w:gridSpan w:val="13"/>
            <w:shd w:val="clear" w:color="auto" w:fill="FBD4B4" w:themeFill="accent6" w:themeFillTint="66"/>
            <w:vAlign w:val="center"/>
          </w:tcPr>
          <w:p w14:paraId="0952A6C3" w14:textId="1693964B" w:rsidR="00AA4DD5" w:rsidRPr="00AA4DD5" w:rsidRDefault="00AA4DD5" w:rsidP="00EC779F">
            <w:pPr>
              <w:pStyle w:val="TableParagraph"/>
              <w:spacing w:before="69"/>
              <w:ind w:left="47"/>
              <w:rPr>
                <w:rFonts w:ascii="Sylfaen" w:hAnsi="Sylfaen" w:cstheme="minorHAnsi"/>
                <w:b/>
                <w:i/>
                <w:spacing w:val="-2"/>
                <w:sz w:val="24"/>
                <w:szCs w:val="24"/>
                <w:lang w:val="ka-GE"/>
              </w:rPr>
            </w:pP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თ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ნ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pacing w:val="-6"/>
                <w:sz w:val="24"/>
                <w:szCs w:val="24"/>
              </w:rPr>
              <w:t xml:space="preserve"> 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სო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ცი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ლ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უ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დ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 xml:space="preserve"> ე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კ</w:t>
            </w:r>
            <w:r w:rsidRPr="00AA4DD5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ო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ნ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კ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უ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პ</w:t>
            </w:r>
            <w:r w:rsidRPr="00AA4DD5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ბე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ბ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1"/>
                <w:sz w:val="24"/>
                <w:szCs w:val="24"/>
              </w:rPr>
              <w:t xml:space="preserve"> </w:t>
            </w:r>
            <w:r w:rsidRPr="00AA4DD5">
              <w:rPr>
                <w:rFonts w:ascii="Sylfaen" w:eastAsia="Sylfaen" w:hAnsi="Sylfaen" w:cs="Sylfaen"/>
                <w:spacing w:val="-8"/>
                <w:sz w:val="24"/>
                <w:szCs w:val="24"/>
              </w:rPr>
              <w:t>დ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შ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ძ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ბ</w:t>
            </w:r>
            <w:r w:rsidRPr="00AA4DD5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ლ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ბები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შ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ექ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მნ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ა</w:t>
            </w:r>
          </w:p>
        </w:tc>
      </w:tr>
      <w:tr w:rsidR="00AA4DD5" w:rsidRPr="00117EBF" w14:paraId="274C76BB" w14:textId="77777777" w:rsidTr="00932014">
        <w:trPr>
          <w:trHeight w:val="986"/>
        </w:trPr>
        <w:tc>
          <w:tcPr>
            <w:tcW w:w="2520" w:type="dxa"/>
            <w:gridSpan w:val="2"/>
            <w:shd w:val="clear" w:color="auto" w:fill="5B9BD4"/>
          </w:tcPr>
          <w:p w14:paraId="64E4AF0B" w14:textId="77777777" w:rsidR="00AA4DD5" w:rsidRPr="00117EBF" w:rsidRDefault="00AA4DD5" w:rsidP="00EC779F">
            <w:pPr>
              <w:pStyle w:val="TableParagraph"/>
              <w:spacing w:before="190" w:line="314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t>მიზანი</w:t>
            </w:r>
            <w:r w:rsidRPr="00117EBF">
              <w:rPr>
                <w:rFonts w:eastAsia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1:</w:t>
            </w:r>
          </w:p>
          <w:p w14:paraId="341C1323" w14:textId="77777777" w:rsidR="00AA4DD5" w:rsidRPr="00117EBF" w:rsidRDefault="00AA4DD5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117EBF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1)</w:t>
            </w:r>
            <w:r w:rsidRPr="00117EBF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237" w:type="dxa"/>
            <w:gridSpan w:val="8"/>
            <w:shd w:val="clear" w:color="auto" w:fill="DEEAF6"/>
          </w:tcPr>
          <w:p w14:paraId="3416ECE6" w14:textId="77777777" w:rsidR="00AA4DD5" w:rsidRPr="00752234" w:rsidRDefault="00AA4DD5" w:rsidP="00EC779F">
            <w:pPr>
              <w:pStyle w:val="TableParagraph"/>
              <w:rPr>
                <w:rFonts w:eastAsia="Times New Roman" w:cstheme="minorHAnsi"/>
                <w:b/>
                <w:sz w:val="30"/>
                <w:szCs w:val="30"/>
                <w:lang w:val="ka-GE"/>
              </w:rPr>
            </w:pPr>
          </w:p>
          <w:p w14:paraId="6E8AFC75" w14:textId="72F64E75" w:rsidR="00AA4DD5" w:rsidRPr="00AA4DD5" w:rsidRDefault="00AA4DD5" w:rsidP="00EC779F">
            <w:pPr>
              <w:pStyle w:val="TableParagraph"/>
              <w:spacing w:before="6"/>
              <w:rPr>
                <w:rFonts w:eastAsia="Times New Roman" w:cstheme="minorHAnsi"/>
                <w:sz w:val="24"/>
                <w:szCs w:val="24"/>
                <w:lang w:val="ka-GE"/>
              </w:rPr>
            </w:pP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ც</w:t>
            </w:r>
            <w:r w:rsidRPr="00AA4DD5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ლ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უ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დ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რეგი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ონულ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მ</w:t>
            </w:r>
            <w:r w:rsidRPr="00AA4DD5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ო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ბი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ლო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</w:t>
            </w:r>
            <w:r w:rsidRPr="00AA4DD5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 xml:space="preserve"> 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ხ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AA4DD5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ლ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შ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ეწ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ყ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ა</w:t>
            </w:r>
          </w:p>
          <w:p w14:paraId="671726E2" w14:textId="05C3F31C" w:rsidR="00AA4DD5" w:rsidRPr="00117EBF" w:rsidRDefault="00AA4DD5" w:rsidP="00AA4DD5">
            <w:pPr>
              <w:pStyle w:val="TableParagraph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</w:p>
        </w:tc>
        <w:tc>
          <w:tcPr>
            <w:tcW w:w="3319" w:type="dxa"/>
            <w:gridSpan w:val="3"/>
            <w:shd w:val="clear" w:color="auto" w:fill="5B9BD4"/>
            <w:vAlign w:val="center"/>
          </w:tcPr>
          <w:p w14:paraId="7E3B98BE" w14:textId="77777777" w:rsidR="00AA4DD5" w:rsidRPr="00117EBF" w:rsidRDefault="00AA4DD5" w:rsidP="00EC779F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117EBF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117EBF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117EBF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861" w:type="dxa"/>
            <w:gridSpan w:val="2"/>
            <w:shd w:val="clear" w:color="auto" w:fill="DBE5F1" w:themeFill="accent1" w:themeFillTint="33"/>
            <w:vAlign w:val="center"/>
          </w:tcPr>
          <w:p w14:paraId="4F5FBFC3" w14:textId="77777777" w:rsidR="00AA4DD5" w:rsidRPr="00117EBF" w:rsidRDefault="00AA4DD5" w:rsidP="00EC779F">
            <w:pPr>
              <w:pStyle w:val="TableParagraph"/>
              <w:spacing w:before="69"/>
              <w:ind w:left="47"/>
              <w:rPr>
                <w:rFonts w:ascii="Sylfaen" w:eastAsia="Calibri" w:hAnsi="Sylfaen" w:cstheme="minorHAnsi"/>
                <w:lang w:val="ka-GE"/>
              </w:rPr>
            </w:pP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>----</w:t>
            </w:r>
            <w:r w:rsidRPr="00117EBF">
              <w:rPr>
                <w:rFonts w:ascii="Sylfaen" w:hAnsi="Sylfaen" w:cstheme="minorHAnsi"/>
                <w:b/>
                <w:spacing w:val="-2"/>
                <w:sz w:val="20"/>
                <w:lang w:val="ka-GE"/>
              </w:rPr>
              <w:t>-</w:t>
            </w:r>
          </w:p>
        </w:tc>
      </w:tr>
      <w:tr w:rsidR="00AA4DD5" w:rsidRPr="00117EBF" w14:paraId="03DDDD61" w14:textId="77777777" w:rsidTr="00932014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</w:tcPr>
          <w:p w14:paraId="1A0DC6D8" w14:textId="77777777" w:rsidR="00AA4DD5" w:rsidRPr="00117EBF" w:rsidRDefault="00AA4DD5" w:rsidP="00EC779F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1D921B12" w14:textId="77777777" w:rsidR="00AA4DD5" w:rsidRPr="00117EBF" w:rsidRDefault="00AA4DD5" w:rsidP="00EC779F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1.2:</w:t>
            </w: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092549C6" w14:textId="77777777" w:rsidR="00AA4DD5" w:rsidRPr="00117EBF" w:rsidRDefault="00AA4DD5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117EBF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1.2):</w:t>
            </w:r>
          </w:p>
        </w:tc>
        <w:tc>
          <w:tcPr>
            <w:tcW w:w="4409" w:type="dxa"/>
            <w:gridSpan w:val="2"/>
            <w:vMerge w:val="restart"/>
            <w:shd w:val="clear" w:color="auto" w:fill="DEEAF6"/>
          </w:tcPr>
          <w:p w14:paraId="768BE84C" w14:textId="77777777" w:rsidR="00AA4DD5" w:rsidRPr="00117EBF" w:rsidRDefault="00AA4DD5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705BB4BA" w14:textId="77777777" w:rsidR="00AA4DD5" w:rsidRPr="00117EBF" w:rsidRDefault="00AA4DD5" w:rsidP="00EC779F">
            <w:pPr>
              <w:pStyle w:val="TableParagraph"/>
              <w:spacing w:before="184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2"/>
            <w:vMerge w:val="restart"/>
            <w:shd w:val="clear" w:color="auto" w:fill="9CC2E4"/>
          </w:tcPr>
          <w:p w14:paraId="09312D00" w14:textId="77777777" w:rsidR="00AA4DD5" w:rsidRPr="00117EBF" w:rsidRDefault="00AA4DD5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9CC2E4"/>
          </w:tcPr>
          <w:p w14:paraId="3E97FBFE" w14:textId="77777777" w:rsidR="00AA4DD5" w:rsidRPr="00117EBF" w:rsidRDefault="00AA4DD5" w:rsidP="00EC779F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4"/>
            <w:shd w:val="clear" w:color="auto" w:fill="9CC2E4"/>
          </w:tcPr>
          <w:p w14:paraId="67AB1271" w14:textId="77777777" w:rsidR="00AA4DD5" w:rsidRPr="00117EBF" w:rsidRDefault="00AA4DD5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763" w:type="dxa"/>
            <w:gridSpan w:val="3"/>
            <w:vMerge w:val="restart"/>
            <w:shd w:val="clear" w:color="auto" w:fill="9CC2E4"/>
            <w:vAlign w:val="center"/>
          </w:tcPr>
          <w:p w14:paraId="28EF6AB8" w14:textId="77777777" w:rsidR="00AA4DD5" w:rsidRPr="00117EBF" w:rsidRDefault="00AA4DD5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AA4DD5" w:rsidRPr="00117EBF" w14:paraId="5ED1B2FF" w14:textId="77777777" w:rsidTr="00932014">
        <w:trPr>
          <w:trHeight w:hRule="exact" w:val="274"/>
        </w:trPr>
        <w:tc>
          <w:tcPr>
            <w:tcW w:w="2520" w:type="dxa"/>
            <w:gridSpan w:val="2"/>
            <w:vMerge/>
            <w:shd w:val="clear" w:color="auto" w:fill="9CC2E4"/>
          </w:tcPr>
          <w:p w14:paraId="71827F1E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09" w:type="dxa"/>
            <w:gridSpan w:val="2"/>
            <w:vMerge/>
            <w:shd w:val="clear" w:color="auto" w:fill="DEEAF6"/>
          </w:tcPr>
          <w:p w14:paraId="36539A89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9CC2E4"/>
          </w:tcPr>
          <w:p w14:paraId="405C3E54" w14:textId="77777777" w:rsidR="00AA4DD5" w:rsidRPr="00117EBF" w:rsidRDefault="00AA4DD5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9CC2E4"/>
          </w:tcPr>
          <w:p w14:paraId="2DCFFE13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9CC2E4"/>
          </w:tcPr>
          <w:p w14:paraId="1F52E56A" w14:textId="77777777" w:rsidR="00AA4DD5" w:rsidRPr="00117EBF" w:rsidRDefault="00AA4DD5" w:rsidP="00EC779F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9CC2E4"/>
          </w:tcPr>
          <w:p w14:paraId="4A37C410" w14:textId="77777777" w:rsidR="00AA4DD5" w:rsidRPr="00117EBF" w:rsidRDefault="00AA4DD5" w:rsidP="00EC779F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763" w:type="dxa"/>
            <w:gridSpan w:val="3"/>
            <w:vMerge/>
            <w:shd w:val="clear" w:color="auto" w:fill="9CC2E4"/>
          </w:tcPr>
          <w:p w14:paraId="58696843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</w:tr>
      <w:tr w:rsidR="00AA4DD5" w:rsidRPr="00117EBF" w14:paraId="10328CF6" w14:textId="77777777" w:rsidTr="00932014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2DCCC69E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09" w:type="dxa"/>
            <w:gridSpan w:val="2"/>
            <w:vMerge/>
            <w:shd w:val="clear" w:color="auto" w:fill="DEEAF6"/>
          </w:tcPr>
          <w:p w14:paraId="23EC570B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9CC2E4"/>
          </w:tcPr>
          <w:p w14:paraId="3CD40AF3" w14:textId="77777777" w:rsidR="00AA4DD5" w:rsidRPr="00117EBF" w:rsidRDefault="00AA4DD5" w:rsidP="00EC779F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DEEAF6"/>
          </w:tcPr>
          <w:p w14:paraId="2DB4F0D5" w14:textId="77777777" w:rsidR="00AA4DD5" w:rsidRPr="00117EBF" w:rsidRDefault="00AA4DD5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2"/>
            <w:shd w:val="clear" w:color="auto" w:fill="DEEAF6"/>
          </w:tcPr>
          <w:p w14:paraId="1187EC14" w14:textId="77777777" w:rsidR="00AA4DD5" w:rsidRPr="00117EBF" w:rsidRDefault="00AA4DD5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2"/>
            <w:shd w:val="clear" w:color="auto" w:fill="DEEAF6"/>
          </w:tcPr>
          <w:p w14:paraId="267886CC" w14:textId="77777777" w:rsidR="00AA4DD5" w:rsidRPr="00117EBF" w:rsidRDefault="00AA4DD5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63" w:type="dxa"/>
            <w:gridSpan w:val="3"/>
            <w:shd w:val="clear" w:color="auto" w:fill="DEEAF6"/>
          </w:tcPr>
          <w:p w14:paraId="78D7F72E" w14:textId="77777777" w:rsidR="00AA4DD5" w:rsidRPr="00117EBF" w:rsidRDefault="00AA4DD5" w:rsidP="00EC779F">
            <w:pPr>
              <w:pStyle w:val="TableParagraph"/>
              <w:spacing w:line="273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AA4DD5" w:rsidRPr="00117EBF" w14:paraId="564596DC" w14:textId="77777777" w:rsidTr="00B676A4">
        <w:trPr>
          <w:trHeight w:hRule="exact" w:val="548"/>
        </w:trPr>
        <w:tc>
          <w:tcPr>
            <w:tcW w:w="2520" w:type="dxa"/>
            <w:gridSpan w:val="2"/>
            <w:vMerge/>
            <w:shd w:val="clear" w:color="auto" w:fill="9CC2E4"/>
          </w:tcPr>
          <w:p w14:paraId="7E56668C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09" w:type="dxa"/>
            <w:gridSpan w:val="2"/>
            <w:vMerge/>
            <w:shd w:val="clear" w:color="auto" w:fill="DEEAF6"/>
          </w:tcPr>
          <w:p w14:paraId="53A8F701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9CC2E4"/>
          </w:tcPr>
          <w:p w14:paraId="1418BBCE" w14:textId="77777777" w:rsidR="00AA4DD5" w:rsidRPr="00117EBF" w:rsidRDefault="00AA4DD5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DEEAF6"/>
          </w:tcPr>
          <w:p w14:paraId="13E98A88" w14:textId="77777777" w:rsidR="00AA4DD5" w:rsidRPr="00117EBF" w:rsidRDefault="00AA4DD5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2"/>
            <w:shd w:val="clear" w:color="auto" w:fill="DEEAF6"/>
          </w:tcPr>
          <w:p w14:paraId="01743BD5" w14:textId="77777777" w:rsidR="00AA4DD5" w:rsidRPr="00117EBF" w:rsidRDefault="00AA4DD5" w:rsidP="00EC779F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2"/>
            <w:shd w:val="clear" w:color="auto" w:fill="DEEAF6"/>
          </w:tcPr>
          <w:p w14:paraId="6328053C" w14:textId="77777777" w:rsidR="00AA4DD5" w:rsidRPr="00117EBF" w:rsidRDefault="00AA4DD5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63" w:type="dxa"/>
            <w:gridSpan w:val="3"/>
            <w:shd w:val="clear" w:color="auto" w:fill="DEEAF6"/>
          </w:tcPr>
          <w:p w14:paraId="115DCB1B" w14:textId="77777777" w:rsidR="00AA4DD5" w:rsidRPr="00117EBF" w:rsidRDefault="00AA4DD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A02B4" w:rsidRPr="00752234" w14:paraId="1995FF84" w14:textId="77777777" w:rsidTr="00EC1C1C">
        <w:trPr>
          <w:gridAfter w:val="1"/>
          <w:wAfter w:w="40" w:type="dxa"/>
          <w:trHeight w:hRule="exact" w:val="1076"/>
        </w:trPr>
        <w:tc>
          <w:tcPr>
            <w:tcW w:w="2434" w:type="dxa"/>
            <w:tcBorders>
              <w:left w:val="single" w:sz="4" w:space="0" w:color="auto"/>
            </w:tcBorders>
            <w:shd w:val="clear" w:color="auto" w:fill="6FAC46"/>
          </w:tcPr>
          <w:p w14:paraId="55F8C03D" w14:textId="2B674B05" w:rsidR="002A02B4" w:rsidRPr="00117EBF" w:rsidRDefault="002A02B4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1.2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:</w:t>
            </w:r>
          </w:p>
          <w:p w14:paraId="42F3C81D" w14:textId="77777777" w:rsidR="002A02B4" w:rsidRPr="00117EBF" w:rsidRDefault="002A02B4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463" w:type="dxa"/>
            <w:gridSpan w:val="13"/>
            <w:shd w:val="clear" w:color="auto" w:fill="E1EED9"/>
          </w:tcPr>
          <w:p w14:paraId="439C921D" w14:textId="77777777" w:rsidR="002A02B4" w:rsidRDefault="002A02B4" w:rsidP="00EC779F">
            <w:pPr>
              <w:pStyle w:val="TableParagraph"/>
              <w:ind w:left="53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</w:p>
          <w:p w14:paraId="689E3CF9" w14:textId="3C6877AF" w:rsidR="002A02B4" w:rsidRPr="00752234" w:rsidRDefault="002A02B4" w:rsidP="00EC779F">
            <w:pPr>
              <w:pStyle w:val="TableParagraph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pacing w:val="-3"/>
              </w:rPr>
              <w:t>ეთ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იკ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</w:rPr>
              <w:t>რ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ცირ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17"/>
              </w:rPr>
              <w:t xml:space="preserve"> </w:t>
            </w:r>
            <w:r>
              <w:rPr>
                <w:rFonts w:ascii="Sylfaen" w:eastAsia="Sylfaen" w:hAnsi="Sylfaen" w:cs="Sylfaen"/>
                <w:spacing w:val="-2"/>
              </w:rPr>
              <w:t>წ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  <w:spacing w:val="-1"/>
              </w:rPr>
              <w:t>გ</w:t>
            </w:r>
            <w:r>
              <w:rPr>
                <w:rFonts w:ascii="Sylfaen" w:eastAsia="Sylfaen" w:hAnsi="Sylfaen" w:cs="Sylfaen"/>
                <w:spacing w:val="-3"/>
              </w:rPr>
              <w:t>ენლ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20"/>
              </w:rPr>
              <w:t xml:space="preserve"> 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4"/>
              </w:rPr>
              <w:t>ო</w:t>
            </w:r>
            <w:r>
              <w:rPr>
                <w:rFonts w:ascii="Sylfaen" w:eastAsia="Sylfaen" w:hAnsi="Sylfaen" w:cs="Sylfaen"/>
                <w:spacing w:val="-1"/>
              </w:rPr>
              <w:t>ცია</w:t>
            </w:r>
            <w:r>
              <w:rPr>
                <w:rFonts w:ascii="Sylfaen" w:eastAsia="Sylfaen" w:hAnsi="Sylfaen" w:cs="Sylfaen"/>
                <w:spacing w:val="-3"/>
              </w:rPr>
              <w:t>ლუ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4"/>
              </w:rPr>
              <w:t xml:space="preserve"> 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  <w:spacing w:val="-1"/>
              </w:rPr>
              <w:t>გ</w:t>
            </w:r>
            <w:r>
              <w:rPr>
                <w:rFonts w:ascii="Sylfaen" w:eastAsia="Sylfaen" w:hAnsi="Sylfaen" w:cs="Sylfaen"/>
                <w:spacing w:val="-4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არეო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გა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ჯო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4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6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ხ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შე</w:t>
            </w:r>
            <w:r>
              <w:rPr>
                <w:rFonts w:ascii="Sylfaen" w:eastAsia="Sylfaen" w:hAnsi="Sylfaen" w:cs="Sylfaen"/>
                <w:spacing w:val="-2"/>
              </w:rPr>
              <w:t>წ</w:t>
            </w:r>
            <w:r>
              <w:rPr>
                <w:rFonts w:ascii="Sylfaen" w:eastAsia="Sylfaen" w:hAnsi="Sylfaen" w:cs="Sylfaen"/>
              </w:rPr>
              <w:t>ყ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</w:rPr>
              <w:t>ა</w:t>
            </w:r>
          </w:p>
        </w:tc>
      </w:tr>
      <w:tr w:rsidR="002A02B4" w:rsidRPr="00117EBF" w14:paraId="1ABB37C4" w14:textId="77777777" w:rsidTr="00EC1C1C">
        <w:trPr>
          <w:gridAfter w:val="1"/>
          <w:wAfter w:w="40" w:type="dxa"/>
          <w:trHeight w:hRule="exact" w:val="278"/>
        </w:trPr>
        <w:tc>
          <w:tcPr>
            <w:tcW w:w="2434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2A782360" w14:textId="6DD15EE0" w:rsidR="002A02B4" w:rsidRPr="00117EBF" w:rsidRDefault="002A02B4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E72F07">
              <w:rPr>
                <w:rFonts w:eastAsia="Calibri" w:cstheme="minorHAnsi"/>
                <w:b/>
                <w:bCs/>
                <w:lang w:val="ka-GE"/>
              </w:rPr>
              <w:t>1.</w:t>
            </w:r>
            <w:r w:rsidR="00E72F07">
              <w:rPr>
                <w:rFonts w:eastAsia="Calibri" w:cstheme="minorHAnsi"/>
                <w:b/>
                <w:bCs/>
              </w:rPr>
              <w:t>2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.1:</w:t>
            </w:r>
          </w:p>
          <w:p w14:paraId="5DF1EB19" w14:textId="77777777" w:rsidR="002A02B4" w:rsidRPr="00117EBF" w:rsidRDefault="002A02B4" w:rsidP="00EC779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470" w:type="dxa"/>
            <w:gridSpan w:val="2"/>
            <w:vMerge w:val="restart"/>
            <w:shd w:val="clear" w:color="auto" w:fill="E1EED9"/>
          </w:tcPr>
          <w:p w14:paraId="24D4F407" w14:textId="77777777" w:rsidR="002A02B4" w:rsidRPr="00117EBF" w:rsidRDefault="002A02B4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2ADAEEDC" w14:textId="2B58816D" w:rsidR="002A02B4" w:rsidRPr="00117EBF" w:rsidRDefault="00435550" w:rsidP="00B676A4">
            <w:pPr>
              <w:pStyle w:val="NoSpacing"/>
              <w:jc w:val="both"/>
              <w:rPr>
                <w:rFonts w:eastAsia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sz w:val="19"/>
                <w:szCs w:val="19"/>
                <w:lang w:val="ka-GE"/>
              </w:rPr>
              <w:t xml:space="preserve">2020 წლის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განმავლობაში მინიმუმ 2 საინფორმაციო შეხვედრა - </w:t>
            </w:r>
            <w:r w:rsidR="00EC1C1C" w:rsidRPr="00EC1C1C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="00EC1C1C" w:rsidRPr="00EC1C1C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EC1C1C" w:rsidRPr="00EC1C1C">
              <w:rPr>
                <w:rFonts w:ascii="Sylfaen" w:hAnsi="Sylfaen" w:cs="Sylfaen"/>
                <w:sz w:val="18"/>
                <w:szCs w:val="18"/>
                <w:lang w:val="ka-GE"/>
              </w:rPr>
              <w:t>პროგრამების</w:t>
            </w:r>
            <w:r w:rsidR="00EC1C1C" w:rsidRPr="00EC1C1C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EC1C1C" w:rsidRPr="00EC1C1C">
              <w:rPr>
                <w:rFonts w:ascii="Sylfaen" w:hAnsi="Sylfaen" w:cs="Sylfaen"/>
                <w:sz w:val="18"/>
                <w:szCs w:val="18"/>
                <w:lang w:val="ka-GE"/>
              </w:rPr>
              <w:t>გაცნობის</w:t>
            </w:r>
            <w:r w:rsidR="00EC1C1C" w:rsidRPr="00EC1C1C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EC1C1C" w:rsidRPr="00EC1C1C">
              <w:rPr>
                <w:rFonts w:ascii="Sylfaen" w:hAnsi="Sylfaen" w:cs="Sylfaen"/>
                <w:sz w:val="18"/>
                <w:szCs w:val="18"/>
                <w:lang w:val="ka-GE"/>
              </w:rPr>
              <w:t>მიზნით</w:t>
            </w:r>
            <w:r w:rsidR="00EC1C1C" w:rsidRPr="00EC1C1C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="00EC1C1C" w:rsidRPr="00EC1C1C">
              <w:rPr>
                <w:rFonts w:ascii="Sylfaen" w:hAnsi="Sylfaen" w:cs="Sylfaen"/>
                <w:sz w:val="18"/>
                <w:szCs w:val="18"/>
              </w:rPr>
              <w:t>ეთნიკური</w:t>
            </w:r>
            <w:r w:rsidR="00EC1C1C" w:rsidRPr="00EC1C1C">
              <w:rPr>
                <w:rFonts w:ascii="Sylfaen" w:hAnsi="Sylfaen"/>
                <w:sz w:val="18"/>
                <w:szCs w:val="18"/>
              </w:rPr>
              <w:t xml:space="preserve"> </w:t>
            </w:r>
            <w:r w:rsidR="00EC1C1C" w:rsidRPr="00EC1C1C">
              <w:rPr>
                <w:rFonts w:ascii="Sylfaen" w:hAnsi="Sylfaen" w:cs="Sylfaen"/>
                <w:sz w:val="18"/>
                <w:szCs w:val="18"/>
              </w:rPr>
              <w:t>უმცირესობებით</w:t>
            </w:r>
            <w:r w:rsidR="00EC1C1C" w:rsidRPr="00EC1C1C">
              <w:rPr>
                <w:rFonts w:ascii="Sylfaen" w:hAnsi="Sylfaen"/>
                <w:sz w:val="18"/>
                <w:szCs w:val="18"/>
              </w:rPr>
              <w:t xml:space="preserve"> </w:t>
            </w:r>
            <w:r w:rsidR="00EC1C1C" w:rsidRPr="00EC1C1C">
              <w:rPr>
                <w:rFonts w:ascii="Sylfaen" w:hAnsi="Sylfaen" w:cs="Sylfaen"/>
                <w:sz w:val="18"/>
                <w:szCs w:val="18"/>
              </w:rPr>
              <w:t>დასახლებულ</w:t>
            </w:r>
            <w:r w:rsidR="00EC1C1C" w:rsidRPr="00EC1C1C">
              <w:rPr>
                <w:rFonts w:ascii="Sylfaen" w:hAnsi="Sylfaen" w:cs="Sylfaen"/>
                <w:sz w:val="18"/>
                <w:szCs w:val="18"/>
                <w:lang w:val="ka-GE"/>
              </w:rPr>
              <w:t>ი</w:t>
            </w:r>
            <w:r w:rsidR="00EC1C1C" w:rsidRPr="00EC1C1C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EC1C1C" w:rsidRPr="00EC1C1C">
              <w:rPr>
                <w:rFonts w:ascii="Sylfaen" w:hAnsi="Sylfaen" w:cs="Sylfaen"/>
                <w:sz w:val="18"/>
                <w:szCs w:val="18"/>
                <w:lang w:val="ka-GE"/>
              </w:rPr>
              <w:t>რეგიონების</w:t>
            </w:r>
            <w:r w:rsidR="00EC1C1C" w:rsidRPr="00EC1C1C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EC1C1C" w:rsidRPr="00EC1C1C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მუნიციპალიტეტებში</w:t>
            </w:r>
            <w:r w:rsidR="00EC1C1C" w:rsidRPr="00EC1C1C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EC1C1C" w:rsidRPr="00EC1C1C">
              <w:rPr>
                <w:rFonts w:ascii="Sylfaen" w:hAnsi="Sylfaen" w:cs="Sylfaen"/>
                <w:sz w:val="18"/>
                <w:szCs w:val="18"/>
              </w:rPr>
              <w:t>ეთნიკური</w:t>
            </w:r>
            <w:r w:rsidR="00EC1C1C" w:rsidRPr="00EC1C1C">
              <w:rPr>
                <w:rFonts w:ascii="Sylfaen" w:hAnsi="Sylfaen"/>
                <w:sz w:val="18"/>
                <w:szCs w:val="18"/>
              </w:rPr>
              <w:t xml:space="preserve"> </w:t>
            </w:r>
            <w:r w:rsidR="00EC1C1C" w:rsidRPr="00EC1C1C">
              <w:rPr>
                <w:rFonts w:ascii="Sylfaen" w:hAnsi="Sylfaen" w:cs="Sylfaen"/>
                <w:sz w:val="18"/>
                <w:szCs w:val="18"/>
              </w:rPr>
              <w:t>უმცირესობები</w:t>
            </w:r>
            <w:r w:rsidR="00B676A4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="00EC1C1C" w:rsidRPr="00EC1C1C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EC1C1C" w:rsidRPr="00EC1C1C">
              <w:rPr>
                <w:rFonts w:ascii="Sylfaen" w:hAnsi="Sylfaen" w:cs="Sylfaen"/>
                <w:sz w:val="18"/>
                <w:szCs w:val="18"/>
                <w:lang w:val="ka-GE"/>
              </w:rPr>
              <w:t>წარმომადგენლებთან</w:t>
            </w:r>
            <w:r w:rsidR="00EC1C1C" w:rsidRPr="00EC1C1C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="00EC1C1C" w:rsidRPr="00EC1C1C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="00EC1C1C" w:rsidRPr="00EC1C1C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EC1C1C" w:rsidRPr="00EC1C1C">
              <w:rPr>
                <w:rFonts w:ascii="Sylfaen" w:hAnsi="Sylfaen" w:cs="Sylfaen"/>
                <w:sz w:val="18"/>
                <w:szCs w:val="18"/>
                <w:lang w:val="ka-GE"/>
              </w:rPr>
              <w:t>წარმომადგენლებთან</w:t>
            </w:r>
            <w:r w:rsidR="00EC1C1C" w:rsidRPr="00EC1C1C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EC1C1C" w:rsidRPr="00EC1C1C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="00EC1C1C" w:rsidRPr="00EC1C1C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EC1C1C" w:rsidRPr="00EC1C1C">
              <w:rPr>
                <w:rFonts w:ascii="Sylfaen" w:hAnsi="Sylfaen" w:cs="Sylfaen"/>
                <w:sz w:val="18"/>
                <w:szCs w:val="18"/>
                <w:lang w:val="ka-GE"/>
              </w:rPr>
              <w:t>სხვა</w:t>
            </w:r>
            <w:r w:rsidR="00EC1C1C" w:rsidRPr="00D2122B">
              <w:rPr>
                <w:rFonts w:ascii="Sylfaen" w:hAnsi="Sylfaen"/>
                <w:lang w:val="ka-GE"/>
              </w:rPr>
              <w:t xml:space="preserve"> </w:t>
            </w:r>
            <w:r w:rsidR="00EC1C1C" w:rsidRPr="00EC1C1C">
              <w:rPr>
                <w:rFonts w:ascii="Sylfaen" w:hAnsi="Sylfaen" w:cs="Sylfaen"/>
                <w:sz w:val="18"/>
                <w:szCs w:val="18"/>
                <w:lang w:val="ka-GE"/>
              </w:rPr>
              <w:t>დაინტერესებულ</w:t>
            </w:r>
            <w:r w:rsidR="00EC1C1C" w:rsidRPr="00EC1C1C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EC1C1C" w:rsidRPr="00EC1C1C">
              <w:rPr>
                <w:rFonts w:ascii="Sylfaen" w:hAnsi="Sylfaen" w:cs="Sylfaen"/>
                <w:sz w:val="18"/>
                <w:szCs w:val="18"/>
                <w:lang w:val="ka-GE"/>
              </w:rPr>
              <w:t>მხარეებთან</w:t>
            </w:r>
            <w:r w:rsidR="009067E3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281" w:type="dxa"/>
            <w:gridSpan w:val="2"/>
            <w:vMerge w:val="restart"/>
            <w:shd w:val="clear" w:color="auto" w:fill="A8D08D"/>
          </w:tcPr>
          <w:p w14:paraId="2C0A28AB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8D08D"/>
          </w:tcPr>
          <w:p w14:paraId="1CC6EB2F" w14:textId="77777777" w:rsidR="002A02B4" w:rsidRPr="00117EBF" w:rsidRDefault="002A02B4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4"/>
            <w:shd w:val="clear" w:color="auto" w:fill="A8D08D"/>
          </w:tcPr>
          <w:p w14:paraId="1639335B" w14:textId="77777777" w:rsidR="002A02B4" w:rsidRPr="00117EBF" w:rsidRDefault="002A02B4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748" w:type="dxa"/>
            <w:gridSpan w:val="3"/>
            <w:vMerge w:val="restart"/>
            <w:shd w:val="clear" w:color="auto" w:fill="A8D08D"/>
          </w:tcPr>
          <w:p w14:paraId="2B73F643" w14:textId="77777777" w:rsidR="002A02B4" w:rsidRPr="00117EBF" w:rsidRDefault="002A02B4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2A02B4" w:rsidRPr="00117EBF" w14:paraId="1DD724B3" w14:textId="77777777" w:rsidTr="00EC1C1C">
        <w:trPr>
          <w:gridAfter w:val="1"/>
          <w:wAfter w:w="40" w:type="dxa"/>
          <w:trHeight w:hRule="exact" w:val="284"/>
        </w:trPr>
        <w:tc>
          <w:tcPr>
            <w:tcW w:w="2434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1B57225D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70" w:type="dxa"/>
            <w:gridSpan w:val="2"/>
            <w:vMerge/>
            <w:shd w:val="clear" w:color="auto" w:fill="E1EED9"/>
          </w:tcPr>
          <w:p w14:paraId="78CDFA30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A8D08D"/>
          </w:tcPr>
          <w:p w14:paraId="1103EA51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A8D08D"/>
          </w:tcPr>
          <w:p w14:paraId="5E40E809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A8D08D"/>
          </w:tcPr>
          <w:p w14:paraId="7B128D76" w14:textId="77777777" w:rsidR="002A02B4" w:rsidRPr="00117EBF" w:rsidRDefault="002A02B4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A8D08D"/>
          </w:tcPr>
          <w:p w14:paraId="11C9F329" w14:textId="77777777" w:rsidR="002A02B4" w:rsidRPr="00117EBF" w:rsidRDefault="002A02B4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748" w:type="dxa"/>
            <w:gridSpan w:val="3"/>
            <w:vMerge/>
            <w:shd w:val="clear" w:color="auto" w:fill="A8D08D"/>
          </w:tcPr>
          <w:p w14:paraId="0B823926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</w:tr>
      <w:tr w:rsidR="002A02B4" w:rsidRPr="00117EBF" w14:paraId="4C98A8F9" w14:textId="77777777" w:rsidTr="00EC1C1C">
        <w:trPr>
          <w:gridAfter w:val="1"/>
          <w:wAfter w:w="40" w:type="dxa"/>
          <w:trHeight w:hRule="exact" w:val="302"/>
        </w:trPr>
        <w:tc>
          <w:tcPr>
            <w:tcW w:w="2434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61A79BDA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70" w:type="dxa"/>
            <w:gridSpan w:val="2"/>
            <w:vMerge/>
            <w:shd w:val="clear" w:color="auto" w:fill="E1EED9"/>
          </w:tcPr>
          <w:p w14:paraId="7612D634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604675CA" w14:textId="77777777" w:rsidR="002A02B4" w:rsidRDefault="002A02B4" w:rsidP="00696581">
            <w:pPr>
              <w:pStyle w:val="TableParagraph"/>
              <w:spacing w:before="1"/>
              <w:ind w:right="-2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  <w:p w14:paraId="4BB08B31" w14:textId="77777777" w:rsidR="00B676A4" w:rsidRPr="00117EBF" w:rsidRDefault="00B676A4" w:rsidP="00696581">
            <w:pPr>
              <w:pStyle w:val="TableParagraph"/>
              <w:spacing w:before="1"/>
              <w:ind w:right="-2"/>
              <w:rPr>
                <w:rFonts w:eastAsia="Sylfaen" w:cstheme="minorHAnsi"/>
                <w:sz w:val="18"/>
                <w:szCs w:val="18"/>
                <w:lang w:val="ka-GE"/>
              </w:rPr>
            </w:pPr>
          </w:p>
        </w:tc>
        <w:tc>
          <w:tcPr>
            <w:tcW w:w="995" w:type="dxa"/>
            <w:gridSpan w:val="2"/>
            <w:shd w:val="clear" w:color="auto" w:fill="E1EED9"/>
          </w:tcPr>
          <w:p w14:paraId="4ED8ABD8" w14:textId="3C0B032B" w:rsidR="002A02B4" w:rsidRPr="00C86E68" w:rsidRDefault="00C86E68" w:rsidP="00EC779F">
            <w:pPr>
              <w:pStyle w:val="TableParagraph"/>
              <w:spacing w:line="242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C86E68">
              <w:rPr>
                <w:rFonts w:ascii="Sylfaen" w:hAnsi="Sylfaen" w:cstheme="minorHAnsi"/>
                <w:sz w:val="20"/>
                <w:lang w:val="ka-GE"/>
              </w:rPr>
              <w:t>2019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69455D86" w14:textId="6BB68C40" w:rsidR="002A02B4" w:rsidRPr="009067E3" w:rsidRDefault="00C86E68" w:rsidP="00C86E68">
            <w:pPr>
              <w:pStyle w:val="TableParagraph"/>
              <w:spacing w:line="282" w:lineRule="exact"/>
              <w:ind w:left="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2020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2521D8A4" w14:textId="1EDBB6EF" w:rsidR="002A02B4" w:rsidRPr="009067E3" w:rsidRDefault="00C86E68" w:rsidP="00EC779F">
            <w:pPr>
              <w:pStyle w:val="TableParagraph"/>
              <w:spacing w:line="289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2020</w:t>
            </w:r>
          </w:p>
        </w:tc>
        <w:tc>
          <w:tcPr>
            <w:tcW w:w="2748" w:type="dxa"/>
            <w:gridSpan w:val="3"/>
            <w:shd w:val="clear" w:color="auto" w:fill="E1EED9"/>
          </w:tcPr>
          <w:p w14:paraId="1E80C1D4" w14:textId="7BA39F70" w:rsidR="002A02B4" w:rsidRPr="00C86E68" w:rsidRDefault="005A59EC" w:rsidP="005A59EC">
            <w:pPr>
              <w:pStyle w:val="TableParagraph"/>
              <w:spacing w:line="291" w:lineRule="exact"/>
              <w:rPr>
                <w:rFonts w:ascii="Sylfaen" w:eastAsia="Calibri" w:hAnsi="Sylfaen" w:cstheme="minorHAnsi"/>
                <w:sz w:val="20"/>
                <w:szCs w:val="24"/>
                <w:lang w:val="ka-GE"/>
              </w:rPr>
            </w:pPr>
            <w:r>
              <w:rPr>
                <w:rFonts w:cstheme="minorHAnsi"/>
                <w:spacing w:val="-1"/>
                <w:sz w:val="20"/>
              </w:rPr>
              <w:t xml:space="preserve"> </w:t>
            </w:r>
            <w:r w:rsidR="002A02B4"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="002A02B4"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="00FD3910">
              <w:rPr>
                <w:rFonts w:cstheme="minorHAnsi"/>
                <w:spacing w:val="15"/>
                <w:sz w:val="20"/>
              </w:rPr>
              <w:t xml:space="preserve">1. </w:t>
            </w:r>
            <w:r w:rsidR="00E00AA1">
              <w:rPr>
                <w:rFonts w:ascii="Sylfaen" w:hAnsi="Sylfaen" w:cstheme="minorHAnsi"/>
                <w:sz w:val="20"/>
                <w:lang w:val="ka-GE"/>
              </w:rPr>
              <w:t>2020</w:t>
            </w:r>
            <w:r w:rsidR="00C86E68">
              <w:rPr>
                <w:rFonts w:ascii="Sylfaen" w:hAnsi="Sylfaen" w:cstheme="minorHAnsi"/>
                <w:sz w:val="20"/>
                <w:lang w:val="ka-GE"/>
              </w:rPr>
              <w:t xml:space="preserve">  </w:t>
            </w:r>
          </w:p>
        </w:tc>
      </w:tr>
      <w:tr w:rsidR="002A02B4" w:rsidRPr="00117EBF" w14:paraId="01F75718" w14:textId="77777777" w:rsidTr="00EC1C1C">
        <w:trPr>
          <w:gridAfter w:val="1"/>
          <w:wAfter w:w="40" w:type="dxa"/>
          <w:trHeight w:hRule="exact" w:val="2036"/>
        </w:trPr>
        <w:tc>
          <w:tcPr>
            <w:tcW w:w="2434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179732D3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70" w:type="dxa"/>
            <w:gridSpan w:val="2"/>
            <w:vMerge/>
            <w:shd w:val="clear" w:color="auto" w:fill="E1EED9"/>
          </w:tcPr>
          <w:p w14:paraId="1E857E61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5EBBA8C5" w14:textId="77777777" w:rsidR="00B676A4" w:rsidRDefault="00B676A4" w:rsidP="00696581">
            <w:pPr>
              <w:pStyle w:val="TableParagraph"/>
              <w:spacing w:before="2"/>
              <w:ind w:right="-2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  <w:p w14:paraId="024E0BC9" w14:textId="77777777" w:rsidR="002A02B4" w:rsidRPr="00117EBF" w:rsidRDefault="002A02B4" w:rsidP="00696581">
            <w:pPr>
              <w:pStyle w:val="TableParagraph"/>
              <w:spacing w:before="2"/>
              <w:ind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0726C882" w14:textId="019B3537" w:rsidR="002A02B4" w:rsidRPr="00C86E68" w:rsidRDefault="00C86E68" w:rsidP="00C86E68">
            <w:pPr>
              <w:pStyle w:val="TableParagraph"/>
              <w:spacing w:line="243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C86E68">
              <w:rPr>
                <w:rFonts w:ascii="Sylfaen" w:hAnsi="Sylfaen" w:cstheme="minorHAnsi"/>
                <w:sz w:val="20"/>
                <w:lang w:val="ka-GE"/>
              </w:rPr>
              <w:t>2 შეხვედრა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7C6A2290" w14:textId="77777777" w:rsidR="00B676A4" w:rsidRDefault="00C86E68" w:rsidP="00EC779F">
            <w:pPr>
              <w:pStyle w:val="TableParagraph"/>
              <w:spacing w:line="291" w:lineRule="exact"/>
              <w:ind w:left="7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1</w:t>
            </w:r>
            <w:r w:rsidR="00E00AA1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  <w:p w14:paraId="75E6D654" w14:textId="0EBCE0BB" w:rsidR="002A02B4" w:rsidRPr="009067E3" w:rsidRDefault="00E00AA1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შეხვედრა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7F06277E" w14:textId="77777777" w:rsidR="00B676A4" w:rsidRDefault="00C86E68" w:rsidP="00C86E68">
            <w:pPr>
              <w:pStyle w:val="TableParagraph"/>
              <w:spacing w:line="291" w:lineRule="exact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2 </w:t>
            </w:r>
          </w:p>
          <w:p w14:paraId="33B940B4" w14:textId="106DC8C3" w:rsidR="002A02B4" w:rsidRPr="00B676A4" w:rsidRDefault="00C86E68" w:rsidP="00C86E68">
            <w:pPr>
              <w:pStyle w:val="TableParagraph"/>
              <w:spacing w:line="291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შეხვედრა</w:t>
            </w:r>
          </w:p>
        </w:tc>
        <w:tc>
          <w:tcPr>
            <w:tcW w:w="2748" w:type="dxa"/>
            <w:gridSpan w:val="3"/>
            <w:shd w:val="clear" w:color="auto" w:fill="E1EED9"/>
          </w:tcPr>
          <w:p w14:paraId="64F40F2E" w14:textId="59AE6DD6" w:rsidR="002A02B4" w:rsidRPr="00117EBF" w:rsidRDefault="00FD3910" w:rsidP="001C3B2D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>
              <w:rPr>
                <w:rFonts w:ascii="Sylfaen" w:hAnsi="Sylfaen" w:cstheme="minorHAnsi"/>
                <w:spacing w:val="15"/>
                <w:sz w:val="20"/>
              </w:rPr>
              <w:t xml:space="preserve">2. </w:t>
            </w:r>
            <w:r w:rsidR="00E00AA1">
              <w:rPr>
                <w:rFonts w:ascii="Sylfaen" w:hAnsi="Sylfaen" w:cstheme="minorHAnsi"/>
                <w:spacing w:val="15"/>
                <w:sz w:val="20"/>
                <w:lang w:val="ka-GE"/>
              </w:rPr>
              <w:t>დამ</w:t>
            </w:r>
            <w:r w:rsidR="007B2720">
              <w:rPr>
                <w:rFonts w:ascii="Sylfaen" w:hAnsi="Sylfaen" w:cstheme="minorHAnsi"/>
                <w:spacing w:val="15"/>
                <w:sz w:val="20"/>
                <w:lang w:val="ka-GE"/>
              </w:rPr>
              <w:t>სწ</w:t>
            </w:r>
            <w:r w:rsidR="00E00AA1">
              <w:rPr>
                <w:rFonts w:ascii="Sylfaen" w:hAnsi="Sylfaen" w:cstheme="minorHAnsi"/>
                <w:spacing w:val="15"/>
                <w:sz w:val="20"/>
                <w:lang w:val="ka-GE"/>
              </w:rPr>
              <w:t xml:space="preserve">რე საზოგადოების მიერ </w:t>
            </w:r>
            <w:r w:rsidR="007B2720">
              <w:rPr>
                <w:rFonts w:ascii="Sylfaen" w:hAnsi="Sylfaen" w:cstheme="minorHAnsi"/>
                <w:spacing w:val="15"/>
                <w:sz w:val="20"/>
                <w:lang w:val="ka-GE"/>
              </w:rPr>
              <w:t>შეხვედრაზე დასწრების დადასტურება</w:t>
            </w:r>
            <w:r w:rsidR="00E00AA1">
              <w:rPr>
                <w:rFonts w:ascii="Sylfaen" w:hAnsi="Sylfaen" w:cstheme="minorHAnsi"/>
                <w:spacing w:val="15"/>
                <w:sz w:val="20"/>
                <w:lang w:val="ka-GE"/>
              </w:rPr>
              <w:t xml:space="preserve"> </w:t>
            </w:r>
          </w:p>
        </w:tc>
      </w:tr>
      <w:tr w:rsidR="002A02B4" w:rsidRPr="00117EBF" w14:paraId="06F270BA" w14:textId="77777777" w:rsidTr="00EC1C1C">
        <w:trPr>
          <w:gridAfter w:val="1"/>
          <w:wAfter w:w="40" w:type="dxa"/>
          <w:trHeight w:hRule="exact" w:val="315"/>
        </w:trPr>
        <w:tc>
          <w:tcPr>
            <w:tcW w:w="2434" w:type="dxa"/>
            <w:tcBorders>
              <w:left w:val="single" w:sz="4" w:space="0" w:color="auto"/>
            </w:tcBorders>
            <w:shd w:val="clear" w:color="auto" w:fill="A8D08D"/>
          </w:tcPr>
          <w:p w14:paraId="7AC4939B" w14:textId="77777777" w:rsidR="002A02B4" w:rsidRPr="00117EBF" w:rsidRDefault="002A02B4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463" w:type="dxa"/>
            <w:gridSpan w:val="13"/>
            <w:shd w:val="clear" w:color="auto" w:fill="E1EED9"/>
          </w:tcPr>
          <w:p w14:paraId="625F8EB4" w14:textId="77777777" w:rsidR="002A02B4" w:rsidRPr="00117EBF" w:rsidRDefault="002A02B4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2A02B4" w:rsidRPr="00117EBF" w14:paraId="4584B94D" w14:textId="77777777" w:rsidTr="009066AF">
        <w:trPr>
          <w:gridAfter w:val="1"/>
          <w:wAfter w:w="40" w:type="dxa"/>
          <w:trHeight w:val="1250"/>
        </w:trPr>
        <w:tc>
          <w:tcPr>
            <w:tcW w:w="14897" w:type="dxa"/>
            <w:gridSpan w:val="14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W w:w="1516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843"/>
              <w:gridCol w:w="818"/>
              <w:gridCol w:w="1870"/>
              <w:gridCol w:w="1418"/>
              <w:gridCol w:w="1559"/>
              <w:gridCol w:w="1134"/>
              <w:gridCol w:w="1276"/>
              <w:gridCol w:w="992"/>
              <w:gridCol w:w="531"/>
              <w:gridCol w:w="532"/>
              <w:gridCol w:w="531"/>
              <w:gridCol w:w="532"/>
              <w:gridCol w:w="1418"/>
            </w:tblGrid>
            <w:tr w:rsidR="002A02B4" w:rsidRPr="00117EBF" w14:paraId="179B9E07" w14:textId="77777777" w:rsidTr="00EC779F">
              <w:trPr>
                <w:trHeight w:val="315"/>
              </w:trPr>
              <w:tc>
                <w:tcPr>
                  <w:tcW w:w="2552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DB412D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lastRenderedPageBreak/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688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601843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8FB608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4715C4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1AD746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C14E75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EB908F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544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157E51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2A02B4" w:rsidRPr="00117EBF" w14:paraId="4F68B97F" w14:textId="77777777" w:rsidTr="00EC779F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0A39A6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527D9B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A97727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4CF6D3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A5C676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BB4D1F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8A7734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0BD0AC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0E51149A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579021AC" w14:textId="77777777" w:rsidR="002A02B4" w:rsidRPr="00117EBF" w:rsidRDefault="002A02B4" w:rsidP="00EC779F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2A02B4" w:rsidRPr="00117EBF" w14:paraId="1B36E51A" w14:textId="77777777" w:rsidTr="00EC779F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A11A32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76E0EE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9FF28A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285712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A13D8E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C35FA2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3884D2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4C4441" w14:textId="77777777" w:rsidR="002A02B4" w:rsidRPr="00117EBF" w:rsidRDefault="002A02B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4FE354E5" w14:textId="77777777" w:rsidR="002A02B4" w:rsidRPr="00117EBF" w:rsidRDefault="002A02B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vAlign w:val="center"/>
                </w:tcPr>
                <w:p w14:paraId="5F3CA297" w14:textId="77777777" w:rsidR="002A02B4" w:rsidRPr="00117EBF" w:rsidRDefault="002A02B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34366D0C" w14:textId="77777777" w:rsidR="002A02B4" w:rsidRPr="00117EBF" w:rsidRDefault="002A02B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2702384F" w14:textId="77777777" w:rsidR="002A02B4" w:rsidRPr="00117EBF" w:rsidRDefault="002A02B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2A02B4" w:rsidRPr="00117EBF" w14:paraId="6EFD9FB0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FFC4FA" w14:textId="77777777" w:rsidR="002A02B4" w:rsidRPr="00117EBF" w:rsidRDefault="002A02B4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1.1.1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676F844E" w14:textId="77777777" w:rsidR="001639F1" w:rsidRPr="00EC1C1C" w:rsidRDefault="001639F1" w:rsidP="001639F1">
                  <w:pPr>
                    <w:pStyle w:val="NoSpacing"/>
                    <w:jc w:val="both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C1C1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სოციალური</w:t>
                  </w:r>
                  <w:r w:rsidRPr="00EC1C1C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პროგრამების</w:t>
                  </w:r>
                  <w:r w:rsidRPr="00EC1C1C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გაცნობის</w:t>
                  </w:r>
                  <w:r w:rsidRPr="00EC1C1C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მიზნით</w:t>
                  </w:r>
                  <w:r w:rsidRPr="00EC1C1C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,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საინფორმაციო</w:t>
                  </w:r>
                  <w:r w:rsidRPr="00EC1C1C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შეხვედრების</w:t>
                  </w:r>
                  <w:r w:rsidRPr="00EC1C1C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ჩატარება</w:t>
                  </w:r>
                  <w:r w:rsidRPr="00EC1C1C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</w:rPr>
                    <w:t>ეთნიკური</w:t>
                  </w:r>
                  <w:r w:rsidRPr="00EC1C1C">
                    <w:rPr>
                      <w:rFonts w:ascii="Sylfaen" w:hAnsi="Sylfaen"/>
                      <w:sz w:val="18"/>
                      <w:szCs w:val="18"/>
                    </w:rPr>
                    <w:t xml:space="preserve">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</w:rPr>
                    <w:t>უმცირესობებით</w:t>
                  </w:r>
                  <w:r w:rsidRPr="00EC1C1C">
                    <w:rPr>
                      <w:rFonts w:ascii="Sylfaen" w:hAnsi="Sylfaen"/>
                      <w:sz w:val="18"/>
                      <w:szCs w:val="18"/>
                    </w:rPr>
                    <w:t xml:space="preserve">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</w:rPr>
                    <w:t>დასახლებულ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</w:t>
                  </w:r>
                  <w:r w:rsidRPr="00EC1C1C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რეგიონების</w:t>
                  </w:r>
                  <w:r w:rsidRPr="00EC1C1C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მუნიციპალიტეტებში</w:t>
                  </w:r>
                  <w:r w:rsidRPr="00EC1C1C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</w:rPr>
                    <w:t>ეთნიკური</w:t>
                  </w:r>
                  <w:r w:rsidRPr="00EC1C1C">
                    <w:rPr>
                      <w:rFonts w:ascii="Sylfaen" w:hAnsi="Sylfaen"/>
                      <w:sz w:val="18"/>
                      <w:szCs w:val="18"/>
                    </w:rPr>
                    <w:t xml:space="preserve">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</w:rPr>
                    <w:t>უმცირესობები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</w:t>
                  </w:r>
                  <w:r w:rsidRPr="00EC1C1C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წარმომადგენლებთან</w:t>
                  </w:r>
                  <w:r w:rsidRPr="00EC1C1C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,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მუნიციპალიტეტის</w:t>
                  </w:r>
                  <w:r w:rsidRPr="00EC1C1C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წარმომადგენლებთან</w:t>
                  </w:r>
                  <w:r w:rsidRPr="00EC1C1C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</w:t>
                  </w:r>
                  <w:r w:rsidRPr="00EC1C1C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სხვა</w:t>
                  </w:r>
                  <w:r w:rsidRPr="00D2122B">
                    <w:rPr>
                      <w:rFonts w:ascii="Sylfaen" w:hAnsi="Sylfaen"/>
                      <w:lang w:val="ka-GE"/>
                    </w:rPr>
                    <w:t xml:space="preserve">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დაინტერესებულ</w:t>
                  </w:r>
                  <w:r w:rsidRPr="00EC1C1C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r w:rsidRPr="00EC1C1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მხარეებთან</w:t>
                  </w:r>
                </w:p>
                <w:p w14:paraId="26347CF2" w14:textId="1613DBF6" w:rsidR="002A02B4" w:rsidRPr="00117EBF" w:rsidRDefault="002A02B4" w:rsidP="001639F1">
                  <w:pPr>
                    <w:pStyle w:val="NoSpacing"/>
                    <w:jc w:val="both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AA0663" w14:textId="77777777" w:rsidR="002A02B4" w:rsidRPr="00117EBF" w:rsidRDefault="002A02B4" w:rsidP="00EC779F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 w:rsidRPr="00117EBF"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>1.1.1.1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29CA12C5" w14:textId="77777777" w:rsidR="00145209" w:rsidRDefault="00145209" w:rsidP="00EC779F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  <w:p w14:paraId="483EDCAB" w14:textId="77777777" w:rsidR="00145209" w:rsidRDefault="00145209" w:rsidP="00EC779F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  <w:p w14:paraId="2EA46271" w14:textId="77777777" w:rsidR="00145209" w:rsidRDefault="00145209" w:rsidP="00EC779F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  <w:p w14:paraId="7361461D" w14:textId="77777777" w:rsidR="00145209" w:rsidRDefault="00145209" w:rsidP="00EC779F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  <w:p w14:paraId="7D69EE2A" w14:textId="4E8A50BF" w:rsidR="002A02B4" w:rsidRDefault="00782852" w:rsidP="00EC779F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2 შეხვედრა</w:t>
                  </w:r>
                </w:p>
                <w:p w14:paraId="63E2AA9B" w14:textId="77777777" w:rsidR="00B676A4" w:rsidRDefault="00B676A4" w:rsidP="00EC779F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  <w:p w14:paraId="09B7E4FD" w14:textId="77777777" w:rsidR="00B676A4" w:rsidRDefault="00B676A4" w:rsidP="00EC779F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  <w:p w14:paraId="6ED867DE" w14:textId="77777777" w:rsidR="00B676A4" w:rsidRDefault="00B676A4" w:rsidP="00EC779F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  <w:p w14:paraId="03C3DFD5" w14:textId="41B7FC3E" w:rsidR="00B676A4" w:rsidRPr="00782852" w:rsidRDefault="00B676A4" w:rsidP="00EC779F">
                  <w:pPr>
                    <w:ind w:left="34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6E9605" w14:textId="51249C1E" w:rsidR="00202A3A" w:rsidRPr="00202A3A" w:rsidRDefault="00202A3A" w:rsidP="00EC779F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15"/>
                      <w:sz w:val="20"/>
                      <w:lang w:val="ka-GE"/>
                    </w:rPr>
                    <w:t xml:space="preserve">დამსწრე საზოგადოების მიერ შეხვედრაზე დასწრების დადასტურება 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C8566E" w14:textId="77777777" w:rsidR="00782852" w:rsidRPr="00782852" w:rsidRDefault="00782852" w:rsidP="00782852">
                  <w:pPr>
                    <w:pStyle w:val="NoSpacing"/>
                    <w:spacing w:after="100" w:afterAutospacing="1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782852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საქართველოს ოკუპირებული ტერიტორიებიდან  დევნილთა, შრომის, ჯანმრთელობისა და სოციალური დაცვის სამინისტრო</w:t>
                  </w:r>
                </w:p>
                <w:p w14:paraId="097DF4AB" w14:textId="77777777" w:rsidR="002A02B4" w:rsidRPr="00117EBF" w:rsidRDefault="002A02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1FF619" w14:textId="77777777" w:rsidR="002A02B4" w:rsidRPr="00117EBF" w:rsidRDefault="002A02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30FCD8" w14:textId="1CCBEE07" w:rsidR="002A02B4" w:rsidRPr="00782852" w:rsidRDefault="00782852" w:rsidP="00B676A4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2020 </w:t>
                  </w:r>
                  <w:r w:rsidR="00E100F1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წლის განმავლობაში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60A330" w14:textId="0A21B9A0" w:rsidR="002A02B4" w:rsidRPr="00782852" w:rsidRDefault="00C86E68" w:rsidP="00696581">
                  <w:pPr>
                    <w:ind w:left="176"/>
                    <w:jc w:val="both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 </w:t>
                  </w:r>
                  <w:r w:rsidR="00B676A4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ადმინისტრაციული რესურსი</w:t>
                  </w: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615589" w14:textId="77777777" w:rsidR="002A02B4" w:rsidRPr="00117EBF" w:rsidRDefault="002A02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A1B2E3A" w14:textId="77777777" w:rsidR="002A02B4" w:rsidRPr="00117EBF" w:rsidRDefault="002A02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2FC94F86" w14:textId="77777777" w:rsidR="002A02B4" w:rsidRPr="00117EBF" w:rsidRDefault="002A02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8FC8319" w14:textId="77777777" w:rsidR="002A02B4" w:rsidRPr="00117EBF" w:rsidRDefault="002A02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A3E317E" w14:textId="77777777" w:rsidR="002A02B4" w:rsidRPr="00117EBF" w:rsidRDefault="002A02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1C24A96F" w14:textId="77777777" w:rsidR="002A02B4" w:rsidRPr="00117EBF" w:rsidRDefault="002A02B4" w:rsidP="00EC779F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</w:tbl>
    <w:p w14:paraId="201EA767" w14:textId="77777777" w:rsidR="00894D04" w:rsidRPr="00117EBF" w:rsidRDefault="00894D04" w:rsidP="00E34477">
      <w:pPr>
        <w:spacing w:before="9"/>
        <w:rPr>
          <w:rFonts w:ascii="Sylfaen" w:hAnsi="Sylfaen"/>
          <w:lang w:val="ka-GE"/>
        </w:rPr>
      </w:pPr>
    </w:p>
    <w:sectPr w:rsidR="00894D04" w:rsidRPr="00117EBF">
      <w:headerReference w:type="default" r:id="rId8"/>
      <w:footerReference w:type="default" r:id="rId9"/>
      <w:pgSz w:w="15840" w:h="12240" w:orient="landscape"/>
      <w:pgMar w:top="500" w:right="20" w:bottom="28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EDDA7" w14:textId="77777777" w:rsidR="002D15C6" w:rsidRDefault="002D15C6" w:rsidP="0088727B">
      <w:r>
        <w:separator/>
      </w:r>
    </w:p>
  </w:endnote>
  <w:endnote w:type="continuationSeparator" w:id="0">
    <w:p w14:paraId="1A5C8BF8" w14:textId="77777777" w:rsidR="002D15C6" w:rsidRDefault="002D15C6" w:rsidP="0088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111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1D897" w14:textId="59D03550" w:rsidR="00AA04E0" w:rsidRDefault="00AA04E0" w:rsidP="00662A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D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3C6E5" w14:textId="77777777" w:rsidR="00AA04E0" w:rsidRDefault="00AA0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A9913" w14:textId="77777777" w:rsidR="002D15C6" w:rsidRDefault="002D15C6" w:rsidP="0088727B">
      <w:r>
        <w:separator/>
      </w:r>
    </w:p>
  </w:footnote>
  <w:footnote w:type="continuationSeparator" w:id="0">
    <w:p w14:paraId="7A054A67" w14:textId="77777777" w:rsidR="002D15C6" w:rsidRDefault="002D15C6" w:rsidP="0088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6A428" w14:textId="1B2F16D2" w:rsidR="00AA04E0" w:rsidRDefault="00AA04E0" w:rsidP="004D270A">
    <w:pPr>
      <w:pStyle w:val="Header"/>
      <w:jc w:val="center"/>
    </w:pPr>
    <w:r w:rsidRPr="004D270A">
      <w:rPr>
        <w:noProof/>
      </w:rPr>
      <w:drawing>
        <wp:inline distT="0" distB="0" distL="0" distR="0" wp14:anchorId="788B28CA" wp14:editId="27F9B3F6">
          <wp:extent cx="910288" cy="517058"/>
          <wp:effectExtent l="0" t="0" r="4445" b="0"/>
          <wp:docPr id="4" name="Picture 4" descr="C:\Users\User\Desktop\3D_LOGO_RUS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C:\Users\User\Desktop\3D_LOGO_RUS - Copy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600" cy="5223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5C5"/>
    <w:multiLevelType w:val="hybridMultilevel"/>
    <w:tmpl w:val="BDEA6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11C06"/>
    <w:multiLevelType w:val="hybridMultilevel"/>
    <w:tmpl w:val="E85A6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900FE"/>
    <w:multiLevelType w:val="hybridMultilevel"/>
    <w:tmpl w:val="8D4E4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F050F"/>
    <w:multiLevelType w:val="hybridMultilevel"/>
    <w:tmpl w:val="6A20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D2042"/>
    <w:multiLevelType w:val="hybridMultilevel"/>
    <w:tmpl w:val="9020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B635E"/>
    <w:multiLevelType w:val="hybridMultilevel"/>
    <w:tmpl w:val="C382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82F8F"/>
    <w:multiLevelType w:val="hybridMultilevel"/>
    <w:tmpl w:val="81AA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F7C72"/>
    <w:multiLevelType w:val="hybridMultilevel"/>
    <w:tmpl w:val="0E48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FD"/>
    <w:rsid w:val="00000A3D"/>
    <w:rsid w:val="00001CAF"/>
    <w:rsid w:val="00020281"/>
    <w:rsid w:val="00027BD9"/>
    <w:rsid w:val="00035A6B"/>
    <w:rsid w:val="000416AD"/>
    <w:rsid w:val="00044EDE"/>
    <w:rsid w:val="00050A5D"/>
    <w:rsid w:val="0005536A"/>
    <w:rsid w:val="000553B6"/>
    <w:rsid w:val="00071515"/>
    <w:rsid w:val="000718AF"/>
    <w:rsid w:val="00086291"/>
    <w:rsid w:val="000A4EF9"/>
    <w:rsid w:val="000B144B"/>
    <w:rsid w:val="000B5F6C"/>
    <w:rsid w:val="000D617D"/>
    <w:rsid w:val="000F1B7E"/>
    <w:rsid w:val="000F2C0A"/>
    <w:rsid w:val="000F3BCA"/>
    <w:rsid w:val="0011723D"/>
    <w:rsid w:val="00117D1E"/>
    <w:rsid w:val="00117EBF"/>
    <w:rsid w:val="00145209"/>
    <w:rsid w:val="001639F1"/>
    <w:rsid w:val="001822A3"/>
    <w:rsid w:val="00185B08"/>
    <w:rsid w:val="00192263"/>
    <w:rsid w:val="0019361A"/>
    <w:rsid w:val="00197A0B"/>
    <w:rsid w:val="001A277C"/>
    <w:rsid w:val="001A4ED5"/>
    <w:rsid w:val="001B6DD2"/>
    <w:rsid w:val="001C3AF6"/>
    <w:rsid w:val="001C3B2D"/>
    <w:rsid w:val="001D19C9"/>
    <w:rsid w:val="001E0407"/>
    <w:rsid w:val="001F7304"/>
    <w:rsid w:val="001F7DC6"/>
    <w:rsid w:val="00202A3A"/>
    <w:rsid w:val="00207F66"/>
    <w:rsid w:val="00233B62"/>
    <w:rsid w:val="00277700"/>
    <w:rsid w:val="002847B7"/>
    <w:rsid w:val="00286A83"/>
    <w:rsid w:val="00295D04"/>
    <w:rsid w:val="002A02B4"/>
    <w:rsid w:val="002B6553"/>
    <w:rsid w:val="002D15C6"/>
    <w:rsid w:val="002D7A8E"/>
    <w:rsid w:val="002F39F5"/>
    <w:rsid w:val="002F6ACD"/>
    <w:rsid w:val="003017D1"/>
    <w:rsid w:val="0032294F"/>
    <w:rsid w:val="00333D12"/>
    <w:rsid w:val="00364CAF"/>
    <w:rsid w:val="00386CDB"/>
    <w:rsid w:val="003934A8"/>
    <w:rsid w:val="003A6B3E"/>
    <w:rsid w:val="003C787F"/>
    <w:rsid w:val="003D60B6"/>
    <w:rsid w:val="003D72BA"/>
    <w:rsid w:val="003E4110"/>
    <w:rsid w:val="003E583B"/>
    <w:rsid w:val="00430128"/>
    <w:rsid w:val="00435550"/>
    <w:rsid w:val="004444DE"/>
    <w:rsid w:val="00455E3C"/>
    <w:rsid w:val="00456FC6"/>
    <w:rsid w:val="00464C78"/>
    <w:rsid w:val="00471E61"/>
    <w:rsid w:val="00476A88"/>
    <w:rsid w:val="0049577E"/>
    <w:rsid w:val="004A1C80"/>
    <w:rsid w:val="004C1C43"/>
    <w:rsid w:val="004D07BB"/>
    <w:rsid w:val="004D270A"/>
    <w:rsid w:val="00502292"/>
    <w:rsid w:val="00506EC8"/>
    <w:rsid w:val="0050756B"/>
    <w:rsid w:val="00545B42"/>
    <w:rsid w:val="00547330"/>
    <w:rsid w:val="0055058F"/>
    <w:rsid w:val="00571806"/>
    <w:rsid w:val="00572907"/>
    <w:rsid w:val="005811E9"/>
    <w:rsid w:val="005A1134"/>
    <w:rsid w:val="005A59EC"/>
    <w:rsid w:val="005C2D4F"/>
    <w:rsid w:val="005C34ED"/>
    <w:rsid w:val="005C60B0"/>
    <w:rsid w:val="005E2239"/>
    <w:rsid w:val="005E29D4"/>
    <w:rsid w:val="005E2B1F"/>
    <w:rsid w:val="005F35AB"/>
    <w:rsid w:val="005F38E8"/>
    <w:rsid w:val="005F5A48"/>
    <w:rsid w:val="006059E6"/>
    <w:rsid w:val="0064225B"/>
    <w:rsid w:val="0065425B"/>
    <w:rsid w:val="00654F48"/>
    <w:rsid w:val="00662A53"/>
    <w:rsid w:val="00667980"/>
    <w:rsid w:val="00671D54"/>
    <w:rsid w:val="00676126"/>
    <w:rsid w:val="00680C6B"/>
    <w:rsid w:val="00682A6D"/>
    <w:rsid w:val="00696581"/>
    <w:rsid w:val="006A16CF"/>
    <w:rsid w:val="006A2C9E"/>
    <w:rsid w:val="006B0010"/>
    <w:rsid w:val="006B7724"/>
    <w:rsid w:val="006C734C"/>
    <w:rsid w:val="006C77D9"/>
    <w:rsid w:val="00711282"/>
    <w:rsid w:val="007217D7"/>
    <w:rsid w:val="00740DCF"/>
    <w:rsid w:val="00751FF0"/>
    <w:rsid w:val="00752234"/>
    <w:rsid w:val="0075532E"/>
    <w:rsid w:val="00756D55"/>
    <w:rsid w:val="007679D5"/>
    <w:rsid w:val="007710B5"/>
    <w:rsid w:val="00782852"/>
    <w:rsid w:val="00784F51"/>
    <w:rsid w:val="007A031C"/>
    <w:rsid w:val="007A06EC"/>
    <w:rsid w:val="007B15E2"/>
    <w:rsid w:val="007B2720"/>
    <w:rsid w:val="007B6203"/>
    <w:rsid w:val="007B761D"/>
    <w:rsid w:val="007B7D0E"/>
    <w:rsid w:val="007C1E30"/>
    <w:rsid w:val="007C7AC0"/>
    <w:rsid w:val="007E7B34"/>
    <w:rsid w:val="00802AE1"/>
    <w:rsid w:val="00814B32"/>
    <w:rsid w:val="008259E0"/>
    <w:rsid w:val="00831C62"/>
    <w:rsid w:val="00852891"/>
    <w:rsid w:val="00861F36"/>
    <w:rsid w:val="008647BD"/>
    <w:rsid w:val="00867C87"/>
    <w:rsid w:val="0088233E"/>
    <w:rsid w:val="0088727B"/>
    <w:rsid w:val="00894D04"/>
    <w:rsid w:val="008A3039"/>
    <w:rsid w:val="008A75C0"/>
    <w:rsid w:val="008B47EE"/>
    <w:rsid w:val="008D38FD"/>
    <w:rsid w:val="008D51C5"/>
    <w:rsid w:val="008F2566"/>
    <w:rsid w:val="00906247"/>
    <w:rsid w:val="009066AF"/>
    <w:rsid w:val="009067E3"/>
    <w:rsid w:val="00915CCC"/>
    <w:rsid w:val="00932014"/>
    <w:rsid w:val="00936BFE"/>
    <w:rsid w:val="00961ABF"/>
    <w:rsid w:val="00976CD0"/>
    <w:rsid w:val="00983DD0"/>
    <w:rsid w:val="00990C25"/>
    <w:rsid w:val="009937D1"/>
    <w:rsid w:val="00994B32"/>
    <w:rsid w:val="009A21B0"/>
    <w:rsid w:val="009C28DB"/>
    <w:rsid w:val="009C692B"/>
    <w:rsid w:val="009D65D8"/>
    <w:rsid w:val="00A038C5"/>
    <w:rsid w:val="00A05001"/>
    <w:rsid w:val="00A20271"/>
    <w:rsid w:val="00A20534"/>
    <w:rsid w:val="00A27850"/>
    <w:rsid w:val="00A33AB8"/>
    <w:rsid w:val="00A42B03"/>
    <w:rsid w:val="00A511A7"/>
    <w:rsid w:val="00A5261B"/>
    <w:rsid w:val="00A67AF2"/>
    <w:rsid w:val="00A726B7"/>
    <w:rsid w:val="00A75E3E"/>
    <w:rsid w:val="00A820C2"/>
    <w:rsid w:val="00A94A82"/>
    <w:rsid w:val="00AA04E0"/>
    <w:rsid w:val="00AA4DD5"/>
    <w:rsid w:val="00AC6B5E"/>
    <w:rsid w:val="00AE0446"/>
    <w:rsid w:val="00AE79CF"/>
    <w:rsid w:val="00AF0FF0"/>
    <w:rsid w:val="00AF3857"/>
    <w:rsid w:val="00B0110B"/>
    <w:rsid w:val="00B076B1"/>
    <w:rsid w:val="00B11850"/>
    <w:rsid w:val="00B13A67"/>
    <w:rsid w:val="00B313CB"/>
    <w:rsid w:val="00B44953"/>
    <w:rsid w:val="00B56BB5"/>
    <w:rsid w:val="00B676A4"/>
    <w:rsid w:val="00B82371"/>
    <w:rsid w:val="00B907F0"/>
    <w:rsid w:val="00BA6C99"/>
    <w:rsid w:val="00BB49A5"/>
    <w:rsid w:val="00BB64E2"/>
    <w:rsid w:val="00BD050C"/>
    <w:rsid w:val="00BF337D"/>
    <w:rsid w:val="00C001E2"/>
    <w:rsid w:val="00C01E55"/>
    <w:rsid w:val="00C22A5B"/>
    <w:rsid w:val="00C31CA5"/>
    <w:rsid w:val="00C402FA"/>
    <w:rsid w:val="00C64386"/>
    <w:rsid w:val="00C65EE6"/>
    <w:rsid w:val="00C77A15"/>
    <w:rsid w:val="00C86E68"/>
    <w:rsid w:val="00C91B9B"/>
    <w:rsid w:val="00CA0469"/>
    <w:rsid w:val="00CA56A1"/>
    <w:rsid w:val="00CC0EB6"/>
    <w:rsid w:val="00CF2A16"/>
    <w:rsid w:val="00D02075"/>
    <w:rsid w:val="00D12BFF"/>
    <w:rsid w:val="00D34216"/>
    <w:rsid w:val="00D47BD5"/>
    <w:rsid w:val="00D80AB4"/>
    <w:rsid w:val="00DA2605"/>
    <w:rsid w:val="00DB0A37"/>
    <w:rsid w:val="00DB73DA"/>
    <w:rsid w:val="00DB7F77"/>
    <w:rsid w:val="00DD5C3A"/>
    <w:rsid w:val="00DF0865"/>
    <w:rsid w:val="00DF5A5E"/>
    <w:rsid w:val="00E00AA1"/>
    <w:rsid w:val="00E0232E"/>
    <w:rsid w:val="00E02736"/>
    <w:rsid w:val="00E06302"/>
    <w:rsid w:val="00E06D36"/>
    <w:rsid w:val="00E100F1"/>
    <w:rsid w:val="00E15D00"/>
    <w:rsid w:val="00E266F8"/>
    <w:rsid w:val="00E31072"/>
    <w:rsid w:val="00E31093"/>
    <w:rsid w:val="00E3184D"/>
    <w:rsid w:val="00E32D71"/>
    <w:rsid w:val="00E34477"/>
    <w:rsid w:val="00E46882"/>
    <w:rsid w:val="00E46F7F"/>
    <w:rsid w:val="00E51457"/>
    <w:rsid w:val="00E72F07"/>
    <w:rsid w:val="00E74031"/>
    <w:rsid w:val="00E74F07"/>
    <w:rsid w:val="00E86D64"/>
    <w:rsid w:val="00E96FC1"/>
    <w:rsid w:val="00EA4D6E"/>
    <w:rsid w:val="00EB55B9"/>
    <w:rsid w:val="00EB701B"/>
    <w:rsid w:val="00EC1C1C"/>
    <w:rsid w:val="00EC779F"/>
    <w:rsid w:val="00EE017D"/>
    <w:rsid w:val="00EE1DDB"/>
    <w:rsid w:val="00EE5D03"/>
    <w:rsid w:val="00F1187A"/>
    <w:rsid w:val="00F13B64"/>
    <w:rsid w:val="00F13BCB"/>
    <w:rsid w:val="00F328FA"/>
    <w:rsid w:val="00F639ED"/>
    <w:rsid w:val="00F85FB6"/>
    <w:rsid w:val="00FB7783"/>
    <w:rsid w:val="00FC5B3F"/>
    <w:rsid w:val="00FD054E"/>
    <w:rsid w:val="00FD3910"/>
    <w:rsid w:val="00FE216E"/>
    <w:rsid w:val="00FE6E4C"/>
    <w:rsid w:val="00FE6E58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2A988"/>
  <w15:docId w15:val="{C28442EA-A491-4FD4-981B-FFCE4B7E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DC6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40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D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D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D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C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rsid w:val="00EE1DDB"/>
  </w:style>
  <w:style w:type="table" w:styleId="TableGrid">
    <w:name w:val="Table Grid"/>
    <w:basedOn w:val="TableNormal"/>
    <w:uiPriority w:val="39"/>
    <w:rsid w:val="003017D1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7D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1723D"/>
    <w:pPr>
      <w:widowControl/>
      <w:spacing w:before="240" w:after="0"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1723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723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B15E2"/>
    <w:pPr>
      <w:widowControl/>
    </w:pPr>
  </w:style>
  <w:style w:type="character" w:styleId="IntenseReference">
    <w:name w:val="Intense Reference"/>
    <w:basedOn w:val="DefaultParagraphFont"/>
    <w:uiPriority w:val="32"/>
    <w:qFormat/>
    <w:rsid w:val="007C1E30"/>
    <w:rPr>
      <w:rFonts w:ascii="Cambria" w:hAnsi="Cambria"/>
      <w:b/>
      <w:bCs/>
      <w:smallCaps/>
      <w:color w:val="4F81BD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27B"/>
  </w:style>
  <w:style w:type="paragraph" w:styleId="Footer">
    <w:name w:val="footer"/>
    <w:basedOn w:val="Normal"/>
    <w:link w:val="FooterChar"/>
    <w:uiPriority w:val="99"/>
    <w:unhideWhenUsed/>
    <w:rsid w:val="00887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27B"/>
  </w:style>
  <w:style w:type="paragraph" w:styleId="NoSpacing">
    <w:name w:val="No Spacing"/>
    <w:link w:val="NoSpacingChar"/>
    <w:uiPriority w:val="1"/>
    <w:qFormat/>
    <w:rsid w:val="00EC1C1C"/>
    <w:pPr>
      <w:widowControl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EC1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29783-624F-4927-9926-25A71531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Bobghiashvili</dc:creator>
  <cp:lastModifiedBy>Tamar Beridze</cp:lastModifiedBy>
  <cp:revision>2</cp:revision>
  <cp:lastPrinted>2019-12-04T09:20:00Z</cp:lastPrinted>
  <dcterms:created xsi:type="dcterms:W3CDTF">2019-12-18T05:40:00Z</dcterms:created>
  <dcterms:modified xsi:type="dcterms:W3CDTF">2019-12-18T05:40:00Z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2019-01-16T00:00:00Z</vt:filetime>
  </property>
</Properties>
</file>