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0F5" w:rsidRPr="0037413B" w:rsidRDefault="004820F5" w:rsidP="005E7567">
      <w:pPr>
        <w:pStyle w:val="Title"/>
        <w:jc w:val="right"/>
        <w:rPr>
          <w:lang w:val="de-DE"/>
        </w:rPr>
      </w:pPr>
    </w:p>
    <w:p w:rsidR="004820F5" w:rsidRPr="0037413B" w:rsidRDefault="004820F5" w:rsidP="004820F5">
      <w:pPr>
        <w:pStyle w:val="Title"/>
        <w:rPr>
          <w:lang w:val="de-DE"/>
        </w:rPr>
      </w:pPr>
    </w:p>
    <w:p w:rsidR="00C96320" w:rsidRDefault="00C96320" w:rsidP="004820F5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თანამშრომლობის მემორანდუმი </w:t>
      </w:r>
    </w:p>
    <w:p w:rsidR="00C96320" w:rsidRDefault="00C96320" w:rsidP="004820F5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C96320" w:rsidRDefault="00C96320" w:rsidP="004820F5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პოლონეთის რესპუბლიკის შრომისა და სოციალური პოლიტიკის სამინისტროსა </w:t>
      </w:r>
    </w:p>
    <w:p w:rsidR="00C96320" w:rsidRDefault="00C96320" w:rsidP="004820F5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და </w:t>
      </w:r>
    </w:p>
    <w:p w:rsidR="004820F5" w:rsidRPr="00C96320" w:rsidRDefault="00C96320" w:rsidP="004820F5">
      <w:pPr>
        <w:jc w:val="center"/>
        <w:rPr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საქართველოს შრომის, ჯანმრთელობისა და სოციალური დაცვის სამინისტროს შორის</w:t>
      </w:r>
    </w:p>
    <w:p w:rsidR="004820F5" w:rsidRPr="00C96320" w:rsidRDefault="004820F5" w:rsidP="004820F5">
      <w:pPr>
        <w:pStyle w:val="Heading2"/>
        <w:rPr>
          <w:sz w:val="28"/>
          <w:szCs w:val="28"/>
          <w:lang w:val="ka-GE"/>
        </w:rPr>
      </w:pPr>
    </w:p>
    <w:p w:rsidR="00C96320" w:rsidRDefault="00C96320" w:rsidP="00C96320">
      <w:pPr>
        <w:rPr>
          <w:rFonts w:ascii="Sylfaen" w:hAnsi="Sylfaen"/>
          <w:lang w:val="ka-GE"/>
        </w:rPr>
      </w:pPr>
    </w:p>
    <w:p w:rsidR="008754C7" w:rsidRDefault="00C96320" w:rsidP="00C96320">
      <w:pPr>
        <w:rPr>
          <w:rFonts w:ascii="Sylfaen" w:hAnsi="Sylfaen"/>
          <w:sz w:val="24"/>
          <w:szCs w:val="24"/>
          <w:lang w:val="ka-GE"/>
        </w:rPr>
      </w:pPr>
      <w:r w:rsidRPr="00C96320">
        <w:rPr>
          <w:rFonts w:ascii="Sylfaen" w:hAnsi="Sylfaen"/>
          <w:sz w:val="24"/>
          <w:szCs w:val="24"/>
          <w:lang w:val="ka-GE"/>
        </w:rPr>
        <w:t>პოლონეთის რესპუბლიკის შრომისა და სოციალური პოლიტიკის სა</w:t>
      </w:r>
      <w:r>
        <w:rPr>
          <w:rFonts w:ascii="Sylfaen" w:hAnsi="Sylfaen"/>
          <w:sz w:val="24"/>
          <w:szCs w:val="24"/>
          <w:lang w:val="ka-GE"/>
        </w:rPr>
        <w:t>მინისტრო და საქართველოს შრომის, ჯანმრთელობისა და სოციალური დაცვის სამინ</w:t>
      </w:r>
      <w:r w:rsidR="008754C7">
        <w:rPr>
          <w:rFonts w:ascii="Sylfaen" w:hAnsi="Sylfaen"/>
          <w:sz w:val="24"/>
          <w:szCs w:val="24"/>
          <w:lang w:val="ka-GE"/>
        </w:rPr>
        <w:t>ის</w:t>
      </w:r>
      <w:r>
        <w:rPr>
          <w:rFonts w:ascii="Sylfaen" w:hAnsi="Sylfaen"/>
          <w:sz w:val="24"/>
          <w:szCs w:val="24"/>
          <w:lang w:val="ka-GE"/>
        </w:rPr>
        <w:t xml:space="preserve">ტრო, </w:t>
      </w:r>
    </w:p>
    <w:p w:rsidR="008754C7" w:rsidRDefault="008754C7" w:rsidP="00C96320">
      <w:pPr>
        <w:rPr>
          <w:rFonts w:ascii="Sylfaen" w:hAnsi="Sylfaen"/>
          <w:sz w:val="24"/>
          <w:szCs w:val="24"/>
          <w:lang w:val="ka-GE"/>
        </w:rPr>
      </w:pPr>
    </w:p>
    <w:p w:rsidR="008754C7" w:rsidRDefault="00C96320" w:rsidP="00C96320">
      <w:pPr>
        <w:pStyle w:val="ListParagraph"/>
        <w:numPr>
          <w:ilvl w:val="0"/>
          <w:numId w:val="4"/>
        </w:numPr>
        <w:rPr>
          <w:rFonts w:ascii="Sylfaen" w:hAnsi="Sylfaen"/>
          <w:sz w:val="24"/>
          <w:szCs w:val="24"/>
          <w:lang w:val="ka-GE"/>
        </w:rPr>
      </w:pPr>
      <w:r w:rsidRPr="008754C7">
        <w:rPr>
          <w:rFonts w:ascii="Sylfaen" w:hAnsi="Sylfaen" w:cs="Sylfaen"/>
          <w:sz w:val="24"/>
          <w:szCs w:val="24"/>
          <w:lang w:val="ka-GE"/>
        </w:rPr>
        <w:t>გამოხატავენ</w:t>
      </w:r>
      <w:r w:rsidRPr="008754C7">
        <w:rPr>
          <w:rFonts w:ascii="Sylfaen" w:hAnsi="Sylfaen"/>
          <w:sz w:val="24"/>
          <w:szCs w:val="24"/>
          <w:lang w:val="ka-GE"/>
        </w:rPr>
        <w:t xml:space="preserve"> </w:t>
      </w:r>
      <w:r w:rsidRPr="008754C7">
        <w:rPr>
          <w:rFonts w:ascii="Sylfaen" w:hAnsi="Sylfaen" w:cs="Sylfaen"/>
          <w:sz w:val="24"/>
          <w:szCs w:val="24"/>
          <w:lang w:val="ka-GE"/>
        </w:rPr>
        <w:t>რა</w:t>
      </w:r>
      <w:r w:rsidRPr="008754C7">
        <w:rPr>
          <w:rFonts w:ascii="Sylfaen" w:hAnsi="Sylfaen"/>
          <w:sz w:val="24"/>
          <w:szCs w:val="24"/>
          <w:lang w:val="ka-GE"/>
        </w:rPr>
        <w:t xml:space="preserve"> </w:t>
      </w:r>
      <w:r w:rsidRPr="008754C7">
        <w:rPr>
          <w:rFonts w:ascii="Sylfaen" w:hAnsi="Sylfaen" w:cs="Sylfaen"/>
          <w:sz w:val="24"/>
          <w:szCs w:val="24"/>
          <w:lang w:val="ka-GE"/>
        </w:rPr>
        <w:t>სურვილს</w:t>
      </w:r>
      <w:r w:rsidRPr="008754C7">
        <w:rPr>
          <w:rFonts w:ascii="Sylfaen" w:hAnsi="Sylfaen"/>
          <w:sz w:val="24"/>
          <w:szCs w:val="24"/>
          <w:lang w:val="ka-GE"/>
        </w:rPr>
        <w:t xml:space="preserve">, </w:t>
      </w:r>
      <w:r w:rsidRPr="008754C7">
        <w:rPr>
          <w:rFonts w:ascii="Sylfaen" w:hAnsi="Sylfaen" w:cs="Sylfaen"/>
          <w:sz w:val="24"/>
          <w:szCs w:val="24"/>
          <w:lang w:val="ka-GE"/>
        </w:rPr>
        <w:t>განავითარონ</w:t>
      </w:r>
      <w:r w:rsidRPr="008754C7">
        <w:rPr>
          <w:rFonts w:ascii="Sylfaen" w:hAnsi="Sylfaen"/>
          <w:sz w:val="24"/>
          <w:szCs w:val="24"/>
          <w:lang w:val="ka-GE"/>
        </w:rPr>
        <w:t xml:space="preserve"> </w:t>
      </w:r>
      <w:r w:rsidR="008754C7" w:rsidRPr="008754C7">
        <w:rPr>
          <w:rFonts w:ascii="Sylfaen" w:hAnsi="Sylfaen"/>
          <w:sz w:val="24"/>
          <w:szCs w:val="24"/>
          <w:lang w:val="ka-GE"/>
        </w:rPr>
        <w:t>აქტიური თანამშრომლობა ქვეყნებს შორის შრომისა, დასაქმებისა და სოციალური უსაფრთხოების სფეროში,</w:t>
      </w:r>
    </w:p>
    <w:p w:rsidR="008754C7" w:rsidRDefault="008754C7" w:rsidP="00C96320">
      <w:pPr>
        <w:pStyle w:val="ListParagraph"/>
        <w:numPr>
          <w:ilvl w:val="0"/>
          <w:numId w:val="4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დარწმუნებულები იმაში, რომ დაამყარებენ მეგობრულ და კეთილსაიმედო ურთიერთობებს სამინისტროებს შორის,</w:t>
      </w:r>
    </w:p>
    <w:p w:rsidR="008754C7" w:rsidRDefault="008754C7" w:rsidP="00C96320">
      <w:pPr>
        <w:pStyle w:val="ListParagraph"/>
        <w:numPr>
          <w:ilvl w:val="0"/>
          <w:numId w:val="4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გამოხატავენ თავიან სურვილს გააერთიანონ ძალისხმევა ორმხრივი ნაყოფიერი თანამშრომლობის განვითარებისათვის საუკეთესო ეროვნული გამოცდილების გაზიარების გზით,</w:t>
      </w:r>
    </w:p>
    <w:p w:rsidR="008754C7" w:rsidRDefault="008754C7" w:rsidP="008754C7">
      <w:pPr>
        <w:pStyle w:val="ListParagraph"/>
        <w:ind w:left="720"/>
        <w:rPr>
          <w:rFonts w:ascii="Sylfaen" w:hAnsi="Sylfaen"/>
          <w:sz w:val="24"/>
          <w:szCs w:val="24"/>
          <w:lang w:val="ka-GE"/>
        </w:rPr>
      </w:pPr>
    </w:p>
    <w:p w:rsidR="004820F5" w:rsidRPr="008754C7" w:rsidRDefault="008754C7" w:rsidP="008754C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შეთანხმდნენ შემდეგზე:</w:t>
      </w:r>
      <w:r w:rsidR="004820F5" w:rsidRPr="008754C7">
        <w:rPr>
          <w:sz w:val="24"/>
          <w:szCs w:val="24"/>
        </w:rPr>
        <w:t xml:space="preserve">    </w:t>
      </w:r>
      <w:r w:rsidR="004820F5" w:rsidRPr="008754C7">
        <w:rPr>
          <w:sz w:val="24"/>
          <w:szCs w:val="24"/>
        </w:rPr>
        <w:tab/>
      </w:r>
      <w:r w:rsidR="004820F5" w:rsidRPr="008754C7">
        <w:rPr>
          <w:sz w:val="24"/>
          <w:szCs w:val="24"/>
        </w:rPr>
        <w:tab/>
      </w:r>
      <w:r w:rsidR="004820F5" w:rsidRPr="008754C7">
        <w:rPr>
          <w:sz w:val="24"/>
          <w:szCs w:val="24"/>
        </w:rPr>
        <w:tab/>
      </w:r>
      <w:r w:rsidR="004820F5" w:rsidRPr="008754C7">
        <w:rPr>
          <w:sz w:val="24"/>
          <w:szCs w:val="24"/>
        </w:rPr>
        <w:tab/>
      </w:r>
      <w:r w:rsidR="004820F5" w:rsidRPr="008754C7">
        <w:rPr>
          <w:sz w:val="24"/>
          <w:szCs w:val="24"/>
        </w:rPr>
        <w:tab/>
      </w:r>
      <w:r w:rsidR="004820F5" w:rsidRPr="008754C7">
        <w:rPr>
          <w:sz w:val="24"/>
          <w:szCs w:val="24"/>
        </w:rPr>
        <w:tab/>
      </w:r>
      <w:r w:rsidR="004820F5" w:rsidRPr="008754C7">
        <w:rPr>
          <w:sz w:val="24"/>
          <w:szCs w:val="24"/>
        </w:rPr>
        <w:tab/>
      </w:r>
      <w:r w:rsidR="004820F5" w:rsidRPr="008754C7">
        <w:rPr>
          <w:b/>
          <w:sz w:val="24"/>
          <w:szCs w:val="24"/>
          <w:lang w:val="bg-BG"/>
        </w:rPr>
        <w:t xml:space="preserve"> </w:t>
      </w:r>
    </w:p>
    <w:p w:rsidR="004820F5" w:rsidRPr="0037413B" w:rsidRDefault="004820F5" w:rsidP="004820F5">
      <w:pPr>
        <w:rPr>
          <w:b/>
          <w:sz w:val="24"/>
          <w:lang w:val="en-US"/>
        </w:rPr>
      </w:pPr>
    </w:p>
    <w:p w:rsidR="00A06FEB" w:rsidRPr="007730E8" w:rsidRDefault="00A06FEB" w:rsidP="004820F5">
      <w:pPr>
        <w:numPr>
          <w:ilvl w:val="0"/>
          <w:numId w:val="1"/>
        </w:numPr>
        <w:jc w:val="both"/>
        <w:rPr>
          <w:sz w:val="24"/>
        </w:rPr>
      </w:pPr>
      <w:r w:rsidRPr="00C96320">
        <w:rPr>
          <w:rFonts w:ascii="Sylfaen" w:hAnsi="Sylfaen"/>
          <w:sz w:val="24"/>
          <w:szCs w:val="24"/>
          <w:lang w:val="ka-GE"/>
        </w:rPr>
        <w:t>პოლონეთის რესპუბლიკის შრომისა და სოციალური პოლიტიკის სა</w:t>
      </w:r>
      <w:r>
        <w:rPr>
          <w:rFonts w:ascii="Sylfaen" w:hAnsi="Sylfaen"/>
          <w:sz w:val="24"/>
          <w:szCs w:val="24"/>
          <w:lang w:val="ka-GE"/>
        </w:rPr>
        <w:t xml:space="preserve">მინისტრო და საქართველოს შრომის, ჯანმრთელობისა და სოციალური დაცვის სამინისტრო </w:t>
      </w:r>
      <w:r w:rsidR="00897028">
        <w:rPr>
          <w:rFonts w:ascii="Sylfaen" w:hAnsi="Sylfaen"/>
          <w:sz w:val="24"/>
          <w:szCs w:val="24"/>
          <w:lang w:val="ka-GE"/>
        </w:rPr>
        <w:t>ი</w:t>
      </w:r>
      <w:r w:rsidR="009C2189">
        <w:rPr>
          <w:rFonts w:ascii="Sylfaen" w:hAnsi="Sylfaen"/>
          <w:sz w:val="24"/>
          <w:lang w:val="ka-GE"/>
        </w:rPr>
        <w:t>თანამშრომლე</w:t>
      </w:r>
      <w:r w:rsidR="00897028">
        <w:rPr>
          <w:rFonts w:ascii="Sylfaen" w:hAnsi="Sylfaen"/>
          <w:sz w:val="24"/>
          <w:lang w:val="ka-GE"/>
        </w:rPr>
        <w:t>ბ</w:t>
      </w:r>
      <w:r w:rsidR="00AA6CD1">
        <w:rPr>
          <w:rFonts w:ascii="Sylfaen" w:hAnsi="Sylfaen"/>
          <w:sz w:val="24"/>
          <w:lang w:val="ka-GE"/>
        </w:rPr>
        <w:t xml:space="preserve">ს საუკეთესო </w:t>
      </w:r>
      <w:r w:rsidR="00897028">
        <w:rPr>
          <w:rFonts w:ascii="Sylfaen" w:hAnsi="Sylfaen"/>
          <w:sz w:val="24"/>
          <w:lang w:val="ka-GE"/>
        </w:rPr>
        <w:t>პრაქტიკის, ინფორმაციის გაცვლით</w:t>
      </w:r>
      <w:r>
        <w:rPr>
          <w:rFonts w:ascii="Sylfaen" w:hAnsi="Sylfaen"/>
          <w:sz w:val="24"/>
          <w:lang w:val="ka-GE"/>
        </w:rPr>
        <w:t xml:space="preserve"> და სადაც შესაძლებელი იქნება </w:t>
      </w:r>
      <w:r w:rsidR="00897028">
        <w:rPr>
          <w:rFonts w:ascii="Sylfaen" w:hAnsi="Sylfaen"/>
          <w:sz w:val="24"/>
          <w:lang w:val="ka-GE"/>
        </w:rPr>
        <w:t>ერთობლივი ინიციატივების დანერგვით</w:t>
      </w:r>
      <w:r w:rsidR="009C2189">
        <w:rPr>
          <w:rFonts w:ascii="Sylfaen" w:hAnsi="Sylfaen"/>
          <w:sz w:val="24"/>
          <w:lang w:val="ka-GE"/>
        </w:rPr>
        <w:t xml:space="preserve"> შემდეგ</w:t>
      </w:r>
      <w:r w:rsidR="00897028">
        <w:rPr>
          <w:rFonts w:ascii="Sylfaen" w:hAnsi="Sylfaen"/>
          <w:sz w:val="24"/>
          <w:lang w:val="ka-GE"/>
        </w:rPr>
        <w:t xml:space="preserve"> მიმართულებში</w:t>
      </w:r>
      <w:r>
        <w:rPr>
          <w:rFonts w:ascii="Sylfaen" w:hAnsi="Sylfaen"/>
          <w:sz w:val="24"/>
          <w:lang w:val="ka-GE"/>
        </w:rPr>
        <w:t>:</w:t>
      </w:r>
    </w:p>
    <w:p w:rsidR="007730E8" w:rsidRPr="00A06FEB" w:rsidRDefault="007730E8" w:rsidP="007730E8">
      <w:pPr>
        <w:ind w:left="360"/>
        <w:jc w:val="both"/>
        <w:rPr>
          <w:sz w:val="24"/>
        </w:rPr>
      </w:pPr>
    </w:p>
    <w:p w:rsidR="0079184C" w:rsidRDefault="00A06FEB" w:rsidP="00C23ED7">
      <w:pPr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ka-GE"/>
        </w:rPr>
        <w:t>ა) შეზღუდული შესაძლებლობის მქონე პირთა მხარდაჭერის სისტემა;</w:t>
      </w:r>
    </w:p>
    <w:p w:rsidR="007730E8" w:rsidRPr="007730E8" w:rsidRDefault="007730E8" w:rsidP="00C23ED7">
      <w:pPr>
        <w:jc w:val="both"/>
        <w:rPr>
          <w:rFonts w:ascii="Sylfaen" w:hAnsi="Sylfaen"/>
          <w:sz w:val="24"/>
          <w:szCs w:val="24"/>
          <w:lang w:val="en-US"/>
        </w:rPr>
      </w:pPr>
    </w:p>
    <w:p w:rsidR="00A06FEB" w:rsidRDefault="00A06FEB" w:rsidP="00C23ED7">
      <w:pPr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ka-GE"/>
        </w:rPr>
        <w:t xml:space="preserve">ბ) შრომის ბაზრის პოლიტიკა - კანონმდებლობა, </w:t>
      </w:r>
      <w:r w:rsidR="007730E8">
        <w:rPr>
          <w:rFonts w:ascii="Sylfaen" w:hAnsi="Sylfaen"/>
          <w:sz w:val="24"/>
          <w:szCs w:val="24"/>
          <w:lang w:val="ka-GE"/>
        </w:rPr>
        <w:t>დაწესებულებები</w:t>
      </w:r>
      <w:r>
        <w:rPr>
          <w:rFonts w:ascii="Sylfaen" w:hAnsi="Sylfaen"/>
          <w:sz w:val="24"/>
          <w:szCs w:val="24"/>
          <w:lang w:val="ka-GE"/>
        </w:rPr>
        <w:t>, რეფორმები;</w:t>
      </w:r>
    </w:p>
    <w:p w:rsidR="007730E8" w:rsidRPr="007730E8" w:rsidRDefault="007730E8" w:rsidP="00C23ED7">
      <w:pPr>
        <w:jc w:val="both"/>
        <w:rPr>
          <w:rFonts w:ascii="Sylfaen" w:hAnsi="Sylfaen"/>
          <w:sz w:val="24"/>
          <w:szCs w:val="24"/>
          <w:lang w:val="en-US"/>
        </w:rPr>
      </w:pPr>
    </w:p>
    <w:p w:rsidR="00A06FEB" w:rsidRDefault="00A06FEB" w:rsidP="00C23ED7">
      <w:pPr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ka-GE"/>
        </w:rPr>
        <w:t xml:space="preserve">გ) უმუშევრობის შემცირებისკენ მიმართული ღონისძიებები და </w:t>
      </w:r>
      <w:r w:rsidR="008F095D">
        <w:rPr>
          <w:rFonts w:ascii="Sylfaen" w:hAnsi="Sylfaen"/>
          <w:sz w:val="24"/>
          <w:szCs w:val="24"/>
          <w:lang w:val="ka-GE"/>
        </w:rPr>
        <w:t>დასა</w:t>
      </w:r>
      <w:r>
        <w:rPr>
          <w:rFonts w:ascii="Sylfaen" w:hAnsi="Sylfaen"/>
          <w:sz w:val="24"/>
          <w:szCs w:val="24"/>
          <w:lang w:val="ka-GE"/>
        </w:rPr>
        <w:t>ქ</w:t>
      </w:r>
      <w:r w:rsidR="008F095D">
        <w:rPr>
          <w:rFonts w:ascii="Sylfaen" w:hAnsi="Sylfaen"/>
          <w:sz w:val="24"/>
          <w:szCs w:val="24"/>
          <w:lang w:val="ka-GE"/>
        </w:rPr>
        <w:t>მებ</w:t>
      </w:r>
      <w:r>
        <w:rPr>
          <w:rFonts w:ascii="Sylfaen" w:hAnsi="Sylfaen"/>
          <w:sz w:val="24"/>
          <w:szCs w:val="24"/>
          <w:lang w:val="ka-GE"/>
        </w:rPr>
        <w:t>ის ხელშ</w:t>
      </w:r>
      <w:r w:rsidR="008F095D">
        <w:rPr>
          <w:rFonts w:ascii="Sylfaen" w:hAnsi="Sylfaen"/>
          <w:sz w:val="24"/>
          <w:szCs w:val="24"/>
          <w:lang w:val="ka-GE"/>
        </w:rPr>
        <w:t>ეწყობა სხვადასხვა რისკ ჯგუფებისთ</w:t>
      </w:r>
      <w:r>
        <w:rPr>
          <w:rFonts w:ascii="Sylfaen" w:hAnsi="Sylfaen"/>
          <w:sz w:val="24"/>
          <w:szCs w:val="24"/>
          <w:lang w:val="ka-GE"/>
        </w:rPr>
        <w:t>ვის;</w:t>
      </w:r>
    </w:p>
    <w:p w:rsidR="007730E8" w:rsidRPr="007730E8" w:rsidRDefault="007730E8" w:rsidP="00C23ED7">
      <w:pPr>
        <w:jc w:val="both"/>
        <w:rPr>
          <w:rFonts w:ascii="Sylfaen" w:hAnsi="Sylfaen"/>
          <w:sz w:val="24"/>
          <w:szCs w:val="24"/>
          <w:lang w:val="en-US"/>
        </w:rPr>
      </w:pPr>
    </w:p>
    <w:p w:rsidR="00A06FEB" w:rsidRDefault="00A06FEB" w:rsidP="00C23ED7">
      <w:pPr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ka-GE"/>
        </w:rPr>
        <w:t xml:space="preserve">დ) </w:t>
      </w:r>
      <w:r w:rsidR="008F095D">
        <w:rPr>
          <w:rFonts w:ascii="Sylfaen" w:hAnsi="Sylfaen"/>
          <w:sz w:val="24"/>
          <w:szCs w:val="24"/>
          <w:lang w:val="ka-GE"/>
        </w:rPr>
        <w:t>სიღარიბის</w:t>
      </w:r>
      <w:r w:rsidR="006E03EA">
        <w:rPr>
          <w:rFonts w:ascii="Sylfaen" w:hAnsi="Sylfaen"/>
          <w:sz w:val="24"/>
          <w:szCs w:val="24"/>
          <w:lang w:val="ka-GE"/>
        </w:rPr>
        <w:t>ა და სოციალური გარიყულობის დაძლევა</w:t>
      </w:r>
      <w:r w:rsidR="008F095D">
        <w:rPr>
          <w:rFonts w:ascii="Sylfaen" w:hAnsi="Sylfaen"/>
          <w:sz w:val="24"/>
          <w:szCs w:val="24"/>
          <w:lang w:val="ka-GE"/>
        </w:rPr>
        <w:t>;</w:t>
      </w:r>
    </w:p>
    <w:p w:rsidR="007730E8" w:rsidRPr="007730E8" w:rsidRDefault="007730E8" w:rsidP="00C23ED7">
      <w:pPr>
        <w:jc w:val="both"/>
        <w:rPr>
          <w:rFonts w:ascii="Sylfaen" w:hAnsi="Sylfaen"/>
          <w:sz w:val="24"/>
          <w:szCs w:val="24"/>
          <w:lang w:val="en-US"/>
        </w:rPr>
      </w:pPr>
    </w:p>
    <w:p w:rsidR="008F095D" w:rsidRDefault="008F095D" w:rsidP="00C23ED7">
      <w:pPr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ka-GE"/>
        </w:rPr>
        <w:t xml:space="preserve">ე) </w:t>
      </w:r>
      <w:r w:rsidR="006E03EA">
        <w:rPr>
          <w:rFonts w:ascii="Sylfaen" w:hAnsi="Sylfaen"/>
          <w:sz w:val="24"/>
          <w:szCs w:val="24"/>
          <w:lang w:val="ka-GE"/>
        </w:rPr>
        <w:t>ბავშვზე ზრუნვის სისტემა;</w:t>
      </w:r>
    </w:p>
    <w:p w:rsidR="007730E8" w:rsidRPr="007730E8" w:rsidRDefault="007730E8" w:rsidP="00C23ED7">
      <w:pPr>
        <w:jc w:val="both"/>
        <w:rPr>
          <w:rFonts w:ascii="Sylfaen" w:hAnsi="Sylfaen"/>
          <w:sz w:val="24"/>
          <w:szCs w:val="24"/>
          <w:lang w:val="en-US"/>
        </w:rPr>
      </w:pPr>
    </w:p>
    <w:p w:rsidR="008F095D" w:rsidRDefault="008F095D" w:rsidP="00C23ED7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ვ) </w:t>
      </w:r>
      <w:r w:rsidR="006E03EA">
        <w:rPr>
          <w:rFonts w:ascii="Sylfaen" w:hAnsi="Sylfaen"/>
          <w:sz w:val="24"/>
          <w:szCs w:val="24"/>
          <w:lang w:val="ka-GE"/>
        </w:rPr>
        <w:t>სამთავრობო</w:t>
      </w:r>
      <w:r>
        <w:rPr>
          <w:rFonts w:ascii="Sylfaen" w:hAnsi="Sylfaen"/>
          <w:sz w:val="24"/>
          <w:szCs w:val="24"/>
          <w:lang w:val="ka-GE"/>
        </w:rPr>
        <w:t xml:space="preserve"> და არასამთავრობო ორგანიზაციებს შორის თანამშრომლობა;</w:t>
      </w:r>
    </w:p>
    <w:p w:rsidR="006E03EA" w:rsidRDefault="006E03EA" w:rsidP="00C23ED7">
      <w:pPr>
        <w:jc w:val="both"/>
        <w:rPr>
          <w:rFonts w:ascii="Sylfaen" w:hAnsi="Sylfaen"/>
          <w:sz w:val="24"/>
          <w:szCs w:val="24"/>
          <w:lang w:val="ka-GE"/>
        </w:rPr>
      </w:pPr>
    </w:p>
    <w:p w:rsidR="006E03EA" w:rsidRDefault="006E03EA" w:rsidP="00C23ED7">
      <w:pPr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ka-GE"/>
        </w:rPr>
        <w:t>ზ) საპენსიო სისტემების რეფორმები;</w:t>
      </w:r>
    </w:p>
    <w:p w:rsidR="007730E8" w:rsidRPr="007730E8" w:rsidRDefault="007730E8" w:rsidP="00C23ED7">
      <w:pPr>
        <w:jc w:val="both"/>
        <w:rPr>
          <w:rFonts w:ascii="Sylfaen" w:hAnsi="Sylfaen"/>
          <w:sz w:val="24"/>
          <w:szCs w:val="24"/>
          <w:lang w:val="en-US"/>
        </w:rPr>
      </w:pPr>
    </w:p>
    <w:p w:rsidR="008F095D" w:rsidRDefault="00EE19BA" w:rsidP="00C23ED7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თ) აქტიური და </w:t>
      </w:r>
      <w:r w:rsidR="006E03EA">
        <w:rPr>
          <w:rFonts w:ascii="Sylfaen" w:hAnsi="Sylfaen"/>
          <w:sz w:val="24"/>
          <w:szCs w:val="24"/>
          <w:lang w:val="ka-GE"/>
        </w:rPr>
        <w:t>ჯანმრთელი დაბერების</w:t>
      </w:r>
      <w:r>
        <w:rPr>
          <w:rFonts w:ascii="Sylfaen" w:hAnsi="Sylfaen"/>
          <w:sz w:val="24"/>
          <w:szCs w:val="24"/>
          <w:lang w:val="ka-GE"/>
        </w:rPr>
        <w:t xml:space="preserve"> ხელშეწყობა</w:t>
      </w:r>
      <w:r w:rsidR="006E03EA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მათ შორის თაობათაშორისი თანამშრომლობის, ნებაყოფლობითი სამუშაოების, ხანდაზმულ პირთა განათლებისა და სოციალური სერვისების ხელშეწყობა;</w:t>
      </w:r>
    </w:p>
    <w:p w:rsidR="006E03EA" w:rsidRDefault="006E03EA" w:rsidP="00C23ED7">
      <w:pPr>
        <w:jc w:val="both"/>
        <w:rPr>
          <w:rFonts w:ascii="Sylfaen" w:hAnsi="Sylfaen"/>
          <w:sz w:val="24"/>
          <w:szCs w:val="24"/>
          <w:lang w:val="ka-GE"/>
        </w:rPr>
      </w:pPr>
    </w:p>
    <w:p w:rsidR="007A1D30" w:rsidRDefault="00B309C7" w:rsidP="00C23ED7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</w:t>
      </w:r>
      <w:r w:rsidR="007A1D30">
        <w:rPr>
          <w:rFonts w:ascii="Sylfaen" w:hAnsi="Sylfaen"/>
          <w:sz w:val="24"/>
          <w:szCs w:val="24"/>
          <w:lang w:val="ka-GE"/>
        </w:rPr>
        <w:t>) სოციალური დიალოგისა და შრომითი დებატების დამყარება;</w:t>
      </w:r>
    </w:p>
    <w:p w:rsidR="006E03EA" w:rsidRDefault="006E03EA" w:rsidP="00C23ED7">
      <w:pPr>
        <w:jc w:val="both"/>
        <w:rPr>
          <w:rFonts w:ascii="Sylfaen" w:hAnsi="Sylfaen"/>
          <w:sz w:val="24"/>
          <w:szCs w:val="24"/>
          <w:lang w:val="ka-GE"/>
        </w:rPr>
      </w:pPr>
    </w:p>
    <w:p w:rsidR="00EE19BA" w:rsidRPr="00A06FEB" w:rsidRDefault="00B309C7" w:rsidP="00C23ED7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</w:t>
      </w:r>
      <w:r w:rsidR="007A1D30">
        <w:rPr>
          <w:rFonts w:ascii="Sylfaen" w:hAnsi="Sylfaen"/>
          <w:sz w:val="24"/>
          <w:szCs w:val="24"/>
          <w:lang w:val="ka-GE"/>
        </w:rPr>
        <w:t>) ყველა სხვა სფერო წარმოადგენს სამინისტროებს შორის ორმხრივი შეთანხმების საგანს.</w:t>
      </w:r>
    </w:p>
    <w:p w:rsidR="005E7567" w:rsidRPr="0037413B" w:rsidRDefault="005E7567" w:rsidP="005E7567">
      <w:pPr>
        <w:pStyle w:val="ListParagraph"/>
        <w:ind w:left="0"/>
        <w:rPr>
          <w:sz w:val="24"/>
          <w:szCs w:val="24"/>
        </w:rPr>
      </w:pPr>
    </w:p>
    <w:p w:rsidR="00BC667F" w:rsidRPr="00BC667F" w:rsidRDefault="00BC667F" w:rsidP="004820F5">
      <w:pPr>
        <w:numPr>
          <w:ilvl w:val="0"/>
          <w:numId w:val="1"/>
        </w:numPr>
        <w:shd w:val="clear" w:color="auto" w:fill="FFFFFF"/>
        <w:tabs>
          <w:tab w:val="left" w:pos="427"/>
        </w:tabs>
        <w:spacing w:after="120"/>
        <w:ind w:left="709" w:hanging="425"/>
        <w:jc w:val="both"/>
        <w:rPr>
          <w:color w:val="000000"/>
          <w:sz w:val="24"/>
          <w:szCs w:val="24"/>
        </w:rPr>
      </w:pPr>
      <w:r w:rsidRPr="00BC667F">
        <w:rPr>
          <w:rFonts w:ascii="Sylfaen" w:hAnsi="Sylfaen"/>
          <w:sz w:val="24"/>
          <w:szCs w:val="24"/>
          <w:lang w:val="ka-GE"/>
        </w:rPr>
        <w:t xml:space="preserve">პოლონეთის რესპუბლიკის შრომისა და სოციალური პოლიტიკის სამინისტრო და საქართველოს შრომის, ჯანმრთელობისა და სოციალური დაცვის სამინისტრო შეთანხმდნენ თანამშრომლობის შემდეგ ფორმებზე: </w:t>
      </w:r>
    </w:p>
    <w:p w:rsidR="00C23ED7" w:rsidRDefault="00BC667F" w:rsidP="00C23ED7">
      <w:pPr>
        <w:shd w:val="clear" w:color="auto" w:fill="FFFFFF"/>
        <w:tabs>
          <w:tab w:val="left" w:pos="427"/>
        </w:tabs>
        <w:spacing w:after="1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ა) საკანონმდებლო აქტების და სხვა დოკუმენტების გაცვლა</w:t>
      </w:r>
      <w:r w:rsidR="002E309E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C23ED7">
        <w:rPr>
          <w:rFonts w:ascii="Sylfaen" w:hAnsi="Sylfaen"/>
          <w:sz w:val="24"/>
          <w:szCs w:val="24"/>
          <w:lang w:val="ka-GE"/>
        </w:rPr>
        <w:t>ი</w:t>
      </w:r>
      <w:r>
        <w:rPr>
          <w:rFonts w:ascii="Sylfaen" w:hAnsi="Sylfaen"/>
          <w:sz w:val="24"/>
          <w:szCs w:val="24"/>
          <w:lang w:val="ka-GE"/>
        </w:rPr>
        <w:t>სევე როგორც ინფორმაციის და საუკეთესო პრაქტიკების</w:t>
      </w:r>
      <w:r w:rsidR="00C23ED7">
        <w:rPr>
          <w:rFonts w:ascii="Sylfaen" w:hAnsi="Sylfaen"/>
          <w:sz w:val="24"/>
          <w:szCs w:val="24"/>
          <w:lang w:val="ka-GE"/>
        </w:rPr>
        <w:t xml:space="preserve">, რომლებიც </w:t>
      </w:r>
      <w:r>
        <w:rPr>
          <w:rFonts w:ascii="Sylfaen" w:hAnsi="Sylfaen"/>
          <w:sz w:val="24"/>
          <w:szCs w:val="24"/>
          <w:lang w:val="ka-GE"/>
        </w:rPr>
        <w:t>დაკავშირებული</w:t>
      </w:r>
      <w:r w:rsidR="00C23ED7">
        <w:rPr>
          <w:rFonts w:ascii="Sylfaen" w:hAnsi="Sylfaen"/>
          <w:sz w:val="24"/>
          <w:szCs w:val="24"/>
          <w:lang w:val="ka-GE"/>
        </w:rPr>
        <w:t>ა შრომითი ურთეირთოებების, დასაქმებისა და სოციალური უსაფრთ</w:t>
      </w:r>
      <w:r w:rsidR="002E309E">
        <w:rPr>
          <w:rFonts w:ascii="Sylfaen" w:hAnsi="Sylfaen"/>
          <w:sz w:val="24"/>
          <w:szCs w:val="24"/>
          <w:lang w:val="ka-GE"/>
        </w:rPr>
        <w:t>ხ</w:t>
      </w:r>
      <w:r w:rsidR="00C23ED7">
        <w:rPr>
          <w:rFonts w:ascii="Sylfaen" w:hAnsi="Sylfaen"/>
          <w:sz w:val="24"/>
          <w:szCs w:val="24"/>
          <w:lang w:val="ka-GE"/>
        </w:rPr>
        <w:t>ოების სხვადასხვა ასპექტებთან;</w:t>
      </w:r>
    </w:p>
    <w:p w:rsidR="004820F5" w:rsidRDefault="00C23ED7" w:rsidP="00C23ED7">
      <w:pPr>
        <w:shd w:val="clear" w:color="auto" w:fill="FFFFFF"/>
        <w:tabs>
          <w:tab w:val="left" w:pos="427"/>
        </w:tabs>
        <w:spacing w:after="120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ka-GE"/>
        </w:rPr>
        <w:t>ბ) გაცვლითი ვიზიტები პოლიტიკურ და ექსპერტულ დონეზე;</w:t>
      </w:r>
    </w:p>
    <w:p w:rsidR="00C23ED7" w:rsidRDefault="00C23ED7" w:rsidP="00C23ED7">
      <w:pPr>
        <w:shd w:val="clear" w:color="auto" w:fill="FFFFFF"/>
        <w:tabs>
          <w:tab w:val="left" w:pos="427"/>
        </w:tabs>
        <w:spacing w:after="120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ka-GE"/>
        </w:rPr>
        <w:t>გ) თანამშრომლობა პროგრამების, პროექტებისა და კვლევების დარგში;</w:t>
      </w:r>
    </w:p>
    <w:p w:rsidR="00C23ED7" w:rsidRPr="00C23ED7" w:rsidRDefault="00C23ED7" w:rsidP="00C23ED7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ka-GE"/>
        </w:rPr>
        <w:t xml:space="preserve">დ) თანამშრომლობის სხვა ფორმები წარმოადგენს </w:t>
      </w:r>
      <w:r>
        <w:rPr>
          <w:rFonts w:ascii="Sylfaen" w:hAnsi="Sylfaen"/>
          <w:sz w:val="24"/>
          <w:szCs w:val="24"/>
          <w:lang w:val="ka-GE"/>
        </w:rPr>
        <w:t>სამინისტროებს შორის ორმხრივი შეთანხმების საგანს.</w:t>
      </w:r>
    </w:p>
    <w:p w:rsidR="004820F5" w:rsidRPr="0037413B" w:rsidRDefault="004820F5" w:rsidP="004820F5">
      <w:pPr>
        <w:shd w:val="clear" w:color="auto" w:fill="FFFFFF"/>
        <w:tabs>
          <w:tab w:val="left" w:pos="634"/>
        </w:tabs>
        <w:jc w:val="both"/>
        <w:rPr>
          <w:color w:val="000000"/>
          <w:sz w:val="24"/>
          <w:szCs w:val="24"/>
        </w:rPr>
      </w:pPr>
    </w:p>
    <w:p w:rsidR="004820F5" w:rsidRPr="0037413B" w:rsidRDefault="004820F5" w:rsidP="004820F5">
      <w:pPr>
        <w:pStyle w:val="BodyText"/>
        <w:rPr>
          <w:sz w:val="24"/>
          <w:lang w:val="en-US"/>
        </w:rPr>
      </w:pPr>
    </w:p>
    <w:p w:rsidR="004820F5" w:rsidRPr="00C23ED7" w:rsidRDefault="00C23ED7" w:rsidP="004820F5">
      <w:pPr>
        <w:numPr>
          <w:ilvl w:val="0"/>
          <w:numId w:val="1"/>
        </w:numPr>
        <w:jc w:val="both"/>
        <w:rPr>
          <w:sz w:val="24"/>
          <w:szCs w:val="24"/>
        </w:rPr>
      </w:pPr>
      <w:r w:rsidRPr="00C23ED7">
        <w:rPr>
          <w:rFonts w:ascii="Sylfaen" w:hAnsi="Sylfaen"/>
          <w:sz w:val="24"/>
          <w:szCs w:val="24"/>
          <w:lang w:val="ka-GE"/>
        </w:rPr>
        <w:t xml:space="preserve">აღნიშნული მემორანდუმის </w:t>
      </w:r>
      <w:r w:rsidR="00801B96">
        <w:rPr>
          <w:rFonts w:ascii="Sylfaen" w:hAnsi="Sylfaen"/>
          <w:sz w:val="24"/>
          <w:szCs w:val="24"/>
          <w:lang w:val="ka-GE"/>
        </w:rPr>
        <w:t>პრაქტიკაში დანეგრვის მიზნით წლი</w:t>
      </w:r>
      <w:r w:rsidRPr="00C23ED7">
        <w:rPr>
          <w:rFonts w:ascii="Sylfaen" w:hAnsi="Sylfaen"/>
          <w:sz w:val="24"/>
          <w:szCs w:val="24"/>
          <w:lang w:val="ka-GE"/>
        </w:rPr>
        <w:t>უ</w:t>
      </w:r>
      <w:r w:rsidR="00801B96">
        <w:rPr>
          <w:rFonts w:ascii="Sylfaen" w:hAnsi="Sylfaen"/>
          <w:sz w:val="24"/>
          <w:szCs w:val="24"/>
          <w:lang w:val="ka-GE"/>
        </w:rPr>
        <w:t>რი საოპერაციო პროგრამები</w:t>
      </w:r>
      <w:r w:rsidR="00E74B42">
        <w:rPr>
          <w:rFonts w:ascii="Sylfaen" w:hAnsi="Sylfaen"/>
          <w:sz w:val="24"/>
          <w:szCs w:val="24"/>
          <w:lang w:val="ka-GE"/>
        </w:rPr>
        <w:t xml:space="preserve"> შეიძლება მიღებულ იქნეს მხარეე</w:t>
      </w:r>
      <w:r w:rsidRPr="00C23ED7">
        <w:rPr>
          <w:rFonts w:ascii="Sylfaen" w:hAnsi="Sylfaen"/>
          <w:sz w:val="24"/>
          <w:szCs w:val="24"/>
          <w:lang w:val="ka-GE"/>
        </w:rPr>
        <w:t>ბის მიერ</w:t>
      </w:r>
      <w:r w:rsidR="00801B96">
        <w:rPr>
          <w:rFonts w:ascii="Sylfaen" w:hAnsi="Sylfaen"/>
          <w:sz w:val="24"/>
          <w:szCs w:val="24"/>
          <w:lang w:val="ka-GE"/>
        </w:rPr>
        <w:t xml:space="preserve">, რომლებიც </w:t>
      </w:r>
      <w:r w:rsidRPr="00C23ED7">
        <w:rPr>
          <w:rFonts w:ascii="Sylfaen" w:hAnsi="Sylfaen"/>
          <w:sz w:val="24"/>
          <w:szCs w:val="24"/>
          <w:lang w:val="ka-GE"/>
        </w:rPr>
        <w:t xml:space="preserve"> აღნიშნული</w:t>
      </w:r>
      <w:r w:rsidR="00801B96">
        <w:rPr>
          <w:rFonts w:ascii="Sylfaen" w:hAnsi="Sylfaen"/>
          <w:sz w:val="24"/>
          <w:szCs w:val="24"/>
          <w:lang w:val="ka-GE"/>
        </w:rPr>
        <w:t>ა</w:t>
      </w:r>
      <w:r w:rsidRPr="00C23ED7">
        <w:rPr>
          <w:rFonts w:ascii="Sylfaen" w:hAnsi="Sylfaen"/>
          <w:sz w:val="24"/>
          <w:szCs w:val="24"/>
          <w:lang w:val="ka-GE"/>
        </w:rPr>
        <w:t xml:space="preserve"> პუნქტ 6-ში. </w:t>
      </w:r>
    </w:p>
    <w:p w:rsidR="00C23ED7" w:rsidRPr="00C23ED7" w:rsidRDefault="00C23ED7" w:rsidP="00C23ED7">
      <w:pPr>
        <w:ind w:left="360"/>
        <w:jc w:val="both"/>
        <w:rPr>
          <w:sz w:val="24"/>
          <w:szCs w:val="24"/>
        </w:rPr>
      </w:pPr>
    </w:p>
    <w:p w:rsidR="00E74B42" w:rsidRPr="00E74B42" w:rsidRDefault="00C23ED7" w:rsidP="00E74B42">
      <w:pPr>
        <w:numPr>
          <w:ilvl w:val="0"/>
          <w:numId w:val="1"/>
        </w:numPr>
        <w:jc w:val="both"/>
        <w:rPr>
          <w:sz w:val="24"/>
          <w:szCs w:val="24"/>
        </w:rPr>
      </w:pPr>
      <w:r w:rsidRPr="00BC667F">
        <w:rPr>
          <w:rFonts w:ascii="Sylfaen" w:hAnsi="Sylfaen"/>
          <w:sz w:val="24"/>
          <w:szCs w:val="24"/>
          <w:lang w:val="ka-GE"/>
        </w:rPr>
        <w:t>პოლონეთის რესპუბლიკის შრომისა და სოციალური პოლიტიკის სამინისტრო</w:t>
      </w:r>
      <w:r>
        <w:rPr>
          <w:rFonts w:ascii="Sylfaen" w:hAnsi="Sylfaen"/>
          <w:sz w:val="24"/>
          <w:szCs w:val="24"/>
          <w:lang w:val="ka-GE"/>
        </w:rPr>
        <w:t>სა</w:t>
      </w:r>
      <w:r w:rsidRPr="00BC667F">
        <w:rPr>
          <w:rFonts w:ascii="Sylfaen" w:hAnsi="Sylfaen"/>
          <w:sz w:val="24"/>
          <w:szCs w:val="24"/>
          <w:lang w:val="ka-GE"/>
        </w:rPr>
        <w:t xml:space="preserve"> და საქართველოს შრომის, ჯანმრთელობისა და სოციალური დაცვის სამინისტრო</w:t>
      </w:r>
      <w:r>
        <w:rPr>
          <w:rFonts w:ascii="Sylfaen" w:hAnsi="Sylfaen"/>
          <w:sz w:val="24"/>
          <w:szCs w:val="24"/>
          <w:lang w:val="ka-GE"/>
        </w:rPr>
        <w:t>ს აქტივობები დაფინანსდება აღნიშნული მემორანდუმის ფარგლებში მათი საბიუჯეტო შესაძლებლობების ფარგლებში</w:t>
      </w:r>
      <w:r w:rsidR="00E74B42">
        <w:rPr>
          <w:rFonts w:ascii="Sylfaen" w:hAnsi="Sylfaen"/>
          <w:sz w:val="24"/>
          <w:szCs w:val="24"/>
          <w:lang w:val="ka-GE"/>
        </w:rPr>
        <w:t xml:space="preserve">, გარდა პროექტისა - </w:t>
      </w:r>
      <w:r w:rsidR="00801B96">
        <w:rPr>
          <w:rFonts w:ascii="Sylfaen" w:hAnsi="Sylfaen"/>
          <w:sz w:val="24"/>
          <w:szCs w:val="24"/>
          <w:lang w:val="ka-GE"/>
        </w:rPr>
        <w:t>„</w:t>
      </w:r>
      <w:r w:rsidR="00E74B42">
        <w:rPr>
          <w:rFonts w:ascii="Sylfaen" w:hAnsi="Sylfaen"/>
          <w:sz w:val="24"/>
          <w:szCs w:val="24"/>
          <w:lang w:val="ka-GE"/>
        </w:rPr>
        <w:t xml:space="preserve">შეზღუდული შესაძლებლობის მქონე პირთა დაცვის სისტემის </w:t>
      </w:r>
      <w:r w:rsidRPr="00BC667F">
        <w:rPr>
          <w:rFonts w:ascii="Sylfaen" w:hAnsi="Sylfaen"/>
          <w:sz w:val="24"/>
          <w:szCs w:val="24"/>
          <w:lang w:val="ka-GE"/>
        </w:rPr>
        <w:t xml:space="preserve"> </w:t>
      </w:r>
      <w:r w:rsidR="00E74B42">
        <w:rPr>
          <w:rFonts w:ascii="Sylfaen" w:hAnsi="Sylfaen"/>
          <w:sz w:val="24"/>
          <w:szCs w:val="24"/>
          <w:lang w:val="ka-GE"/>
        </w:rPr>
        <w:t>სამართლებრივი, ფინანსური და ადმინისტრაციული საფუძვლები - საუკეთე</w:t>
      </w:r>
      <w:r w:rsidR="00801B96">
        <w:rPr>
          <w:rFonts w:ascii="Sylfaen" w:hAnsi="Sylfaen"/>
          <w:sz w:val="24"/>
          <w:szCs w:val="24"/>
          <w:lang w:val="ka-GE"/>
        </w:rPr>
        <w:t>სო პრაქტიკების მაგალითები  - გა</w:t>
      </w:r>
      <w:r w:rsidR="00E74B42">
        <w:rPr>
          <w:rFonts w:ascii="Sylfaen" w:hAnsi="Sylfaen"/>
          <w:sz w:val="24"/>
          <w:szCs w:val="24"/>
          <w:lang w:val="ka-GE"/>
        </w:rPr>
        <w:t>რ</w:t>
      </w:r>
      <w:r w:rsidR="00801B96">
        <w:rPr>
          <w:rFonts w:ascii="Sylfaen" w:hAnsi="Sylfaen"/>
          <w:sz w:val="24"/>
          <w:szCs w:val="24"/>
          <w:lang w:val="ka-GE"/>
        </w:rPr>
        <w:t>დ</w:t>
      </w:r>
      <w:r w:rsidR="00E74B42">
        <w:rPr>
          <w:rFonts w:ascii="Sylfaen" w:hAnsi="Sylfaen"/>
          <w:sz w:val="24"/>
          <w:szCs w:val="24"/>
          <w:lang w:val="ka-GE"/>
        </w:rPr>
        <w:t>ამავალი პერიოდი</w:t>
      </w:r>
      <w:r w:rsidR="00801B96">
        <w:rPr>
          <w:rFonts w:ascii="Sylfaen" w:hAnsi="Sylfaen"/>
          <w:sz w:val="24"/>
          <w:szCs w:val="24"/>
          <w:lang w:val="ka-GE"/>
        </w:rPr>
        <w:t xml:space="preserve">“, რომელიც ფინანსდება „პოლონეთის განვითარების თანამშრომლობის პროგრამით“. </w:t>
      </w:r>
    </w:p>
    <w:p w:rsidR="00E74B42" w:rsidRDefault="00E74B42" w:rsidP="00E74B42">
      <w:pPr>
        <w:pStyle w:val="ListParagraph"/>
        <w:rPr>
          <w:sz w:val="24"/>
          <w:szCs w:val="24"/>
        </w:rPr>
      </w:pPr>
    </w:p>
    <w:p w:rsidR="004820F5" w:rsidRPr="0037413B" w:rsidRDefault="00E74B42" w:rsidP="00E74B42">
      <w:pPr>
        <w:ind w:left="360"/>
        <w:jc w:val="both"/>
        <w:rPr>
          <w:sz w:val="24"/>
          <w:szCs w:val="24"/>
        </w:rPr>
      </w:pPr>
      <w:r w:rsidRPr="0037413B">
        <w:rPr>
          <w:sz w:val="24"/>
          <w:szCs w:val="24"/>
        </w:rPr>
        <w:t xml:space="preserve"> </w:t>
      </w:r>
    </w:p>
    <w:p w:rsidR="004820F5" w:rsidRPr="0037413B" w:rsidRDefault="00E74B42" w:rsidP="004820F5">
      <w:pPr>
        <w:numPr>
          <w:ilvl w:val="0"/>
          <w:numId w:val="1"/>
        </w:numPr>
        <w:jc w:val="both"/>
        <w:rPr>
          <w:sz w:val="24"/>
        </w:rPr>
      </w:pPr>
      <w:r>
        <w:rPr>
          <w:rFonts w:ascii="Sylfaen" w:hAnsi="Sylfaen"/>
          <w:sz w:val="24"/>
          <w:lang w:val="ka-GE"/>
        </w:rPr>
        <w:t>დელეგაციებისა და ექსპერტების გაცვლა აღნიშნული მემორანდუმის ფარგლებში იქნება გამგზავნი სამინისტროს პასუხისმგებლობა და შესაბამისობაში ეროვნულ კანონმდებლობასთან</w:t>
      </w:r>
      <w:r w:rsidR="004820F5" w:rsidRPr="0037413B">
        <w:rPr>
          <w:sz w:val="24"/>
        </w:rPr>
        <w:t xml:space="preserve">. </w:t>
      </w:r>
    </w:p>
    <w:p w:rsidR="004820F5" w:rsidRPr="0037413B" w:rsidRDefault="004820F5" w:rsidP="004820F5">
      <w:pPr>
        <w:jc w:val="center"/>
        <w:rPr>
          <w:b/>
          <w:sz w:val="24"/>
          <w:szCs w:val="24"/>
        </w:rPr>
      </w:pPr>
    </w:p>
    <w:p w:rsidR="00E74B42" w:rsidRPr="00E74B42" w:rsidRDefault="00E74B42" w:rsidP="00E74B4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კომპეტენტური ორგანოები აღნიშნული მემორანდუმის დანერგვაზე არიან: </w:t>
      </w:r>
    </w:p>
    <w:p w:rsidR="00E74B42" w:rsidRDefault="00E74B42" w:rsidP="00E74B42">
      <w:pPr>
        <w:pStyle w:val="ListParagraph"/>
        <w:rPr>
          <w:sz w:val="24"/>
          <w:szCs w:val="24"/>
        </w:rPr>
      </w:pPr>
    </w:p>
    <w:p w:rsidR="004820F5" w:rsidRDefault="00E74B42" w:rsidP="00E74B42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ა) </w:t>
      </w:r>
      <w:r w:rsidRPr="00BC667F">
        <w:rPr>
          <w:rFonts w:ascii="Sylfaen" w:hAnsi="Sylfaen"/>
          <w:sz w:val="24"/>
          <w:szCs w:val="24"/>
          <w:lang w:val="ka-GE"/>
        </w:rPr>
        <w:t>პოლონეთის რესპუბლიკის შრომისა და სოციალური პოლიტიკის სამინისტრო</w:t>
      </w:r>
      <w:r>
        <w:rPr>
          <w:rFonts w:ascii="Sylfaen" w:hAnsi="Sylfaen"/>
          <w:sz w:val="24"/>
          <w:szCs w:val="24"/>
          <w:lang w:val="ka-GE"/>
        </w:rPr>
        <w:t>ს მხრიდან - საერთაშორი</w:t>
      </w:r>
      <w:r w:rsidR="00801B96">
        <w:rPr>
          <w:rFonts w:ascii="Sylfaen" w:hAnsi="Sylfaen"/>
          <w:sz w:val="24"/>
          <w:szCs w:val="24"/>
          <w:lang w:val="ka-GE"/>
        </w:rPr>
        <w:t>სო თანამშრომლობის დეპარტამენტი</w:t>
      </w:r>
      <w:r>
        <w:rPr>
          <w:rFonts w:ascii="Sylfaen" w:hAnsi="Sylfaen"/>
          <w:sz w:val="24"/>
          <w:szCs w:val="24"/>
          <w:lang w:val="ka-GE"/>
        </w:rPr>
        <w:t xml:space="preserve">; </w:t>
      </w:r>
    </w:p>
    <w:p w:rsidR="00E74B42" w:rsidRDefault="00E74B42" w:rsidP="00E74B42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</w:p>
    <w:p w:rsidR="004820F5" w:rsidRDefault="00E74B42" w:rsidP="00BE30BC">
      <w:pPr>
        <w:ind w:left="709" w:hanging="426"/>
        <w:jc w:val="both"/>
        <w:rPr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ბ) </w:t>
      </w:r>
      <w:r w:rsidRPr="00BC667F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</w:t>
      </w:r>
      <w:r>
        <w:rPr>
          <w:rFonts w:ascii="Sylfaen" w:hAnsi="Sylfaen"/>
          <w:sz w:val="24"/>
          <w:szCs w:val="24"/>
          <w:lang w:val="ka-GE"/>
        </w:rPr>
        <w:t xml:space="preserve">ს მხრიდან </w:t>
      </w:r>
      <w:r w:rsidR="00BE30BC">
        <w:rPr>
          <w:sz w:val="24"/>
          <w:szCs w:val="24"/>
        </w:rPr>
        <w:t>-</w:t>
      </w:r>
      <w:r w:rsidR="00D6712F">
        <w:rPr>
          <w:rFonts w:ascii="Sylfaen" w:hAnsi="Sylfaen"/>
          <w:sz w:val="24"/>
          <w:szCs w:val="24"/>
          <w:lang w:val="ka-GE"/>
        </w:rPr>
        <w:t xml:space="preserve"> სოციალური დაცვის დეპარტამენტი.</w:t>
      </w:r>
      <w:r w:rsidR="004820F5">
        <w:rPr>
          <w:sz w:val="24"/>
          <w:szCs w:val="24"/>
        </w:rPr>
        <w:t xml:space="preserve"> </w:t>
      </w:r>
    </w:p>
    <w:p w:rsidR="004820F5" w:rsidRPr="00583444" w:rsidRDefault="004820F5" w:rsidP="004820F5">
      <w:pPr>
        <w:jc w:val="both"/>
        <w:rPr>
          <w:sz w:val="24"/>
          <w:szCs w:val="24"/>
        </w:rPr>
      </w:pPr>
    </w:p>
    <w:p w:rsidR="00E74B42" w:rsidRPr="00E74B42" w:rsidRDefault="00256D35" w:rsidP="00E74B42">
      <w:pPr>
        <w:pStyle w:val="ListParagraph"/>
        <w:numPr>
          <w:ilvl w:val="0"/>
          <w:numId w:val="1"/>
        </w:numPr>
        <w:rPr>
          <w:rFonts w:ascii="Sylfaen" w:hAnsi="Sylfaen"/>
          <w:lang w:val="de-DE"/>
        </w:rPr>
      </w:pPr>
      <w:r w:rsidRPr="00256D35">
        <w:rPr>
          <w:rFonts w:ascii="Sylfaen" w:hAnsi="Sylfaen"/>
          <w:sz w:val="24"/>
          <w:szCs w:val="24"/>
          <w:lang w:val="ka-GE"/>
        </w:rPr>
        <w:t xml:space="preserve">მემორანდუმის </w:t>
      </w:r>
      <w:r w:rsidR="00E74B42" w:rsidRPr="00256D35">
        <w:rPr>
          <w:rFonts w:ascii="Sylfaen" w:hAnsi="Sylfaen"/>
          <w:sz w:val="24"/>
          <w:szCs w:val="24"/>
          <w:lang w:val="ka-GE"/>
        </w:rPr>
        <w:t xml:space="preserve">ვადაა სამი წელი და იგი ავტომატურად გაგრძელდება 3 წლით, თუ რომელიმე მხარე სამი თვით ადრე არ წამოაყენებს წერილობით თხოვნას </w:t>
      </w:r>
      <w:r w:rsidR="00A57850">
        <w:rPr>
          <w:rFonts w:ascii="Sylfaen" w:hAnsi="Sylfaen"/>
          <w:sz w:val="24"/>
          <w:szCs w:val="24"/>
          <w:lang w:val="ka-GE"/>
        </w:rPr>
        <w:t>მემორანდუმის შეწყვეტის თაობაზე</w:t>
      </w:r>
      <w:r w:rsidR="00E74B42" w:rsidRPr="00E74B42">
        <w:rPr>
          <w:rFonts w:ascii="Sylfaen" w:hAnsi="Sylfaen"/>
          <w:lang w:val="de-DE"/>
        </w:rPr>
        <w:t>.</w:t>
      </w:r>
    </w:p>
    <w:p w:rsidR="004820F5" w:rsidRPr="00567E1B" w:rsidRDefault="004820F5" w:rsidP="004820F5">
      <w:pPr>
        <w:ind w:left="360"/>
        <w:jc w:val="both"/>
        <w:rPr>
          <w:sz w:val="24"/>
          <w:szCs w:val="24"/>
        </w:rPr>
      </w:pPr>
    </w:p>
    <w:p w:rsidR="00256D35" w:rsidRDefault="00256D35" w:rsidP="004820F5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აღნიშნული მემორანდუმი ხელმოწერილია</w:t>
      </w:r>
      <w:r w:rsidR="004820F5">
        <w:rPr>
          <w:sz w:val="24"/>
          <w:lang w:val="en-GB"/>
        </w:rPr>
        <w:t xml:space="preserve"> </w:t>
      </w:r>
      <w:r w:rsidR="00024FC5">
        <w:rPr>
          <w:rFonts w:ascii="Sylfaen" w:hAnsi="Sylfaen"/>
          <w:sz w:val="24"/>
          <w:lang w:val="ka-GE"/>
        </w:rPr>
        <w:t>27.10.</w:t>
      </w:r>
      <w:bookmarkStart w:id="0" w:name="_GoBack"/>
      <w:bookmarkEnd w:id="0"/>
      <w:r>
        <w:rPr>
          <w:sz w:val="24"/>
          <w:lang w:val="en-GB"/>
        </w:rPr>
        <w:t xml:space="preserve"> </w:t>
      </w:r>
      <w:r w:rsidR="00A57850">
        <w:rPr>
          <w:rFonts w:ascii="Sylfaen" w:hAnsi="Sylfaen"/>
          <w:sz w:val="24"/>
          <w:lang w:val="ka-GE"/>
        </w:rPr>
        <w:t>2014,</w:t>
      </w:r>
      <w:r>
        <w:rPr>
          <w:rFonts w:ascii="Sylfaen" w:hAnsi="Sylfaen"/>
          <w:sz w:val="24"/>
          <w:lang w:val="ka-GE"/>
        </w:rPr>
        <w:t xml:space="preserve"> </w:t>
      </w:r>
    </w:p>
    <w:p w:rsidR="004820F5" w:rsidRDefault="00256D35" w:rsidP="004820F5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ორ პირად ინგლისურ ენაზე ერთი პირი თითოეული მხარისათვის</w:t>
      </w:r>
      <w:r w:rsidR="004820F5">
        <w:rPr>
          <w:sz w:val="24"/>
          <w:lang w:val="en-GB"/>
        </w:rPr>
        <w:t>.</w:t>
      </w:r>
    </w:p>
    <w:p w:rsidR="00256D35" w:rsidRDefault="00256D35" w:rsidP="004820F5">
      <w:pPr>
        <w:jc w:val="both"/>
        <w:rPr>
          <w:rFonts w:ascii="Sylfaen" w:hAnsi="Sylfaen"/>
          <w:sz w:val="24"/>
          <w:lang w:val="ka-GE"/>
        </w:rPr>
      </w:pPr>
    </w:p>
    <w:p w:rsidR="00256D35" w:rsidRPr="00256D35" w:rsidRDefault="00256D35" w:rsidP="004820F5">
      <w:pPr>
        <w:jc w:val="both"/>
        <w:rPr>
          <w:rFonts w:ascii="Sylfaen" w:hAnsi="Sylfaen"/>
          <w:sz w:val="24"/>
          <w:lang w:val="ka-GE"/>
        </w:rPr>
      </w:pPr>
    </w:p>
    <w:p w:rsidR="004820F5" w:rsidRDefault="004820F5" w:rsidP="004820F5">
      <w:pPr>
        <w:rPr>
          <w:sz w:val="24"/>
          <w:szCs w:val="24"/>
          <w:lang w:val="en-GB"/>
        </w:rPr>
      </w:pPr>
    </w:p>
    <w:p w:rsidR="004820F5" w:rsidRDefault="004820F5" w:rsidP="004820F5">
      <w:pPr>
        <w:rPr>
          <w:sz w:val="24"/>
          <w:szCs w:val="24"/>
          <w:lang w:val="en-GB"/>
        </w:rPr>
        <w:sectPr w:rsidR="004820F5" w:rsidSect="00184DCB">
          <w:footerReference w:type="even" r:id="rId7"/>
          <w:footerReference w:type="default" r:id="rId8"/>
          <w:pgSz w:w="11906" w:h="16838"/>
          <w:pgMar w:top="1170" w:right="1417" w:bottom="540" w:left="1417" w:header="708" w:footer="708" w:gutter="0"/>
          <w:cols w:space="708"/>
          <w:titlePg/>
          <w:docGrid w:linePitch="360"/>
        </w:sectPr>
      </w:pPr>
    </w:p>
    <w:p w:rsidR="004820F5" w:rsidRDefault="00256D35" w:rsidP="004820F5">
      <w:pPr>
        <w:rPr>
          <w:sz w:val="24"/>
          <w:szCs w:val="24"/>
          <w:lang w:val="en-GB"/>
        </w:rPr>
      </w:pPr>
      <w:r w:rsidRPr="00BC667F">
        <w:rPr>
          <w:rFonts w:ascii="Sylfaen" w:hAnsi="Sylfaen"/>
          <w:sz w:val="24"/>
          <w:szCs w:val="24"/>
          <w:lang w:val="ka-GE"/>
        </w:rPr>
        <w:lastRenderedPageBreak/>
        <w:t>პოლონეთის რესპუბლიკის შრომისა და სოციალური პ</w:t>
      </w:r>
      <w:r>
        <w:rPr>
          <w:rFonts w:ascii="Sylfaen" w:hAnsi="Sylfaen"/>
          <w:sz w:val="24"/>
          <w:szCs w:val="24"/>
          <w:lang w:val="ka-GE"/>
        </w:rPr>
        <w:t xml:space="preserve">ოლიტიკის მინისტრი </w:t>
      </w:r>
    </w:p>
    <w:p w:rsidR="004820F5" w:rsidRDefault="00256D35" w:rsidP="004820F5">
      <w:pPr>
        <w:rPr>
          <w:sz w:val="24"/>
          <w:szCs w:val="24"/>
          <w:lang w:val="en-GB"/>
        </w:rPr>
        <w:sectPr w:rsidR="004820F5" w:rsidSect="00583444">
          <w:type w:val="continuous"/>
          <w:pgSz w:w="11906" w:h="16838"/>
          <w:pgMar w:top="1170" w:right="1417" w:bottom="540" w:left="1417" w:header="708" w:footer="708" w:gutter="0"/>
          <w:cols w:num="2" w:space="708"/>
          <w:titlePg/>
          <w:docGrid w:linePitch="360"/>
        </w:sectPr>
      </w:pPr>
      <w:r w:rsidRPr="00BC667F">
        <w:rPr>
          <w:rFonts w:ascii="Sylfaen" w:hAnsi="Sylfaen"/>
          <w:sz w:val="24"/>
          <w:szCs w:val="24"/>
          <w:lang w:val="ka-GE"/>
        </w:rPr>
        <w:lastRenderedPageBreak/>
        <w:t xml:space="preserve">საქართველოს შრომის, ჯანმრთელობისა და სოციალური დაცვის </w:t>
      </w:r>
      <w:r w:rsidR="00C73857">
        <w:rPr>
          <w:rFonts w:ascii="Sylfaen" w:hAnsi="Sylfaen"/>
          <w:sz w:val="24"/>
          <w:szCs w:val="24"/>
          <w:lang w:val="ka-GE"/>
        </w:rPr>
        <w:t>მინისტრი</w:t>
      </w:r>
    </w:p>
    <w:p w:rsidR="004820F5" w:rsidRDefault="004820F5" w:rsidP="004820F5">
      <w:pPr>
        <w:rPr>
          <w:sz w:val="24"/>
          <w:szCs w:val="24"/>
          <w:lang w:val="en-GB"/>
        </w:rPr>
      </w:pPr>
    </w:p>
    <w:p w:rsidR="004820F5" w:rsidRPr="00583444" w:rsidRDefault="004820F5" w:rsidP="004820F5">
      <w:pPr>
        <w:rPr>
          <w:lang w:val="en-GB"/>
        </w:rPr>
        <w:sectPr w:rsidR="004820F5" w:rsidRPr="00583444" w:rsidSect="00583444">
          <w:type w:val="continuous"/>
          <w:pgSz w:w="11906" w:h="16838"/>
          <w:pgMar w:top="1170" w:right="1417" w:bottom="540" w:left="1417" w:header="708" w:footer="708" w:gutter="0"/>
          <w:cols w:space="708"/>
          <w:titlePg/>
          <w:docGrid w:linePitch="360"/>
        </w:sectPr>
      </w:pPr>
    </w:p>
    <w:p w:rsidR="004820F5" w:rsidRPr="00DD0C2E" w:rsidRDefault="004820F5" w:rsidP="004820F5">
      <w:pPr>
        <w:pStyle w:val="Heading2"/>
        <w:jc w:val="left"/>
        <w:rPr>
          <w:lang w:val="en-US"/>
        </w:rPr>
      </w:pPr>
    </w:p>
    <w:p w:rsidR="00862CE7" w:rsidRPr="004820F5" w:rsidRDefault="00862CE7">
      <w:pPr>
        <w:rPr>
          <w:lang w:val="en-US"/>
        </w:rPr>
      </w:pPr>
    </w:p>
    <w:sectPr w:rsidR="00862CE7" w:rsidRPr="004820F5" w:rsidSect="00811BF1">
      <w:type w:val="continuous"/>
      <w:pgSz w:w="11906" w:h="16838"/>
      <w:pgMar w:top="1170" w:right="1417" w:bottom="540" w:left="1417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A97" w:rsidRDefault="00900A97">
      <w:r>
        <w:separator/>
      </w:r>
    </w:p>
  </w:endnote>
  <w:endnote w:type="continuationSeparator" w:id="1">
    <w:p w:rsidR="00900A97" w:rsidRDefault="00900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B49" w:rsidRDefault="00355F57" w:rsidP="002160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5FD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1B49" w:rsidRDefault="00900A97" w:rsidP="00ED0B0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B49" w:rsidRDefault="00355F57" w:rsidP="002160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5FD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1B73">
      <w:rPr>
        <w:rStyle w:val="PageNumber"/>
        <w:noProof/>
      </w:rPr>
      <w:t>3</w:t>
    </w:r>
    <w:r>
      <w:rPr>
        <w:rStyle w:val="PageNumber"/>
      </w:rPr>
      <w:fldChar w:fldCharType="end"/>
    </w:r>
  </w:p>
  <w:p w:rsidR="007F1B49" w:rsidRDefault="00900A97" w:rsidP="00ED0B0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A97" w:rsidRDefault="00900A97">
      <w:r>
        <w:separator/>
      </w:r>
    </w:p>
  </w:footnote>
  <w:footnote w:type="continuationSeparator" w:id="1">
    <w:p w:rsidR="00900A97" w:rsidRDefault="00900A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835DA"/>
    <w:multiLevelType w:val="hybridMultilevel"/>
    <w:tmpl w:val="0DC8061C"/>
    <w:lvl w:ilvl="0" w:tplc="E1680B70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8E2DDD"/>
    <w:multiLevelType w:val="hybridMultilevel"/>
    <w:tmpl w:val="BC6C0E1A"/>
    <w:lvl w:ilvl="0" w:tplc="34B43E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F237F8"/>
    <w:multiLevelType w:val="multilevel"/>
    <w:tmpl w:val="AFAE4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5B9766E5"/>
    <w:multiLevelType w:val="hybridMultilevel"/>
    <w:tmpl w:val="8E12AF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20F5"/>
    <w:rsid w:val="00024FC5"/>
    <w:rsid w:val="00195FDE"/>
    <w:rsid w:val="001D1FE8"/>
    <w:rsid w:val="002458A5"/>
    <w:rsid w:val="00256D35"/>
    <w:rsid w:val="002E309E"/>
    <w:rsid w:val="00355F57"/>
    <w:rsid w:val="00381B73"/>
    <w:rsid w:val="003A1E83"/>
    <w:rsid w:val="003C7391"/>
    <w:rsid w:val="004820F5"/>
    <w:rsid w:val="004C7634"/>
    <w:rsid w:val="005500EA"/>
    <w:rsid w:val="005E7567"/>
    <w:rsid w:val="00641235"/>
    <w:rsid w:val="006E03EA"/>
    <w:rsid w:val="0071211C"/>
    <w:rsid w:val="007730E8"/>
    <w:rsid w:val="0079184C"/>
    <w:rsid w:val="007A1D30"/>
    <w:rsid w:val="00801B96"/>
    <w:rsid w:val="00862CE7"/>
    <w:rsid w:val="008754C7"/>
    <w:rsid w:val="00897028"/>
    <w:rsid w:val="008D05F7"/>
    <w:rsid w:val="008F095D"/>
    <w:rsid w:val="00900A97"/>
    <w:rsid w:val="00957F51"/>
    <w:rsid w:val="009C2189"/>
    <w:rsid w:val="00A06FEB"/>
    <w:rsid w:val="00A57850"/>
    <w:rsid w:val="00A61C56"/>
    <w:rsid w:val="00A7096D"/>
    <w:rsid w:val="00AA6CD1"/>
    <w:rsid w:val="00B309C7"/>
    <w:rsid w:val="00B5151A"/>
    <w:rsid w:val="00BC667F"/>
    <w:rsid w:val="00BE30BC"/>
    <w:rsid w:val="00C001DC"/>
    <w:rsid w:val="00C23ED7"/>
    <w:rsid w:val="00C73857"/>
    <w:rsid w:val="00C96320"/>
    <w:rsid w:val="00CC1602"/>
    <w:rsid w:val="00D56F6C"/>
    <w:rsid w:val="00D6712F"/>
    <w:rsid w:val="00E74B42"/>
    <w:rsid w:val="00EE19BA"/>
    <w:rsid w:val="00F62151"/>
    <w:rsid w:val="00FB6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Heading2">
    <w:name w:val="heading 2"/>
    <w:basedOn w:val="Normal"/>
    <w:next w:val="Normal"/>
    <w:link w:val="Heading2Char"/>
    <w:qFormat/>
    <w:rsid w:val="004820F5"/>
    <w:pPr>
      <w:keepNext/>
      <w:jc w:val="center"/>
      <w:outlineLvl w:val="1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20F5"/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BodyText">
    <w:name w:val="Body Text"/>
    <w:basedOn w:val="Normal"/>
    <w:link w:val="BodyTextChar"/>
    <w:rsid w:val="004820F5"/>
    <w:rPr>
      <w:sz w:val="28"/>
      <w:lang w:val="en-GB"/>
    </w:rPr>
  </w:style>
  <w:style w:type="character" w:customStyle="1" w:styleId="BodyTextChar">
    <w:name w:val="Body Text Char"/>
    <w:basedOn w:val="DefaultParagraphFont"/>
    <w:link w:val="BodyText"/>
    <w:rsid w:val="004820F5"/>
    <w:rPr>
      <w:rFonts w:ascii="Times New Roman" w:eastAsia="Times New Roman" w:hAnsi="Times New Roman" w:cs="Times New Roman"/>
      <w:sz w:val="28"/>
      <w:szCs w:val="20"/>
      <w:lang w:val="en-GB" w:eastAsia="bg-BG"/>
    </w:rPr>
  </w:style>
  <w:style w:type="paragraph" w:styleId="Title">
    <w:name w:val="Title"/>
    <w:basedOn w:val="Normal"/>
    <w:link w:val="TitleChar"/>
    <w:qFormat/>
    <w:rsid w:val="004820F5"/>
    <w:pPr>
      <w:jc w:val="center"/>
    </w:pPr>
    <w:rPr>
      <w:b/>
      <w:sz w:val="24"/>
      <w:lang w:val="bg-BG"/>
    </w:rPr>
  </w:style>
  <w:style w:type="character" w:customStyle="1" w:styleId="TitleChar">
    <w:name w:val="Title Char"/>
    <w:basedOn w:val="DefaultParagraphFont"/>
    <w:link w:val="Title"/>
    <w:rsid w:val="004820F5"/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Footer">
    <w:name w:val="footer"/>
    <w:basedOn w:val="Normal"/>
    <w:link w:val="FooterChar"/>
    <w:rsid w:val="004820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820F5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PageNumber">
    <w:name w:val="page number"/>
    <w:basedOn w:val="DefaultParagraphFont"/>
    <w:rsid w:val="004820F5"/>
  </w:style>
  <w:style w:type="paragraph" w:styleId="ListParagraph">
    <w:name w:val="List Paragraph"/>
    <w:basedOn w:val="Normal"/>
    <w:uiPriority w:val="34"/>
    <w:qFormat/>
    <w:rsid w:val="004820F5"/>
    <w:pPr>
      <w:ind w:left="708"/>
    </w:pPr>
  </w:style>
  <w:style w:type="paragraph" w:customStyle="1" w:styleId="Akapitzlist1">
    <w:name w:val="Akapit z listą1"/>
    <w:basedOn w:val="Normal"/>
    <w:link w:val="ListParagraphChar"/>
    <w:qFormat/>
    <w:rsid w:val="004820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link w:val="Akapitzlist1"/>
    <w:rsid w:val="004820F5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8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84C"/>
    <w:rPr>
      <w:rFonts w:ascii="Tahoma" w:eastAsia="Times New Roman" w:hAnsi="Tahoma" w:cs="Tahoma"/>
      <w:sz w:val="16"/>
      <w:szCs w:val="16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Heading2">
    <w:name w:val="heading 2"/>
    <w:basedOn w:val="Normal"/>
    <w:next w:val="Normal"/>
    <w:link w:val="Heading2Char"/>
    <w:qFormat/>
    <w:rsid w:val="004820F5"/>
    <w:pPr>
      <w:keepNext/>
      <w:jc w:val="center"/>
      <w:outlineLvl w:val="1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20F5"/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BodyText">
    <w:name w:val="Body Text"/>
    <w:basedOn w:val="Normal"/>
    <w:link w:val="BodyTextChar"/>
    <w:rsid w:val="004820F5"/>
    <w:rPr>
      <w:sz w:val="28"/>
      <w:lang w:val="en-GB"/>
    </w:rPr>
  </w:style>
  <w:style w:type="character" w:customStyle="1" w:styleId="BodyTextChar">
    <w:name w:val="Body Text Char"/>
    <w:basedOn w:val="DefaultParagraphFont"/>
    <w:link w:val="BodyText"/>
    <w:rsid w:val="004820F5"/>
    <w:rPr>
      <w:rFonts w:ascii="Times New Roman" w:eastAsia="Times New Roman" w:hAnsi="Times New Roman" w:cs="Times New Roman"/>
      <w:sz w:val="28"/>
      <w:szCs w:val="20"/>
      <w:lang w:val="en-GB" w:eastAsia="bg-BG"/>
    </w:rPr>
  </w:style>
  <w:style w:type="paragraph" w:styleId="Title">
    <w:name w:val="Title"/>
    <w:basedOn w:val="Normal"/>
    <w:link w:val="TitleChar"/>
    <w:qFormat/>
    <w:rsid w:val="004820F5"/>
    <w:pPr>
      <w:jc w:val="center"/>
    </w:pPr>
    <w:rPr>
      <w:b/>
      <w:sz w:val="24"/>
      <w:lang w:val="bg-BG"/>
    </w:rPr>
  </w:style>
  <w:style w:type="character" w:customStyle="1" w:styleId="TitleChar">
    <w:name w:val="Title Char"/>
    <w:basedOn w:val="DefaultParagraphFont"/>
    <w:link w:val="Title"/>
    <w:rsid w:val="004820F5"/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Footer">
    <w:name w:val="footer"/>
    <w:basedOn w:val="Normal"/>
    <w:link w:val="FooterChar"/>
    <w:rsid w:val="004820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820F5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PageNumber">
    <w:name w:val="page number"/>
    <w:basedOn w:val="DefaultParagraphFont"/>
    <w:rsid w:val="004820F5"/>
  </w:style>
  <w:style w:type="paragraph" w:styleId="ListParagraph">
    <w:name w:val="List Paragraph"/>
    <w:basedOn w:val="Normal"/>
    <w:uiPriority w:val="34"/>
    <w:qFormat/>
    <w:rsid w:val="004820F5"/>
    <w:pPr>
      <w:ind w:left="708"/>
    </w:pPr>
  </w:style>
  <w:style w:type="paragraph" w:customStyle="1" w:styleId="Akapitzlist1">
    <w:name w:val="Akapit z listą1"/>
    <w:basedOn w:val="Normal"/>
    <w:link w:val="ListParagraphChar"/>
    <w:qFormat/>
    <w:rsid w:val="004820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link w:val="Akapitzlist1"/>
    <w:rsid w:val="004820F5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8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84C"/>
    <w:rPr>
      <w:rFonts w:ascii="Tahoma" w:eastAsia="Times New Roman" w:hAnsi="Tahoma" w:cs="Tahoma"/>
      <w:sz w:val="16"/>
      <w:szCs w:val="16"/>
      <w:lang w:val="en-AU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MPiPS</Company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Witkowska</dc:creator>
  <cp:lastModifiedBy>Nana Kavtaradze</cp:lastModifiedBy>
  <cp:revision>2</cp:revision>
  <cp:lastPrinted>2013-09-13T06:39:00Z</cp:lastPrinted>
  <dcterms:created xsi:type="dcterms:W3CDTF">2015-05-06T16:51:00Z</dcterms:created>
  <dcterms:modified xsi:type="dcterms:W3CDTF">2015-05-06T16:51:00Z</dcterms:modified>
</cp:coreProperties>
</file>