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1CC" w:rsidRPr="00CF5114" w:rsidRDefault="00E841CC" w:rsidP="00CF5114">
      <w:pPr>
        <w:pStyle w:val="Bullets"/>
        <w:numPr>
          <w:ilvl w:val="0"/>
          <w:numId w:val="0"/>
        </w:numPr>
        <w:ind w:left="1170" w:hanging="360"/>
        <w:rPr>
          <w:rFonts w:ascii="Sylfaen" w:hAnsi="Sylfaen"/>
          <w:lang w:val="ka-GE"/>
        </w:rPr>
      </w:pPr>
    </w:p>
    <w:p w:rsidR="00E841CC" w:rsidRPr="00026EC4" w:rsidRDefault="00E841CC" w:rsidP="00E841CC">
      <w:pPr>
        <w:pStyle w:val="Heading2"/>
        <w:ind w:left="1080"/>
        <w:rPr>
          <w:bCs w:val="0"/>
          <w:color w:val="365F91"/>
        </w:rPr>
      </w:pPr>
      <w:r w:rsidRPr="00026EC4">
        <w:rPr>
          <w:bCs w:val="0"/>
          <w:color w:val="365F91"/>
        </w:rPr>
        <w:t>Social Security</w:t>
      </w:r>
      <w:r>
        <w:rPr>
          <w:bCs w:val="0"/>
          <w:color w:val="365F91"/>
        </w:rPr>
        <w:t xml:space="preserve"> </w:t>
      </w:r>
      <w:bookmarkStart w:id="0" w:name="_GoBack"/>
      <w:bookmarkEnd w:id="0"/>
    </w:p>
    <w:p w:rsidR="00E841CC" w:rsidRPr="00026EC4" w:rsidRDefault="00E841CC" w:rsidP="00E841CC">
      <w:pPr>
        <w:pStyle w:val="Bullets"/>
        <w:numPr>
          <w:ilvl w:val="0"/>
          <w:numId w:val="0"/>
        </w:numPr>
        <w:ind w:left="1080"/>
      </w:pPr>
    </w:p>
    <w:p w:rsidR="00E841CC" w:rsidRPr="00026EC4" w:rsidRDefault="00E841CC" w:rsidP="00E841CC">
      <w:pPr>
        <w:numPr>
          <w:ilvl w:val="0"/>
          <w:numId w:val="2"/>
        </w:numPr>
        <w:tabs>
          <w:tab w:val="left" w:pos="810"/>
        </w:tabs>
        <w:spacing w:after="200"/>
        <w:jc w:val="both"/>
        <w:rPr>
          <w:rFonts w:ascii="Franklin Gothic Book" w:hAnsi="Franklin Gothic Book"/>
        </w:rPr>
      </w:pPr>
      <w:r w:rsidRPr="00026EC4">
        <w:rPr>
          <w:rFonts w:ascii="Franklin Gothic Book" w:hAnsi="Franklin Gothic Book"/>
        </w:rPr>
        <w:t>The Government has continued the expansion of Georgia’s social protection schemes, which provide a safety net for the most vulnerable population groups, including families living in poverty, old-age pensioners, and people with disabilities.</w:t>
      </w:r>
    </w:p>
    <w:p w:rsidR="00E841CC" w:rsidRPr="00026EC4" w:rsidRDefault="00E841CC" w:rsidP="00E841CC">
      <w:pPr>
        <w:numPr>
          <w:ilvl w:val="0"/>
          <w:numId w:val="2"/>
        </w:numPr>
        <w:tabs>
          <w:tab w:val="left" w:pos="810"/>
        </w:tabs>
        <w:spacing w:after="200"/>
        <w:jc w:val="both"/>
        <w:rPr>
          <w:rFonts w:ascii="Franklin Gothic Book" w:hAnsi="Franklin Gothic Book"/>
        </w:rPr>
      </w:pPr>
      <w:r w:rsidRPr="00026EC4">
        <w:rPr>
          <w:rFonts w:ascii="Franklin Gothic Book" w:hAnsi="Franklin Gothic Book"/>
        </w:rPr>
        <w:t xml:space="preserve">In 2015, the amount of the old-age pensions and targeted social allowances per person were increased from the 2012 baselines by 80% and 120%, respectively, benefiting </w:t>
      </w:r>
      <w:r>
        <w:rPr>
          <w:rFonts w:ascii="Franklin Gothic Book" w:hAnsi="Franklin Gothic Book"/>
        </w:rPr>
        <w:t>455, 881</w:t>
      </w:r>
      <w:r w:rsidRPr="00026EC4">
        <w:rPr>
          <w:rFonts w:ascii="Franklin Gothic Book" w:hAnsi="Franklin Gothic Book"/>
        </w:rPr>
        <w:t xml:space="preserve">people under the poverty line and </w:t>
      </w:r>
      <w:r>
        <w:rPr>
          <w:rFonts w:ascii="Franklin Gothic Book" w:hAnsi="Franklin Gothic Book"/>
        </w:rPr>
        <w:t xml:space="preserve">731,796 </w:t>
      </w:r>
      <w:r w:rsidRPr="00026EC4">
        <w:rPr>
          <w:rFonts w:ascii="Franklin Gothic Book" w:hAnsi="Franklin Gothic Book"/>
        </w:rPr>
        <w:t>elderly citizens</w:t>
      </w:r>
      <w:r>
        <w:rPr>
          <w:rFonts w:ascii="Franklin Gothic Book" w:hAnsi="Franklin Gothic Book"/>
        </w:rPr>
        <w:t xml:space="preserve"> (November, 2017)</w:t>
      </w:r>
      <w:r w:rsidRPr="00026EC4">
        <w:rPr>
          <w:rFonts w:ascii="Franklin Gothic Book" w:hAnsi="Franklin Gothic Book"/>
        </w:rPr>
        <w:t xml:space="preserve">. A nationwide savings plan is also being developed and is planned to be launched </w:t>
      </w:r>
      <w:r>
        <w:rPr>
          <w:rFonts w:ascii="Franklin Gothic Book" w:hAnsi="Franklin Gothic Book"/>
        </w:rPr>
        <w:t>in</w:t>
      </w:r>
      <w:r w:rsidRPr="00026EC4">
        <w:rPr>
          <w:rFonts w:ascii="Franklin Gothic Book" w:hAnsi="Franklin Gothic Book"/>
        </w:rPr>
        <w:t xml:space="preserve"> 201</w:t>
      </w:r>
      <w:r>
        <w:rPr>
          <w:rFonts w:ascii="Franklin Gothic Book" w:hAnsi="Franklin Gothic Book"/>
        </w:rPr>
        <w:t>8</w:t>
      </w:r>
      <w:r w:rsidRPr="00026EC4">
        <w:rPr>
          <w:rFonts w:ascii="Franklin Gothic Book" w:hAnsi="Franklin Gothic Book"/>
        </w:rPr>
        <w:t>.</w:t>
      </w:r>
    </w:p>
    <w:p w:rsidR="00E841CC" w:rsidRPr="000A10AC" w:rsidRDefault="00E841CC" w:rsidP="00E841CC">
      <w:pPr>
        <w:numPr>
          <w:ilvl w:val="0"/>
          <w:numId w:val="2"/>
        </w:numPr>
        <w:tabs>
          <w:tab w:val="left" w:pos="810"/>
        </w:tabs>
        <w:spacing w:after="200"/>
        <w:jc w:val="both"/>
        <w:rPr>
          <w:rFonts w:ascii="Franklin Gothic Book" w:hAnsi="Franklin Gothic Book"/>
        </w:rPr>
      </w:pPr>
      <w:r w:rsidRPr="00026EC4">
        <w:rPr>
          <w:rFonts w:ascii="Franklin Gothic Book" w:hAnsi="Franklin Gothic Book"/>
        </w:rPr>
        <w:t>According to a recent a UNICEF survey</w:t>
      </w:r>
      <w:r>
        <w:rPr>
          <w:rFonts w:ascii="Sylfaen" w:hAnsi="Sylfaen"/>
        </w:rPr>
        <w:t xml:space="preserve"> (</w:t>
      </w:r>
      <w:r w:rsidRPr="00BB2CB6">
        <w:rPr>
          <w:rFonts w:ascii="Franklin Gothic Book" w:hAnsi="Franklin Gothic Book"/>
        </w:rPr>
        <w:t>2015)</w:t>
      </w:r>
      <w:r w:rsidRPr="00026EC4">
        <w:rPr>
          <w:rFonts w:ascii="Franklin Gothic Book" w:hAnsi="Franklin Gothic Book"/>
        </w:rPr>
        <w:t xml:space="preserve">, </w:t>
      </w:r>
      <w:r w:rsidRPr="00BB2CB6">
        <w:rPr>
          <w:rFonts w:ascii="Franklin Gothic Book" w:hAnsi="Franklin Gothic Book"/>
        </w:rPr>
        <w:t>extreme</w:t>
      </w:r>
      <w:r w:rsidRPr="00026EC4">
        <w:rPr>
          <w:rFonts w:ascii="Franklin Gothic Book" w:hAnsi="Franklin Gothic Book"/>
        </w:rPr>
        <w:t xml:space="preserve"> poverty rates among the elderly population in Georgia decreased from </w:t>
      </w:r>
      <w:r>
        <w:rPr>
          <w:rFonts w:ascii="Franklin Gothic Book" w:hAnsi="Franklin Gothic Book"/>
        </w:rPr>
        <w:t>8.1</w:t>
      </w:r>
      <w:r w:rsidRPr="00026EC4">
        <w:rPr>
          <w:rFonts w:ascii="Franklin Gothic Book" w:hAnsi="Franklin Gothic Book"/>
        </w:rPr>
        <w:t xml:space="preserve">% to </w:t>
      </w:r>
      <w:r>
        <w:rPr>
          <w:rFonts w:ascii="Franklin Gothic Book" w:hAnsi="Franklin Gothic Book"/>
        </w:rPr>
        <w:t>1.7</w:t>
      </w:r>
      <w:r w:rsidRPr="00026EC4">
        <w:rPr>
          <w:rFonts w:ascii="Franklin Gothic Book" w:hAnsi="Franklin Gothic Book"/>
        </w:rPr>
        <w:t>% since 2011.</w:t>
      </w:r>
      <w:r>
        <w:rPr>
          <w:rFonts w:ascii="Franklin Gothic Book" w:hAnsi="Franklin Gothic Book"/>
        </w:rPr>
        <w:t xml:space="preserve"> </w:t>
      </w:r>
      <w:r w:rsidRPr="00026EC4">
        <w:rPr>
          <w:rFonts w:ascii="Franklin Gothic Book" w:hAnsi="Franklin Gothic Book"/>
        </w:rPr>
        <w:t xml:space="preserve">. The survey also demonstrated a declining trend in extreme poverty among children from 9.4% in 2011 to </w:t>
      </w:r>
      <w:r>
        <w:rPr>
          <w:rFonts w:ascii="Franklin Gothic Book" w:hAnsi="Franklin Gothic Book"/>
        </w:rPr>
        <w:t>2.5</w:t>
      </w:r>
      <w:r w:rsidRPr="00026EC4">
        <w:rPr>
          <w:rFonts w:ascii="Franklin Gothic Book" w:hAnsi="Franklin Gothic Book"/>
        </w:rPr>
        <w:t>% in 201</w:t>
      </w:r>
      <w:r>
        <w:rPr>
          <w:rFonts w:ascii="Franklin Gothic Book" w:hAnsi="Franklin Gothic Book"/>
        </w:rPr>
        <w:t>5</w:t>
      </w:r>
      <w:r w:rsidRPr="00026EC4">
        <w:rPr>
          <w:rFonts w:ascii="Franklin Gothic Book" w:hAnsi="Franklin Gothic Book"/>
        </w:rPr>
        <w:t>.</w:t>
      </w:r>
      <w:r w:rsidRPr="000A10AC">
        <w:rPr>
          <w:rFonts w:ascii="Franklin Gothic Book" w:hAnsi="Franklin Gothic Book"/>
        </w:rPr>
        <w:t xml:space="preserve">Families in </w:t>
      </w:r>
      <w:r>
        <w:rPr>
          <w:rFonts w:ascii="Franklin Gothic Book" w:hAnsi="Franklin Gothic Book"/>
        </w:rPr>
        <w:t xml:space="preserve">seven </w:t>
      </w:r>
      <w:r w:rsidRPr="000A10AC">
        <w:rPr>
          <w:rFonts w:ascii="Franklin Gothic Book" w:hAnsi="Franklin Gothic Book"/>
        </w:rPr>
        <w:t xml:space="preserve"> regions of Georgia with the lowest birth rate (</w:t>
      </w:r>
      <w:proofErr w:type="spellStart"/>
      <w:r w:rsidRPr="000A10AC">
        <w:rPr>
          <w:rFonts w:ascii="Franklin Gothic Book" w:hAnsi="Franklin Gothic Book"/>
        </w:rPr>
        <w:t>Guria</w:t>
      </w:r>
      <w:proofErr w:type="spellEnd"/>
      <w:r w:rsidRPr="000A10AC">
        <w:rPr>
          <w:rFonts w:ascii="Franklin Gothic Book" w:hAnsi="Franklin Gothic Book"/>
        </w:rPr>
        <w:t xml:space="preserve">, </w:t>
      </w:r>
      <w:proofErr w:type="spellStart"/>
      <w:r w:rsidRPr="000A10AC">
        <w:rPr>
          <w:rFonts w:ascii="Franklin Gothic Book" w:hAnsi="Franklin Gothic Book"/>
        </w:rPr>
        <w:t>Imereti</w:t>
      </w:r>
      <w:proofErr w:type="spellEnd"/>
      <w:r w:rsidRPr="000A10AC">
        <w:rPr>
          <w:rFonts w:ascii="Franklin Gothic Book" w:hAnsi="Franklin Gothic Book"/>
        </w:rPr>
        <w:t xml:space="preserve">, </w:t>
      </w:r>
      <w:proofErr w:type="spellStart"/>
      <w:r w:rsidRPr="000A10AC">
        <w:rPr>
          <w:rFonts w:ascii="Franklin Gothic Book" w:hAnsi="Franklin Gothic Book"/>
        </w:rPr>
        <w:t>Kakheti</w:t>
      </w:r>
      <w:proofErr w:type="spellEnd"/>
      <w:r w:rsidRPr="000A10AC">
        <w:rPr>
          <w:rFonts w:ascii="Franklin Gothic Book" w:hAnsi="Franklin Gothic Book"/>
        </w:rPr>
        <w:t xml:space="preserve">, </w:t>
      </w:r>
      <w:proofErr w:type="spellStart"/>
      <w:r w:rsidRPr="000A10AC">
        <w:rPr>
          <w:rFonts w:ascii="Franklin Gothic Book" w:hAnsi="Franklin Gothic Book"/>
        </w:rPr>
        <w:t>Mtskheta-Mtianeti</w:t>
      </w:r>
      <w:proofErr w:type="spellEnd"/>
      <w:r w:rsidRPr="000A10AC">
        <w:rPr>
          <w:rFonts w:ascii="Franklin Gothic Book" w:hAnsi="Franklin Gothic Book"/>
        </w:rPr>
        <w:t xml:space="preserve">, </w:t>
      </w:r>
      <w:proofErr w:type="spellStart"/>
      <w:r w:rsidRPr="000A10AC">
        <w:rPr>
          <w:rFonts w:ascii="Franklin Gothic Book" w:hAnsi="Franklin Gothic Book"/>
        </w:rPr>
        <w:t>Samegrelo-Zemo</w:t>
      </w:r>
      <w:proofErr w:type="spellEnd"/>
      <w:r w:rsidRPr="000A10AC">
        <w:rPr>
          <w:rFonts w:ascii="Franklin Gothic Book" w:hAnsi="Franklin Gothic Book"/>
        </w:rPr>
        <w:t xml:space="preserve"> </w:t>
      </w:r>
      <w:proofErr w:type="spellStart"/>
      <w:r w:rsidRPr="000A10AC">
        <w:rPr>
          <w:rFonts w:ascii="Franklin Gothic Book" w:hAnsi="Franklin Gothic Book"/>
        </w:rPr>
        <w:t>Svaneti</w:t>
      </w:r>
      <w:proofErr w:type="spellEnd"/>
      <w:r w:rsidRPr="000A10AC">
        <w:rPr>
          <w:rFonts w:ascii="Franklin Gothic Book" w:hAnsi="Franklin Gothic Book"/>
        </w:rPr>
        <w:t xml:space="preserve">, and </w:t>
      </w:r>
      <w:proofErr w:type="spellStart"/>
      <w:r w:rsidRPr="000A10AC">
        <w:rPr>
          <w:rFonts w:ascii="Franklin Gothic Book" w:hAnsi="Franklin Gothic Book"/>
        </w:rPr>
        <w:t>Racha-Lechkhumi</w:t>
      </w:r>
      <w:proofErr w:type="spellEnd"/>
      <w:r>
        <w:rPr>
          <w:rFonts w:ascii="Franklin Gothic Book" w:hAnsi="Franklin Gothic Book"/>
        </w:rPr>
        <w:t xml:space="preserve">, </w:t>
      </w:r>
      <w:proofErr w:type="spellStart"/>
      <w:r>
        <w:rPr>
          <w:rFonts w:ascii="Franklin Gothic Book" w:hAnsi="Franklin Gothic Book"/>
        </w:rPr>
        <w:t>Samtskhe-Javakheti</w:t>
      </w:r>
      <w:proofErr w:type="spellEnd"/>
      <w:r w:rsidRPr="000A10AC">
        <w:rPr>
          <w:rFonts w:ascii="Franklin Gothic Book" w:hAnsi="Franklin Gothic Book"/>
        </w:rPr>
        <w:t xml:space="preserve"> and </w:t>
      </w:r>
      <w:proofErr w:type="spellStart"/>
      <w:r w:rsidRPr="000A10AC">
        <w:rPr>
          <w:rFonts w:ascii="Franklin Gothic Book" w:hAnsi="Franklin Gothic Book"/>
        </w:rPr>
        <w:t>Qvemo</w:t>
      </w:r>
      <w:proofErr w:type="spellEnd"/>
      <w:r w:rsidRPr="000A10AC">
        <w:rPr>
          <w:rFonts w:ascii="Franklin Gothic Book" w:hAnsi="Franklin Gothic Book"/>
        </w:rPr>
        <w:t xml:space="preserve"> </w:t>
      </w:r>
      <w:proofErr w:type="spellStart"/>
      <w:r w:rsidRPr="000A10AC">
        <w:rPr>
          <w:rFonts w:ascii="Franklin Gothic Book" w:hAnsi="Franklin Gothic Book"/>
        </w:rPr>
        <w:t>Svaneti</w:t>
      </w:r>
      <w:proofErr w:type="spellEnd"/>
      <w:r w:rsidRPr="000A10AC">
        <w:rPr>
          <w:rFonts w:ascii="Franklin Gothic Book" w:hAnsi="Franklin Gothic Book"/>
        </w:rPr>
        <w:t xml:space="preserve">) receive monthly child support payments for every third and further child born after 1 June 2014. </w:t>
      </w:r>
    </w:p>
    <w:p w:rsidR="00E841CC" w:rsidRPr="00026EC4" w:rsidRDefault="00E841CC" w:rsidP="00E841CC">
      <w:pPr>
        <w:numPr>
          <w:ilvl w:val="0"/>
          <w:numId w:val="2"/>
        </w:numPr>
        <w:tabs>
          <w:tab w:val="left" w:pos="810"/>
        </w:tabs>
        <w:spacing w:after="200"/>
        <w:jc w:val="both"/>
        <w:rPr>
          <w:rFonts w:ascii="Franklin Gothic Book" w:hAnsi="Franklin Gothic Book"/>
        </w:rPr>
      </w:pPr>
      <w:r w:rsidRPr="00026EC4">
        <w:rPr>
          <w:rFonts w:ascii="Franklin Gothic Book" w:hAnsi="Franklin Gothic Book"/>
        </w:rPr>
        <w:t xml:space="preserve">As of </w:t>
      </w:r>
      <w:proofErr w:type="gramStart"/>
      <w:r>
        <w:rPr>
          <w:rFonts w:ascii="Franklin Gothic Book" w:hAnsi="Franklin Gothic Book"/>
        </w:rPr>
        <w:t xml:space="preserve">November </w:t>
      </w:r>
      <w:r w:rsidRPr="00026EC4">
        <w:rPr>
          <w:rFonts w:ascii="Franklin Gothic Book" w:hAnsi="Franklin Gothic Book"/>
        </w:rPr>
        <w:t xml:space="preserve"> 201</w:t>
      </w:r>
      <w:r>
        <w:rPr>
          <w:rFonts w:ascii="Franklin Gothic Book" w:hAnsi="Franklin Gothic Book"/>
        </w:rPr>
        <w:t>7</w:t>
      </w:r>
      <w:proofErr w:type="gramEnd"/>
      <w:r w:rsidRPr="00026EC4">
        <w:rPr>
          <w:rFonts w:ascii="Franklin Gothic Book" w:hAnsi="Franklin Gothic Book"/>
        </w:rPr>
        <w:t xml:space="preserve">, </w:t>
      </w:r>
      <w:r>
        <w:rPr>
          <w:rFonts w:ascii="Franklin Gothic Book" w:hAnsi="Franklin Gothic Book"/>
        </w:rPr>
        <w:t xml:space="preserve">731,796 </w:t>
      </w:r>
      <w:r w:rsidRPr="00026EC4">
        <w:rPr>
          <w:rFonts w:ascii="Franklin Gothic Book" w:hAnsi="Franklin Gothic Book"/>
        </w:rPr>
        <w:t>citizens of Georgia receive a pension for old age. Since July 2016, the pension amount is GEL 180.</w:t>
      </w:r>
    </w:p>
    <w:p w:rsidR="00E841CC" w:rsidRPr="00026EC4" w:rsidRDefault="00E841CC" w:rsidP="00E841CC">
      <w:pPr>
        <w:numPr>
          <w:ilvl w:val="0"/>
          <w:numId w:val="2"/>
        </w:numPr>
        <w:tabs>
          <w:tab w:val="left" w:pos="810"/>
        </w:tabs>
        <w:spacing w:after="200"/>
        <w:jc w:val="both"/>
        <w:rPr>
          <w:rFonts w:ascii="Franklin Gothic Book" w:hAnsi="Franklin Gothic Book"/>
        </w:rPr>
      </w:pPr>
      <w:proofErr w:type="gramStart"/>
      <w:r>
        <w:rPr>
          <w:rFonts w:ascii="Franklin Gothic Book" w:hAnsi="Franklin Gothic Book"/>
        </w:rPr>
        <w:t xml:space="preserve">125,079 </w:t>
      </w:r>
      <w:r w:rsidRPr="00026EC4">
        <w:rPr>
          <w:rFonts w:ascii="Franklin Gothic Book" w:hAnsi="Franklin Gothic Book"/>
        </w:rPr>
        <w:t xml:space="preserve"> individuals</w:t>
      </w:r>
      <w:proofErr w:type="gramEnd"/>
      <w:r w:rsidRPr="00026EC4">
        <w:rPr>
          <w:rFonts w:ascii="Franklin Gothic Book" w:hAnsi="Franklin Gothic Book"/>
        </w:rPr>
        <w:t xml:space="preserve"> receive cash benefits for disability. Since July 2016, disbursements for persons with severe disabilities amount to GEL 180.</w:t>
      </w:r>
    </w:p>
    <w:p w:rsidR="00E841CC" w:rsidRPr="00026EC4" w:rsidRDefault="00E841CC" w:rsidP="00E841CC">
      <w:pPr>
        <w:numPr>
          <w:ilvl w:val="0"/>
          <w:numId w:val="2"/>
        </w:numPr>
        <w:tabs>
          <w:tab w:val="left" w:pos="810"/>
        </w:tabs>
        <w:spacing w:after="200"/>
        <w:jc w:val="both"/>
        <w:rPr>
          <w:rFonts w:ascii="Franklin Gothic Book" w:hAnsi="Franklin Gothic Book"/>
        </w:rPr>
      </w:pPr>
      <w:r w:rsidRPr="00026EC4">
        <w:rPr>
          <w:rFonts w:ascii="Franklin Gothic Book" w:hAnsi="Franklin Gothic Book"/>
        </w:rPr>
        <w:t>Respectively, social package (monthly cash payments) for children with disabilities has increased from GEL 160 to GEL 180.</w:t>
      </w:r>
    </w:p>
    <w:p w:rsidR="00E841CC" w:rsidRPr="00026EC4" w:rsidRDefault="00E841CC" w:rsidP="00E841CC">
      <w:pPr>
        <w:numPr>
          <w:ilvl w:val="0"/>
          <w:numId w:val="2"/>
        </w:numPr>
        <w:tabs>
          <w:tab w:val="left" w:pos="810"/>
        </w:tabs>
        <w:spacing w:after="200"/>
        <w:jc w:val="both"/>
        <w:rPr>
          <w:rFonts w:ascii="Franklin Gothic Book" w:hAnsi="Franklin Gothic Book"/>
        </w:rPr>
      </w:pPr>
      <w:r w:rsidRPr="00026EC4">
        <w:rPr>
          <w:rFonts w:ascii="Franklin Gothic Book" w:hAnsi="Franklin Gothic Book"/>
        </w:rPr>
        <w:t xml:space="preserve">In March 2016, a new state </w:t>
      </w:r>
      <w:proofErr w:type="spellStart"/>
      <w:r>
        <w:rPr>
          <w:rFonts w:ascii="Franklin Gothic Book" w:hAnsi="Franklin Gothic Book"/>
        </w:rPr>
        <w:t>programme</w:t>
      </w:r>
      <w:proofErr w:type="spellEnd"/>
      <w:r w:rsidRPr="00026EC4">
        <w:rPr>
          <w:rFonts w:ascii="Franklin Gothic Book" w:hAnsi="Franklin Gothic Book"/>
        </w:rPr>
        <w:t xml:space="preserve"> was launched to support families with children who permanently reside in high mountainous areas. The </w:t>
      </w:r>
      <w:proofErr w:type="spellStart"/>
      <w:r>
        <w:rPr>
          <w:rFonts w:ascii="Franklin Gothic Book" w:hAnsi="Franklin Gothic Book"/>
        </w:rPr>
        <w:t>programme</w:t>
      </w:r>
      <w:proofErr w:type="spellEnd"/>
      <w:r w:rsidRPr="00026EC4">
        <w:rPr>
          <w:rFonts w:ascii="Franklin Gothic Book" w:hAnsi="Franklin Gothic Book"/>
        </w:rPr>
        <w:t xml:space="preserve"> envisages monthly cash benefits for first and second child in the amount of GEL 100 until they reach the age of </w:t>
      </w:r>
      <w:r>
        <w:rPr>
          <w:rFonts w:ascii="Franklin Gothic Book" w:hAnsi="Franklin Gothic Book"/>
        </w:rPr>
        <w:t>1</w:t>
      </w:r>
      <w:r w:rsidRPr="00026EC4">
        <w:rPr>
          <w:rFonts w:ascii="Franklin Gothic Book" w:hAnsi="Franklin Gothic Book"/>
        </w:rPr>
        <w:t xml:space="preserve"> year and GEL 200 for every third and consecutive child until </w:t>
      </w:r>
      <w:r>
        <w:rPr>
          <w:rFonts w:ascii="Franklin Gothic Book" w:hAnsi="Franklin Gothic Book"/>
        </w:rPr>
        <w:t>s/</w:t>
      </w:r>
      <w:proofErr w:type="spellStart"/>
      <w:r w:rsidRPr="00026EC4">
        <w:rPr>
          <w:rFonts w:ascii="Franklin Gothic Book" w:hAnsi="Franklin Gothic Book"/>
        </w:rPr>
        <w:t>hee</w:t>
      </w:r>
      <w:proofErr w:type="spellEnd"/>
      <w:r w:rsidRPr="00026EC4">
        <w:rPr>
          <w:rFonts w:ascii="Franklin Gothic Book" w:hAnsi="Franklin Gothic Book"/>
        </w:rPr>
        <w:t xml:space="preserve"> reaches the age of </w:t>
      </w:r>
      <w:r>
        <w:rPr>
          <w:rFonts w:ascii="Franklin Gothic Book" w:hAnsi="Franklin Gothic Book"/>
        </w:rPr>
        <w:t>2</w:t>
      </w:r>
      <w:r w:rsidRPr="00026EC4">
        <w:rPr>
          <w:rFonts w:ascii="Franklin Gothic Book" w:hAnsi="Franklin Gothic Book"/>
        </w:rPr>
        <w:t xml:space="preserve"> years. </w:t>
      </w:r>
    </w:p>
    <w:p w:rsidR="00E841CC" w:rsidRPr="00026EC4" w:rsidRDefault="00E841CC" w:rsidP="00E841CC">
      <w:pPr>
        <w:numPr>
          <w:ilvl w:val="0"/>
          <w:numId w:val="2"/>
        </w:numPr>
        <w:tabs>
          <w:tab w:val="left" w:pos="810"/>
        </w:tabs>
        <w:spacing w:after="200"/>
        <w:jc w:val="both"/>
        <w:rPr>
          <w:rFonts w:ascii="Franklin Gothic Book" w:hAnsi="Franklin Gothic Book"/>
        </w:rPr>
      </w:pPr>
      <w:r w:rsidRPr="00026EC4">
        <w:rPr>
          <w:rFonts w:ascii="Franklin Gothic Book" w:hAnsi="Franklin Gothic Book"/>
        </w:rPr>
        <w:t>Since September 2016, the amount of pensions and social packages for permanent residents of high mountainous areas has increased by 20%.</w:t>
      </w:r>
    </w:p>
    <w:p w:rsidR="00E841CC" w:rsidRPr="00026EC4" w:rsidRDefault="00E841CC" w:rsidP="00E841CC">
      <w:pPr>
        <w:numPr>
          <w:ilvl w:val="0"/>
          <w:numId w:val="2"/>
        </w:numPr>
        <w:tabs>
          <w:tab w:val="left" w:pos="810"/>
        </w:tabs>
        <w:spacing w:after="200"/>
        <w:jc w:val="both"/>
        <w:rPr>
          <w:rFonts w:ascii="Franklin Gothic Book" w:hAnsi="Franklin Gothic Book"/>
        </w:rPr>
      </w:pPr>
      <w:r w:rsidRPr="00026EC4">
        <w:rPr>
          <w:rFonts w:ascii="Franklin Gothic Book" w:hAnsi="Franklin Gothic Book"/>
        </w:rPr>
        <w:t>From September 2016, the nurses and medical doctors serving at healthcare providers registered in the high mountainous areas receive bonuses. The bonus for doctors amounts to double GEL 360 and is GEL 180 for nurses.</w:t>
      </w:r>
    </w:p>
    <w:p w:rsidR="00E841CC" w:rsidRDefault="00E841CC" w:rsidP="00E841CC">
      <w:pPr>
        <w:pStyle w:val="Bullets"/>
        <w:ind w:left="1134" w:hanging="425"/>
      </w:pPr>
      <w:r>
        <w:t xml:space="preserve">Government undertook significant efforts to develop family support and family-type services (foster care and small group homes) and close down big institutions </w:t>
      </w:r>
      <w:r>
        <w:lastRenderedPageBreak/>
        <w:t xml:space="preserve">(orphanages) for children remaining under the state care. At this point Government is working downsizing and closing down remaining 2 </w:t>
      </w:r>
      <w:proofErr w:type="gramStart"/>
      <w:r>
        <w:t>state  child</w:t>
      </w:r>
      <w:proofErr w:type="gramEnd"/>
      <w:r>
        <w:t xml:space="preserve"> care institutions for children with disabilities. </w:t>
      </w:r>
    </w:p>
    <w:p w:rsidR="00E841CC" w:rsidRDefault="00E841CC" w:rsidP="00E841CC">
      <w:pPr>
        <w:pStyle w:val="Bullets"/>
        <w:ind w:left="1134" w:hanging="425"/>
      </w:pPr>
      <w:r>
        <w:t xml:space="preserve">In 2016 Parliament of Georgia adopted the new law </w:t>
      </w:r>
      <w:proofErr w:type="gramStart"/>
      <w:r>
        <w:t>,,on</w:t>
      </w:r>
      <w:proofErr w:type="gramEnd"/>
      <w:r>
        <w:t xml:space="preserve"> Adoption and foster Care”. The Law is in compliance with the recommendations of international Child Rights defender organizations and secures best interests of the child.</w:t>
      </w:r>
    </w:p>
    <w:p w:rsidR="00E841CC" w:rsidRDefault="00E841CC" w:rsidP="00E841CC">
      <w:pPr>
        <w:pStyle w:val="Bullets"/>
        <w:ind w:left="1134" w:hanging="425"/>
      </w:pPr>
      <w:r>
        <w:t xml:space="preserve">State took steps to further develop services for victims of domestic violence and has opened up a new crisis </w:t>
      </w:r>
      <w:proofErr w:type="spellStart"/>
      <w:r>
        <w:t>centre</w:t>
      </w:r>
      <w:proofErr w:type="spellEnd"/>
      <w:r>
        <w:t xml:space="preserve"> for victims of domestic and gender based violence in Tbilisi 2016 and a second one in Kutaisi in 2017. </w:t>
      </w:r>
    </w:p>
    <w:p w:rsidR="00DD0B01" w:rsidRDefault="00DD0B01"/>
    <w:sectPr w:rsidR="00DD0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F4D29"/>
    <w:multiLevelType w:val="hybridMultilevel"/>
    <w:tmpl w:val="B6B49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CA72EE8"/>
    <w:multiLevelType w:val="hybridMultilevel"/>
    <w:tmpl w:val="5AC6F588"/>
    <w:lvl w:ilvl="0" w:tplc="56E6150C">
      <w:start w:val="1"/>
      <w:numFmt w:val="bullet"/>
      <w:pStyle w:val="Bullets"/>
      <w:lvlText w:val=""/>
      <w:lvlJc w:val="left"/>
      <w:pPr>
        <w:ind w:left="1170" w:hanging="360"/>
      </w:pPr>
      <w:rPr>
        <w:rFonts w:ascii="Symbol" w:hAnsi="Symbol" w:hint="default"/>
      </w:rPr>
    </w:lvl>
    <w:lvl w:ilvl="1" w:tplc="04090003">
      <w:start w:val="1"/>
      <w:numFmt w:val="bullet"/>
      <w:lvlText w:val="o"/>
      <w:lvlJc w:val="left"/>
      <w:pPr>
        <w:ind w:left="-1011" w:hanging="360"/>
      </w:pPr>
      <w:rPr>
        <w:rFonts w:ascii="Courier New" w:hAnsi="Courier New" w:cs="Courier New" w:hint="default"/>
      </w:rPr>
    </w:lvl>
    <w:lvl w:ilvl="2" w:tplc="04090005">
      <w:start w:val="1"/>
      <w:numFmt w:val="bullet"/>
      <w:lvlText w:val=""/>
      <w:lvlJc w:val="left"/>
      <w:pPr>
        <w:ind w:left="-291" w:hanging="360"/>
      </w:pPr>
      <w:rPr>
        <w:rFonts w:ascii="Wingdings" w:hAnsi="Wingdings" w:hint="default"/>
      </w:rPr>
    </w:lvl>
    <w:lvl w:ilvl="3" w:tplc="04090001">
      <w:start w:val="1"/>
      <w:numFmt w:val="bullet"/>
      <w:lvlText w:val=""/>
      <w:lvlJc w:val="left"/>
      <w:pPr>
        <w:ind w:left="429" w:hanging="360"/>
      </w:pPr>
      <w:rPr>
        <w:rFonts w:ascii="Symbol" w:hAnsi="Symbol" w:hint="default"/>
      </w:rPr>
    </w:lvl>
    <w:lvl w:ilvl="4" w:tplc="04090003">
      <w:start w:val="1"/>
      <w:numFmt w:val="bullet"/>
      <w:lvlText w:val="o"/>
      <w:lvlJc w:val="left"/>
      <w:pPr>
        <w:ind w:left="1149" w:hanging="360"/>
      </w:pPr>
      <w:rPr>
        <w:rFonts w:ascii="Courier New" w:hAnsi="Courier New" w:cs="Courier New" w:hint="default"/>
      </w:rPr>
    </w:lvl>
    <w:lvl w:ilvl="5" w:tplc="04090005" w:tentative="1">
      <w:start w:val="1"/>
      <w:numFmt w:val="bullet"/>
      <w:lvlText w:val=""/>
      <w:lvlJc w:val="left"/>
      <w:pPr>
        <w:ind w:left="1869" w:hanging="360"/>
      </w:pPr>
      <w:rPr>
        <w:rFonts w:ascii="Wingdings" w:hAnsi="Wingdings" w:hint="default"/>
      </w:rPr>
    </w:lvl>
    <w:lvl w:ilvl="6" w:tplc="04090001">
      <w:start w:val="1"/>
      <w:numFmt w:val="bullet"/>
      <w:lvlText w:val=""/>
      <w:lvlJc w:val="left"/>
      <w:pPr>
        <w:ind w:left="2589" w:hanging="360"/>
      </w:pPr>
      <w:rPr>
        <w:rFonts w:ascii="Symbol" w:hAnsi="Symbol" w:hint="default"/>
      </w:rPr>
    </w:lvl>
    <w:lvl w:ilvl="7" w:tplc="04090003" w:tentative="1">
      <w:start w:val="1"/>
      <w:numFmt w:val="bullet"/>
      <w:lvlText w:val="o"/>
      <w:lvlJc w:val="left"/>
      <w:pPr>
        <w:ind w:left="3309" w:hanging="360"/>
      </w:pPr>
      <w:rPr>
        <w:rFonts w:ascii="Courier New" w:hAnsi="Courier New" w:cs="Courier New" w:hint="default"/>
      </w:rPr>
    </w:lvl>
    <w:lvl w:ilvl="8" w:tplc="04090005" w:tentative="1">
      <w:start w:val="1"/>
      <w:numFmt w:val="bullet"/>
      <w:lvlText w:val=""/>
      <w:lvlJc w:val="left"/>
      <w:pPr>
        <w:ind w:left="40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1CC"/>
    <w:rsid w:val="00CF5114"/>
    <w:rsid w:val="00DD0B01"/>
    <w:rsid w:val="00E84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1CC"/>
    <w:pPr>
      <w:spacing w:after="0" w:line="240" w:lineRule="auto"/>
    </w:pPr>
    <w:rPr>
      <w:rFonts w:ascii="Times New Roman" w:eastAsia="Times New Roman" w:hAnsi="Times New Roman" w:cs="Times New Roman"/>
      <w:szCs w:val="24"/>
    </w:rPr>
  </w:style>
  <w:style w:type="paragraph" w:styleId="Heading2">
    <w:name w:val="heading 2"/>
    <w:basedOn w:val="Normal"/>
    <w:next w:val="Normal"/>
    <w:link w:val="Heading2Char"/>
    <w:uiPriority w:val="9"/>
    <w:unhideWhenUsed/>
    <w:qFormat/>
    <w:rsid w:val="00E841CC"/>
    <w:pPr>
      <w:keepNext/>
      <w:tabs>
        <w:tab w:val="left" w:pos="810"/>
      </w:tabs>
      <w:spacing w:before="240" w:after="60"/>
      <w:ind w:left="720"/>
      <w:jc w:val="both"/>
      <w:outlineLvl w:val="1"/>
    </w:pPr>
    <w:rPr>
      <w:rFonts w:ascii="Franklin Gothic Book" w:eastAsia="Calibri" w:hAnsi="Franklin Gothic Book"/>
      <w:b/>
      <w:bCs/>
      <w:iCs/>
      <w:color w:val="4F81BD"/>
      <w:spacing w:val="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41CC"/>
    <w:rPr>
      <w:rFonts w:ascii="Franklin Gothic Book" w:eastAsia="Calibri" w:hAnsi="Franklin Gothic Book" w:cs="Times New Roman"/>
      <w:b/>
      <w:bCs/>
      <w:iCs/>
      <w:color w:val="4F81BD"/>
      <w:spacing w:val="5"/>
      <w:sz w:val="26"/>
      <w:szCs w:val="26"/>
    </w:rPr>
  </w:style>
  <w:style w:type="paragraph" w:customStyle="1" w:styleId="Bullets">
    <w:name w:val="Bullets"/>
    <w:basedOn w:val="Normal"/>
    <w:link w:val="BulletsChar"/>
    <w:qFormat/>
    <w:rsid w:val="00E841CC"/>
    <w:pPr>
      <w:numPr>
        <w:numId w:val="1"/>
      </w:numPr>
      <w:tabs>
        <w:tab w:val="left" w:pos="810"/>
      </w:tabs>
      <w:spacing w:after="200"/>
      <w:jc w:val="both"/>
    </w:pPr>
    <w:rPr>
      <w:rFonts w:ascii="Franklin Gothic Book" w:hAnsi="Franklin Gothic Book"/>
    </w:rPr>
  </w:style>
  <w:style w:type="character" w:customStyle="1" w:styleId="BulletsChar">
    <w:name w:val="Bullets Char"/>
    <w:link w:val="Bullets"/>
    <w:rsid w:val="00E841CC"/>
    <w:rPr>
      <w:rFonts w:ascii="Franklin Gothic Book" w:eastAsia="Times New Roman" w:hAnsi="Franklin Gothic Book"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1CC"/>
    <w:pPr>
      <w:spacing w:after="0" w:line="240" w:lineRule="auto"/>
    </w:pPr>
    <w:rPr>
      <w:rFonts w:ascii="Times New Roman" w:eastAsia="Times New Roman" w:hAnsi="Times New Roman" w:cs="Times New Roman"/>
      <w:szCs w:val="24"/>
    </w:rPr>
  </w:style>
  <w:style w:type="paragraph" w:styleId="Heading2">
    <w:name w:val="heading 2"/>
    <w:basedOn w:val="Normal"/>
    <w:next w:val="Normal"/>
    <w:link w:val="Heading2Char"/>
    <w:uiPriority w:val="9"/>
    <w:unhideWhenUsed/>
    <w:qFormat/>
    <w:rsid w:val="00E841CC"/>
    <w:pPr>
      <w:keepNext/>
      <w:tabs>
        <w:tab w:val="left" w:pos="810"/>
      </w:tabs>
      <w:spacing w:before="240" w:after="60"/>
      <w:ind w:left="720"/>
      <w:jc w:val="both"/>
      <w:outlineLvl w:val="1"/>
    </w:pPr>
    <w:rPr>
      <w:rFonts w:ascii="Franklin Gothic Book" w:eastAsia="Calibri" w:hAnsi="Franklin Gothic Book"/>
      <w:b/>
      <w:bCs/>
      <w:iCs/>
      <w:color w:val="4F81BD"/>
      <w:spacing w:val="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41CC"/>
    <w:rPr>
      <w:rFonts w:ascii="Franklin Gothic Book" w:eastAsia="Calibri" w:hAnsi="Franklin Gothic Book" w:cs="Times New Roman"/>
      <w:b/>
      <w:bCs/>
      <w:iCs/>
      <w:color w:val="4F81BD"/>
      <w:spacing w:val="5"/>
      <w:sz w:val="26"/>
      <w:szCs w:val="26"/>
    </w:rPr>
  </w:style>
  <w:style w:type="paragraph" w:customStyle="1" w:styleId="Bullets">
    <w:name w:val="Bullets"/>
    <w:basedOn w:val="Normal"/>
    <w:link w:val="BulletsChar"/>
    <w:qFormat/>
    <w:rsid w:val="00E841CC"/>
    <w:pPr>
      <w:numPr>
        <w:numId w:val="1"/>
      </w:numPr>
      <w:tabs>
        <w:tab w:val="left" w:pos="810"/>
      </w:tabs>
      <w:spacing w:after="200"/>
      <w:jc w:val="both"/>
    </w:pPr>
    <w:rPr>
      <w:rFonts w:ascii="Franklin Gothic Book" w:hAnsi="Franklin Gothic Book"/>
    </w:rPr>
  </w:style>
  <w:style w:type="character" w:customStyle="1" w:styleId="BulletsChar">
    <w:name w:val="Bullets Char"/>
    <w:link w:val="Bullets"/>
    <w:rsid w:val="00E841CC"/>
    <w:rPr>
      <w:rFonts w:ascii="Franklin Gothic Book" w:eastAsia="Times New Roman" w:hAnsi="Franklin Gothic Book"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2</cp:revision>
  <dcterms:created xsi:type="dcterms:W3CDTF">2017-12-14T10:02:00Z</dcterms:created>
  <dcterms:modified xsi:type="dcterms:W3CDTF">2017-12-15T09:55:00Z</dcterms:modified>
</cp:coreProperties>
</file>