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0F" w:rsidRDefault="00E6270F" w:rsidP="00E6270F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E6270F" w:rsidRDefault="00E6270F">
      <w:pPr>
        <w:rPr>
          <w:rFonts w:ascii="Sylfaen" w:hAnsi="Sylfaen"/>
          <w:lang w:val="ka-GE"/>
        </w:rPr>
      </w:pPr>
    </w:p>
    <w:p w:rsidR="00E6270F" w:rsidRDefault="00E6270F" w:rsidP="00E6270F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ელზა,</w:t>
      </w:r>
    </w:p>
    <w:p w:rsidR="00E6270F" w:rsidRDefault="00E6270F" w:rsidP="00E6270F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შემდგომი რეაგირების მიზნით, გიგზავნით ადამიანის უფლებების სწავლებისა და მონიტორინგის ცენტრის (</w:t>
      </w:r>
      <w:r w:rsidRPr="00E6270F">
        <w:rPr>
          <w:rFonts w:ascii="Sylfaen" w:hAnsi="Sylfaen"/>
          <w:lang w:val="ka-GE"/>
        </w:rPr>
        <w:t xml:space="preserve">EMC Human Rights Education and Monitoring Centre) </w:t>
      </w:r>
      <w:r>
        <w:rPr>
          <w:rFonts w:ascii="Sylfaen" w:hAnsi="Sylfaen"/>
          <w:lang w:val="ka-GE"/>
        </w:rPr>
        <w:t>2018 წლის 16 აპრილის N301/208/2018 წერილს, რომელიც ეხება სოციალური პარტნიორობის სამმხრივი კომისიის სხდომის გამართვასთან დაკავშირებულ საკითხს.</w:t>
      </w:r>
    </w:p>
    <w:p w:rsidR="00E6270F" w:rsidRDefault="00E6270F" w:rsidP="00E6270F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ფარგლებში.</w:t>
      </w:r>
    </w:p>
    <w:p w:rsidR="00E6270F" w:rsidRDefault="00E6270F" w:rsidP="00E6270F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E6270F" w:rsidRDefault="00E6270F" w:rsidP="00E6270F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E6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0F"/>
    <w:rsid w:val="00103290"/>
    <w:rsid w:val="007D7C8A"/>
    <w:rsid w:val="00CB7E0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2018-04-17T10:20:00Z</dcterms:created>
  <dcterms:modified xsi:type="dcterms:W3CDTF">2018-04-20T15:13:00Z</dcterms:modified>
</cp:coreProperties>
</file>