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6A" w:rsidRPr="0084776A" w:rsidRDefault="0084776A" w:rsidP="0084776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sz w:val="24"/>
          <w:szCs w:val="24"/>
        </w:rPr>
      </w:pP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Draft Agenda for the AEFI (Adverse Events Following Immunization) mission </w:t>
      </w: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  <w:r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10-13 April </w:t>
      </w: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Tbilisi, Georgia</w:t>
      </w: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84776A" w:rsidRPr="00067917" w:rsidRDefault="0084776A" w:rsidP="0084776A">
      <w:pPr>
        <w:spacing w:after="0" w:line="240" w:lineRule="auto"/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  <w:t>Day 1: April 10, 2018 (Tuesday) Meeting with key national stakeholders relevant to AEFI surveillance:</w:t>
      </w:r>
    </w:p>
    <w:p w:rsidR="0084776A" w:rsidRDefault="0084776A" w:rsidP="0084776A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84776A" w:rsidRDefault="0084776A" w:rsidP="0084776A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Participants from National Regulator</w:t>
      </w:r>
      <w:r w:rsidR="00067917">
        <w:rPr>
          <w:rFonts w:ascii="Sylfaen" w:eastAsia="Times New Roman" w:hAnsi="Sylfaen" w:cs="Calibri"/>
          <w:bCs/>
          <w:color w:val="000000"/>
          <w:sz w:val="24"/>
          <w:szCs w:val="24"/>
        </w:rPr>
        <w:t>y Agency:</w:t>
      </w:r>
    </w:p>
    <w:p w:rsidR="00067917" w:rsidRDefault="00067917" w:rsidP="0084776A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067917" w:rsidRDefault="00067917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  <w:proofErr w:type="spellStart"/>
      <w:r>
        <w:rPr>
          <w:rFonts w:ascii="Sylfaen" w:eastAsia="Times New Roman" w:hAnsi="Sylfaen" w:cs="Calibri"/>
          <w:bCs/>
          <w:color w:val="000000"/>
          <w:sz w:val="24"/>
          <w:szCs w:val="24"/>
        </w:rPr>
        <w:t>Naili</w:t>
      </w:r>
      <w:proofErr w:type="spellEnd"/>
      <w:r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Calibri"/>
          <w:bCs/>
          <w:color w:val="000000"/>
          <w:sz w:val="24"/>
          <w:szCs w:val="24"/>
        </w:rPr>
        <w:t>Shengelidze</w:t>
      </w:r>
      <w:proofErr w:type="spellEnd"/>
      <w:r>
        <w:rPr>
          <w:rFonts w:ascii="Sylfaen" w:eastAsia="Times New Roman" w:hAnsi="Sylfaen" w:cs="Calibri"/>
          <w:bCs/>
          <w:color w:val="000000"/>
          <w:sz w:val="24"/>
          <w:szCs w:val="24"/>
        </w:rPr>
        <w:t>, Head of Registration (MA) Division, Department of Pharmaceutical Activities;</w:t>
      </w:r>
    </w:p>
    <w:p w:rsidR="00067917" w:rsidRPr="004A0A2E" w:rsidRDefault="00067917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David Japaridze</w:t>
      </w:r>
      <w:r w:rsidRPr="0084776A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-</w:t>
      </w:r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Head of division of</w:t>
      </w:r>
      <w:r w:rsidRPr="00ED36C5">
        <w:rPr>
          <w:rFonts w:ascii="Sylfaen" w:eastAsia="Times New Roman" w:hAnsi="Sylfaen" w:cs="Calibri"/>
          <w:bCs/>
          <w:color w:val="000000"/>
          <w:sz w:val="24"/>
          <w:szCs w:val="24"/>
        </w:rPr>
        <w:t> </w:t>
      </w:r>
      <w:proofErr w:type="spellStart"/>
      <w:r w:rsidRPr="00ED36C5">
        <w:rPr>
          <w:rFonts w:ascii="Sylfaen" w:eastAsia="Times New Roman" w:hAnsi="Sylfaen" w:cs="Calibri"/>
          <w:bCs/>
          <w:color w:val="000000"/>
          <w:sz w:val="24"/>
          <w:szCs w:val="24"/>
        </w:rPr>
        <w:t>licences</w:t>
      </w:r>
      <w:proofErr w:type="spellEnd"/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at Departme</w:t>
      </w:r>
      <w:r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Activities;</w:t>
      </w:r>
    </w:p>
    <w:p w:rsidR="00067917" w:rsidRPr="00067917" w:rsidRDefault="00067917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Nana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Shanshiashvili</w:t>
      </w:r>
      <w:proofErr w:type="spellEnd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r w:rsidRPr="0084776A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-</w:t>
      </w: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Head of division of inspection at Departme</w:t>
      </w:r>
      <w:r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Activities.</w:t>
      </w:r>
    </w:p>
    <w:p w:rsidR="00067917" w:rsidRDefault="00067917" w:rsidP="0006791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067917" w:rsidRDefault="00067917" w:rsidP="0006791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067917" w:rsidRPr="00067917" w:rsidRDefault="00067917" w:rsidP="00067917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  <w:t xml:space="preserve">Day 3: Training involving key national level counterparts involved in AEFI detection and Management: </w:t>
      </w:r>
    </w:p>
    <w:p w:rsidR="00067917" w:rsidRPr="00067917" w:rsidRDefault="00067917" w:rsidP="00067917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067917" w:rsidRPr="00067917" w:rsidRDefault="00BE6BB5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Nino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Trokashvili</w:t>
      </w:r>
      <w:proofErr w:type="spellEnd"/>
      <w:r w:rsidRPr="00067917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-</w:t>
      </w:r>
      <w:r w:rsidR="00067917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Chief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Specialis</w:t>
      </w:r>
      <w:proofErr w:type="spellEnd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of division of registration at Departme</w:t>
      </w:r>
      <w:r w:rsidR="00CD6F3B"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</w:t>
      </w:r>
      <w:r w:rsidR="00067917">
        <w:rPr>
          <w:rFonts w:ascii="Sylfaen" w:eastAsia="Times New Roman" w:hAnsi="Sylfaen" w:cs="Calibri"/>
          <w:bCs/>
          <w:color w:val="000000"/>
          <w:sz w:val="24"/>
          <w:szCs w:val="24"/>
        </w:rPr>
        <w:t>;</w:t>
      </w:r>
    </w:p>
    <w:p w:rsidR="004A0A2E" w:rsidRDefault="00BE6BB5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Mariam</w:t>
      </w:r>
      <w:r w:rsidR="004A0A2E"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i</w:t>
      </w:r>
      <w:proofErr w:type="spellEnd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akhvlediani</w:t>
      </w:r>
      <w:proofErr w:type="spellEnd"/>
      <w:r w:rsid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-</w:t>
      </w:r>
      <w:r w:rsidR="004A0A2E" w:rsidRPr="004A0A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Chief </w:t>
      </w:r>
      <w:proofErr w:type="spellStart"/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Specialis</w:t>
      </w:r>
      <w:proofErr w:type="spellEnd"/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of division of registration at Departme</w:t>
      </w:r>
      <w:r w:rsidR="00CD6F3B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</w:t>
      </w:r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.</w:t>
      </w:r>
    </w:p>
    <w:p w:rsidR="00BE6BB5" w:rsidRDefault="00BE6BB5" w:rsidP="004A0A2E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D36C5" w:rsidRDefault="00ED36C5" w:rsidP="004A0A2E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D36C5" w:rsidRPr="00ED36C5" w:rsidRDefault="00ED36C5" w:rsidP="00ED36C5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hyperlink r:id="rId6" w:history="1">
        <w:r w:rsidRPr="00ED36C5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tjikia@moh.gov.ge</w:t>
        </w:r>
      </w:hyperlink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; </w:t>
      </w:r>
      <w:hyperlink r:id="rId7" w:history="1">
        <w:r w:rsidRPr="00D82E00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nshengelidze@moh.gov.ge</w:t>
        </w:r>
      </w:hyperlink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; </w:t>
      </w:r>
      <w:hyperlink r:id="rId8" w:history="1">
        <w:r w:rsidRPr="00ED36C5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nshashiashvili@moh.gov.ge</w:t>
        </w:r>
      </w:hyperlink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; </w:t>
      </w:r>
      <w:hyperlink r:id="rId9" w:history="1">
        <w:r w:rsidRPr="00ED36C5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djapharidze@moh.gov.ge</w:t>
        </w:r>
      </w:hyperlink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; </w:t>
      </w:r>
      <w:hyperlink r:id="rId10" w:history="1">
        <w:r w:rsidRPr="00ED36C5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zchapichadze@moh.gov.ge</w:t>
        </w:r>
      </w:hyperlink>
    </w:p>
    <w:p w:rsidR="00ED36C5" w:rsidRDefault="00ED36C5" w:rsidP="004A0A2E">
      <w:pPr>
        <w:pStyle w:val="ListParagraph"/>
        <w:spacing w:after="0" w:line="240" w:lineRule="auto"/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</w:p>
    <w:p w:rsidR="007F114B" w:rsidRDefault="007F114B" w:rsidP="004A0A2E">
      <w:pPr>
        <w:pStyle w:val="ListParagraph"/>
        <w:spacing w:after="0" w:line="240" w:lineRule="auto"/>
        <w:rPr>
          <w:rFonts w:ascii="Sylfaen" w:eastAsia="Times New Roman" w:hAnsi="Sylfaen" w:cs="Calibri"/>
          <w:b/>
          <w:bCs/>
          <w:color w:val="000000"/>
          <w:sz w:val="24"/>
          <w:szCs w:val="24"/>
        </w:rPr>
      </w:pPr>
      <w:hyperlink r:id="rId11" w:history="1">
        <w:r w:rsidRPr="00D82E00">
          <w:rPr>
            <w:rStyle w:val="Hyperlink"/>
            <w:rFonts w:ascii="Sylfaen" w:eastAsia="Times New Roman" w:hAnsi="Sylfaen" w:cs="Calibri"/>
            <w:b/>
            <w:bCs/>
            <w:sz w:val="24"/>
            <w:szCs w:val="24"/>
          </w:rPr>
          <w:t>mariamakhvlediani87@gmail.com</w:t>
        </w:r>
      </w:hyperlink>
      <w:r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; </w:t>
      </w:r>
      <w:bookmarkStart w:id="0" w:name="_GoBack"/>
      <w:bookmarkEnd w:id="0"/>
    </w:p>
    <w:p w:rsidR="007F114B" w:rsidRPr="007F114B" w:rsidRDefault="007F114B" w:rsidP="004A0A2E">
      <w:pPr>
        <w:pStyle w:val="ListParagraph"/>
        <w:spacing w:after="0" w:line="240" w:lineRule="auto"/>
        <w:rPr>
          <w:rFonts w:ascii="Sylfaen" w:eastAsia="Times New Roman" w:hAnsi="Sylfaen" w:cs="Calibri"/>
          <w:b/>
          <w:bCs/>
          <w:color w:val="000000"/>
          <w:sz w:val="24"/>
          <w:szCs w:val="24"/>
        </w:rPr>
      </w:pPr>
    </w:p>
    <w:sectPr w:rsidR="007F114B" w:rsidRPr="007F1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785F"/>
    <w:multiLevelType w:val="hybridMultilevel"/>
    <w:tmpl w:val="BE9E4610"/>
    <w:lvl w:ilvl="0" w:tplc="22CAE5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26"/>
    <w:rsid w:val="00067917"/>
    <w:rsid w:val="004A0A2E"/>
    <w:rsid w:val="00761126"/>
    <w:rsid w:val="007F114B"/>
    <w:rsid w:val="0084776A"/>
    <w:rsid w:val="00BE6BB5"/>
    <w:rsid w:val="00C70101"/>
    <w:rsid w:val="00CD6F3B"/>
    <w:rsid w:val="00E92196"/>
    <w:rsid w:val="00ED36C5"/>
    <w:rsid w:val="00F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ashiashvili@moh.gov.g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nshengelidze@moh.gov.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ikia@moh.gov.ge" TargetMode="External"/><Relationship Id="rId11" Type="http://schemas.openxmlformats.org/officeDocument/2006/relationships/hyperlink" Target="mailto:mariamakhvlediani8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chapichadze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japhar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Kvirkelia</dc:creator>
  <cp:lastModifiedBy>Mariana Mkurnali</cp:lastModifiedBy>
  <cp:revision>2</cp:revision>
  <dcterms:created xsi:type="dcterms:W3CDTF">2018-04-03T08:54:00Z</dcterms:created>
  <dcterms:modified xsi:type="dcterms:W3CDTF">2018-04-03T08:54:00Z</dcterms:modified>
</cp:coreProperties>
</file>