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16E" w:rsidRPr="00BA516E" w:rsidRDefault="00BA516E" w:rsidP="00BA516E">
      <w:pPr>
        <w:shd w:val="clear" w:color="auto" w:fill="FFFFFF"/>
        <w:spacing w:after="0" w:line="660" w:lineRule="atLeast"/>
        <w:outlineLvl w:val="0"/>
        <w:rPr>
          <w:rFonts w:ascii="Times New Roman" w:eastAsia="Times New Roman" w:hAnsi="Times New Roman" w:cs="Times New Roman"/>
          <w:b/>
          <w:bCs/>
          <w:color w:val="333333"/>
          <w:kern w:val="36"/>
          <w:sz w:val="66"/>
          <w:szCs w:val="66"/>
        </w:rPr>
      </w:pPr>
      <w:r w:rsidRPr="00BA516E">
        <w:rPr>
          <w:rFonts w:ascii="Times New Roman" w:eastAsia="Times New Roman" w:hAnsi="Times New Roman" w:cs="Times New Roman"/>
          <w:b/>
          <w:bCs/>
          <w:color w:val="333333"/>
          <w:kern w:val="36"/>
          <w:sz w:val="66"/>
          <w:szCs w:val="66"/>
        </w:rPr>
        <w:t>Sabin European Regional Workshop on Immunization Legislation</w:t>
      </w:r>
    </w:p>
    <w:p w:rsidR="00BA516E" w:rsidRPr="00BA516E" w:rsidRDefault="00BA516E" w:rsidP="00BA516E">
      <w:pPr>
        <w:spacing w:after="0" w:line="240" w:lineRule="auto"/>
        <w:outlineLvl w:val="1"/>
        <w:rPr>
          <w:rFonts w:ascii="Times New Roman" w:eastAsia="Times New Roman" w:hAnsi="Times New Roman" w:cs="Times New Roman"/>
          <w:sz w:val="36"/>
          <w:szCs w:val="36"/>
        </w:rPr>
      </w:pPr>
      <w:hyperlink r:id="rId6" w:history="1">
        <w:r w:rsidRPr="00BA516E">
          <w:rPr>
            <w:rFonts w:ascii="Times New Roman" w:eastAsia="Times New Roman" w:hAnsi="Times New Roman" w:cs="Times New Roman"/>
            <w:b/>
            <w:bCs/>
            <w:color w:val="FFFFFF"/>
            <w:sz w:val="39"/>
            <w:szCs w:val="39"/>
          </w:rPr>
          <w:t>Updates</w:t>
        </w:r>
      </w:hyperlink>
    </w:p>
    <w:p w:rsidR="00BA516E" w:rsidRPr="00BA516E" w:rsidRDefault="00BA516E" w:rsidP="00BA516E">
      <w:pPr>
        <w:shd w:val="clear" w:color="auto" w:fill="FFFFFF"/>
        <w:spacing w:before="360" w:after="360" w:line="240" w:lineRule="auto"/>
        <w:rPr>
          <w:rFonts w:ascii="Tahoma" w:eastAsia="Times New Roman" w:hAnsi="Tahoma" w:cs="Tahoma"/>
          <w:color w:val="000000"/>
          <w:sz w:val="21"/>
          <w:szCs w:val="21"/>
        </w:rPr>
      </w:pPr>
      <w:bookmarkStart w:id="0" w:name="_GoBack"/>
      <w:bookmarkEnd w:id="0"/>
      <w:r w:rsidRPr="00BA516E">
        <w:rPr>
          <w:rFonts w:ascii="Tahoma" w:eastAsia="Times New Roman" w:hAnsi="Tahoma" w:cs="Tahoma"/>
          <w:color w:val="000000"/>
          <w:sz w:val="21"/>
          <w:szCs w:val="21"/>
        </w:rPr>
        <w:t>The Sabin Vaccine Institute, in collaboration with international partners and the Government of Georgia, will host the </w:t>
      </w:r>
      <w:r w:rsidRPr="00BA516E">
        <w:rPr>
          <w:rFonts w:ascii="Tahoma" w:eastAsia="Times New Roman" w:hAnsi="Tahoma" w:cs="Tahoma"/>
          <w:i/>
          <w:iCs/>
          <w:color w:val="000000"/>
          <w:sz w:val="21"/>
          <w:szCs w:val="21"/>
        </w:rPr>
        <w:t>Sabin European Regional Workshop on Immunization Legislation</w:t>
      </w:r>
      <w:r w:rsidRPr="00BA516E">
        <w:rPr>
          <w:rFonts w:ascii="Tahoma" w:eastAsia="Times New Roman" w:hAnsi="Tahoma" w:cs="Tahoma"/>
          <w:color w:val="000000"/>
          <w:sz w:val="21"/>
          <w:szCs w:val="21"/>
        </w:rPr>
        <w:t> at the Courtyard Marriott Hotel in Tbilisi, Georgia, on 1-2 March 2017.</w:t>
      </w:r>
    </w:p>
    <w:p w:rsidR="00BA516E" w:rsidRPr="00BA516E" w:rsidRDefault="00BA516E" w:rsidP="00BA516E">
      <w:pPr>
        <w:shd w:val="clear" w:color="auto" w:fill="FFFFFF"/>
        <w:spacing w:before="360" w:after="360" w:line="240" w:lineRule="auto"/>
        <w:rPr>
          <w:rFonts w:ascii="Tahoma" w:eastAsia="Times New Roman" w:hAnsi="Tahoma" w:cs="Tahoma"/>
          <w:color w:val="000000"/>
          <w:sz w:val="21"/>
          <w:szCs w:val="21"/>
        </w:rPr>
      </w:pPr>
      <w:r w:rsidRPr="00BA516E">
        <w:rPr>
          <w:rFonts w:ascii="Tahoma" w:eastAsia="Times New Roman" w:hAnsi="Tahoma" w:cs="Tahoma"/>
          <w:color w:val="000000"/>
          <w:sz w:val="21"/>
          <w:szCs w:val="21"/>
        </w:rPr>
        <w:t xml:space="preserve">The Workshop gathers three European countries that are in the midst of transitioning from support by </w:t>
      </w:r>
      <w:proofErr w:type="spellStart"/>
      <w:r w:rsidRPr="00BA516E">
        <w:rPr>
          <w:rFonts w:ascii="Tahoma" w:eastAsia="Times New Roman" w:hAnsi="Tahoma" w:cs="Tahoma"/>
          <w:color w:val="000000"/>
          <w:sz w:val="21"/>
          <w:szCs w:val="21"/>
        </w:rPr>
        <w:t>Gavi</w:t>
      </w:r>
      <w:proofErr w:type="spellEnd"/>
      <w:r w:rsidRPr="00BA516E">
        <w:rPr>
          <w:rFonts w:ascii="Tahoma" w:eastAsia="Times New Roman" w:hAnsi="Tahoma" w:cs="Tahoma"/>
          <w:color w:val="000000"/>
          <w:sz w:val="21"/>
          <w:szCs w:val="21"/>
        </w:rPr>
        <w:t>, the Vaccine Alliance, and assuming full responsibility for their immunization programs, to develop specific action plans to build sustainable political and legislative support of their national immunization programs.</w:t>
      </w:r>
    </w:p>
    <w:p w:rsidR="00BA516E" w:rsidRPr="00BA516E" w:rsidRDefault="00BA516E" w:rsidP="00BA516E">
      <w:pPr>
        <w:shd w:val="clear" w:color="auto" w:fill="FFFFFF"/>
        <w:spacing w:before="360" w:after="360" w:line="240" w:lineRule="auto"/>
        <w:rPr>
          <w:rFonts w:ascii="Tahoma" w:eastAsia="Times New Roman" w:hAnsi="Tahoma" w:cs="Tahoma"/>
          <w:color w:val="000000"/>
          <w:sz w:val="21"/>
          <w:szCs w:val="21"/>
        </w:rPr>
      </w:pPr>
      <w:r w:rsidRPr="00BA516E">
        <w:rPr>
          <w:rFonts w:ascii="Tahoma" w:eastAsia="Times New Roman" w:hAnsi="Tahoma" w:cs="Tahoma"/>
          <w:color w:val="000000"/>
          <w:sz w:val="21"/>
          <w:szCs w:val="21"/>
        </w:rPr>
        <w:t>Participants from Armenia, Georgia and Moldova will identify main principles and key provisions for immunization legislation based on case studies and model laws and examine international best practices and alternatives for creating or strengthening existing immunization legislation and regulations.</w:t>
      </w:r>
    </w:p>
    <w:p w:rsidR="00BA516E" w:rsidRPr="00BA516E" w:rsidRDefault="00BA516E" w:rsidP="00BA516E">
      <w:pPr>
        <w:shd w:val="clear" w:color="auto" w:fill="FFFFFF"/>
        <w:spacing w:before="360" w:after="360" w:line="240" w:lineRule="auto"/>
        <w:rPr>
          <w:rFonts w:ascii="Tahoma" w:eastAsia="Times New Roman" w:hAnsi="Tahoma" w:cs="Tahoma"/>
          <w:color w:val="000000"/>
          <w:sz w:val="21"/>
          <w:szCs w:val="21"/>
        </w:rPr>
      </w:pPr>
      <w:r w:rsidRPr="00BA516E">
        <w:rPr>
          <w:rFonts w:ascii="Tahoma" w:eastAsia="Times New Roman" w:hAnsi="Tahoma" w:cs="Tahoma"/>
          <w:color w:val="000000"/>
          <w:sz w:val="21"/>
          <w:szCs w:val="21"/>
        </w:rPr>
        <w:t>Decision makers are expected to lay out a country vision, reach a common understanding of legislative needs and priorities for their country, achieve increased awareness and commitment of parliamentarians to legislative improvements, and develop a concrete roadmap for achieving these improvements through legislation and advocacy.</w:t>
      </w:r>
    </w:p>
    <w:p w:rsidR="00BA516E" w:rsidRPr="00BA516E" w:rsidRDefault="00BA516E" w:rsidP="00BA516E">
      <w:pPr>
        <w:shd w:val="clear" w:color="auto" w:fill="FFFFFF"/>
        <w:spacing w:after="0" w:line="240" w:lineRule="auto"/>
        <w:rPr>
          <w:rFonts w:ascii="Tahoma" w:eastAsia="Times New Roman" w:hAnsi="Tahoma" w:cs="Tahoma"/>
          <w:b/>
          <w:bCs/>
          <w:color w:val="000000"/>
          <w:sz w:val="21"/>
          <w:szCs w:val="21"/>
        </w:rPr>
      </w:pPr>
      <w:r w:rsidRPr="00BA516E">
        <w:rPr>
          <w:rFonts w:ascii="Tahoma" w:eastAsia="Times New Roman" w:hAnsi="Tahoma" w:cs="Tahoma"/>
          <w:b/>
          <w:bCs/>
          <w:color w:val="000000"/>
          <w:sz w:val="21"/>
          <w:szCs w:val="21"/>
        </w:rPr>
        <w:t>Event Date: </w:t>
      </w:r>
    </w:p>
    <w:p w:rsidR="00BA516E" w:rsidRPr="00BA516E" w:rsidRDefault="00BA516E" w:rsidP="00BA516E">
      <w:pPr>
        <w:shd w:val="clear" w:color="auto" w:fill="FFFFFF"/>
        <w:spacing w:after="0" w:line="240" w:lineRule="auto"/>
        <w:rPr>
          <w:rFonts w:ascii="Tahoma" w:eastAsia="Times New Roman" w:hAnsi="Tahoma" w:cs="Tahoma"/>
          <w:color w:val="000000"/>
          <w:sz w:val="21"/>
          <w:szCs w:val="21"/>
        </w:rPr>
      </w:pPr>
      <w:r w:rsidRPr="00BA516E">
        <w:rPr>
          <w:rFonts w:ascii="Tahoma" w:eastAsia="Times New Roman" w:hAnsi="Tahoma" w:cs="Tahoma"/>
          <w:color w:val="000000"/>
          <w:sz w:val="21"/>
          <w:szCs w:val="21"/>
        </w:rPr>
        <w:t>Wednesday, March 1, 2017 to Thursday, March 2, 2017</w:t>
      </w:r>
    </w:p>
    <w:p w:rsidR="00BA516E" w:rsidRPr="00BA516E" w:rsidRDefault="00BA516E" w:rsidP="00BA516E">
      <w:pPr>
        <w:shd w:val="clear" w:color="auto" w:fill="FFFFFF"/>
        <w:spacing w:after="0" w:line="240" w:lineRule="auto"/>
        <w:rPr>
          <w:rFonts w:ascii="Tahoma" w:eastAsia="Times New Roman" w:hAnsi="Tahoma" w:cs="Tahoma"/>
          <w:b/>
          <w:bCs/>
          <w:color w:val="000000"/>
          <w:sz w:val="21"/>
          <w:szCs w:val="21"/>
        </w:rPr>
      </w:pPr>
      <w:r w:rsidRPr="00BA516E">
        <w:rPr>
          <w:rFonts w:ascii="Tahoma" w:eastAsia="Times New Roman" w:hAnsi="Tahoma" w:cs="Tahoma"/>
          <w:b/>
          <w:bCs/>
          <w:color w:val="000000"/>
          <w:sz w:val="21"/>
          <w:szCs w:val="21"/>
        </w:rPr>
        <w:t>Event Location: </w:t>
      </w:r>
    </w:p>
    <w:p w:rsidR="00BA516E" w:rsidRPr="00BA516E" w:rsidRDefault="00BA516E" w:rsidP="00BA516E">
      <w:pPr>
        <w:shd w:val="clear" w:color="auto" w:fill="FFFFFF"/>
        <w:spacing w:after="0" w:line="240" w:lineRule="auto"/>
        <w:rPr>
          <w:rFonts w:ascii="Tahoma" w:eastAsia="Times New Roman" w:hAnsi="Tahoma" w:cs="Tahoma"/>
          <w:color w:val="000000"/>
          <w:sz w:val="21"/>
          <w:szCs w:val="21"/>
        </w:rPr>
      </w:pPr>
      <w:r w:rsidRPr="00BA516E">
        <w:rPr>
          <w:rFonts w:ascii="Tahoma" w:eastAsia="Times New Roman" w:hAnsi="Tahoma" w:cs="Tahoma"/>
          <w:color w:val="000000"/>
          <w:sz w:val="21"/>
          <w:szCs w:val="21"/>
        </w:rPr>
        <w:t>Courtyard Marriott Hotel, Tbilisi, Georgia</w:t>
      </w:r>
    </w:p>
    <w:p w:rsidR="00F57A9E" w:rsidRDefault="00F57A9E"/>
    <w:sectPr w:rsidR="00F57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A201B"/>
    <w:multiLevelType w:val="multilevel"/>
    <w:tmpl w:val="E2BE5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6E"/>
    <w:rsid w:val="00191B4C"/>
    <w:rsid w:val="00BA516E"/>
    <w:rsid w:val="00F5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2648">
      <w:bodyDiv w:val="1"/>
      <w:marLeft w:val="0"/>
      <w:marRight w:val="0"/>
      <w:marTop w:val="0"/>
      <w:marBottom w:val="0"/>
      <w:divBdr>
        <w:top w:val="none" w:sz="0" w:space="0" w:color="auto"/>
        <w:left w:val="none" w:sz="0" w:space="0" w:color="auto"/>
        <w:bottom w:val="none" w:sz="0" w:space="0" w:color="auto"/>
        <w:right w:val="none" w:sz="0" w:space="0" w:color="auto"/>
      </w:divBdr>
      <w:divsChild>
        <w:div w:id="1046877178">
          <w:marLeft w:val="-10800"/>
          <w:marRight w:val="0"/>
          <w:marTop w:val="0"/>
          <w:marBottom w:val="0"/>
          <w:divBdr>
            <w:top w:val="none" w:sz="0" w:space="0" w:color="auto"/>
            <w:left w:val="none" w:sz="0" w:space="0" w:color="auto"/>
            <w:bottom w:val="none" w:sz="0" w:space="0" w:color="auto"/>
            <w:right w:val="none" w:sz="0" w:space="0" w:color="auto"/>
          </w:divBdr>
        </w:div>
        <w:div w:id="807666889">
          <w:marLeft w:val="0"/>
          <w:marRight w:val="0"/>
          <w:marTop w:val="0"/>
          <w:marBottom w:val="360"/>
          <w:divBdr>
            <w:top w:val="none" w:sz="0" w:space="0" w:color="auto"/>
            <w:left w:val="none" w:sz="0" w:space="0" w:color="auto"/>
            <w:bottom w:val="none" w:sz="0" w:space="0" w:color="auto"/>
            <w:right w:val="none" w:sz="0" w:space="0" w:color="auto"/>
          </w:divBdr>
          <w:divsChild>
            <w:div w:id="1763532107">
              <w:marLeft w:val="0"/>
              <w:marRight w:val="0"/>
              <w:marTop w:val="0"/>
              <w:marBottom w:val="0"/>
              <w:divBdr>
                <w:top w:val="none" w:sz="0" w:space="0" w:color="auto"/>
                <w:left w:val="none" w:sz="0" w:space="0" w:color="auto"/>
                <w:bottom w:val="none" w:sz="0" w:space="0" w:color="auto"/>
                <w:right w:val="none" w:sz="0" w:space="0" w:color="auto"/>
              </w:divBdr>
            </w:div>
          </w:divsChild>
        </w:div>
        <w:div w:id="1845243584">
          <w:marLeft w:val="-10800"/>
          <w:marRight w:val="0"/>
          <w:marTop w:val="0"/>
          <w:marBottom w:val="0"/>
          <w:divBdr>
            <w:top w:val="none" w:sz="0" w:space="0" w:color="auto"/>
            <w:left w:val="none" w:sz="0" w:space="0" w:color="auto"/>
            <w:bottom w:val="none" w:sz="0" w:space="0" w:color="auto"/>
            <w:right w:val="none" w:sz="0" w:space="0" w:color="auto"/>
          </w:divBdr>
          <w:divsChild>
            <w:div w:id="226770462">
              <w:marLeft w:val="0"/>
              <w:marRight w:val="0"/>
              <w:marTop w:val="0"/>
              <w:marBottom w:val="0"/>
              <w:divBdr>
                <w:top w:val="none" w:sz="0" w:space="0" w:color="auto"/>
                <w:left w:val="none" w:sz="0" w:space="0" w:color="auto"/>
                <w:bottom w:val="none" w:sz="0" w:space="0" w:color="auto"/>
                <w:right w:val="none" w:sz="0" w:space="0" w:color="auto"/>
              </w:divBdr>
            </w:div>
            <w:div w:id="82457736">
              <w:marLeft w:val="0"/>
              <w:marRight w:val="0"/>
              <w:marTop w:val="0"/>
              <w:marBottom w:val="0"/>
              <w:divBdr>
                <w:top w:val="none" w:sz="0" w:space="0" w:color="auto"/>
                <w:left w:val="none" w:sz="0" w:space="0" w:color="auto"/>
                <w:bottom w:val="none" w:sz="0" w:space="0" w:color="auto"/>
                <w:right w:val="none" w:sz="0" w:space="0" w:color="auto"/>
              </w:divBdr>
              <w:divsChild>
                <w:div w:id="516693759">
                  <w:marLeft w:val="0"/>
                  <w:marRight w:val="0"/>
                  <w:marTop w:val="0"/>
                  <w:marBottom w:val="0"/>
                  <w:divBdr>
                    <w:top w:val="none" w:sz="0" w:space="0" w:color="auto"/>
                    <w:left w:val="none" w:sz="0" w:space="0" w:color="auto"/>
                    <w:bottom w:val="none" w:sz="0" w:space="0" w:color="auto"/>
                    <w:right w:val="none" w:sz="0" w:space="0" w:color="auto"/>
                  </w:divBdr>
                  <w:divsChild>
                    <w:div w:id="1887371838">
                      <w:marLeft w:val="0"/>
                      <w:marRight w:val="0"/>
                      <w:marTop w:val="0"/>
                      <w:marBottom w:val="0"/>
                      <w:divBdr>
                        <w:top w:val="none" w:sz="0" w:space="0" w:color="auto"/>
                        <w:left w:val="none" w:sz="0" w:space="0" w:color="auto"/>
                        <w:bottom w:val="none" w:sz="0" w:space="0" w:color="auto"/>
                        <w:right w:val="none" w:sz="0" w:space="0" w:color="auto"/>
                      </w:divBdr>
                      <w:divsChild>
                        <w:div w:id="2290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436">
                  <w:marLeft w:val="0"/>
                  <w:marRight w:val="0"/>
                  <w:marTop w:val="0"/>
                  <w:marBottom w:val="0"/>
                  <w:divBdr>
                    <w:top w:val="none" w:sz="0" w:space="0" w:color="auto"/>
                    <w:left w:val="none" w:sz="0" w:space="0" w:color="auto"/>
                    <w:bottom w:val="none" w:sz="0" w:space="0" w:color="auto"/>
                    <w:right w:val="none" w:sz="0" w:space="0" w:color="auto"/>
                  </w:divBdr>
                  <w:divsChild>
                    <w:div w:id="968630669">
                      <w:marLeft w:val="0"/>
                      <w:marRight w:val="0"/>
                      <w:marTop w:val="0"/>
                      <w:marBottom w:val="0"/>
                      <w:divBdr>
                        <w:top w:val="none" w:sz="0" w:space="0" w:color="auto"/>
                        <w:left w:val="none" w:sz="0" w:space="0" w:color="auto"/>
                        <w:bottom w:val="none" w:sz="0" w:space="0" w:color="auto"/>
                        <w:right w:val="none" w:sz="0" w:space="0" w:color="auto"/>
                      </w:divBdr>
                    </w:div>
                    <w:div w:id="293683966">
                      <w:marLeft w:val="0"/>
                      <w:marRight w:val="0"/>
                      <w:marTop w:val="0"/>
                      <w:marBottom w:val="0"/>
                      <w:divBdr>
                        <w:top w:val="none" w:sz="0" w:space="0" w:color="auto"/>
                        <w:left w:val="none" w:sz="0" w:space="0" w:color="auto"/>
                        <w:bottom w:val="none" w:sz="0" w:space="0" w:color="auto"/>
                        <w:right w:val="none" w:sz="0" w:space="0" w:color="auto"/>
                      </w:divBdr>
                      <w:divsChild>
                        <w:div w:id="569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563">
                  <w:marLeft w:val="0"/>
                  <w:marRight w:val="0"/>
                  <w:marTop w:val="0"/>
                  <w:marBottom w:val="0"/>
                  <w:divBdr>
                    <w:top w:val="none" w:sz="0" w:space="0" w:color="auto"/>
                    <w:left w:val="none" w:sz="0" w:space="0" w:color="auto"/>
                    <w:bottom w:val="none" w:sz="0" w:space="0" w:color="auto"/>
                    <w:right w:val="none" w:sz="0" w:space="0" w:color="auto"/>
                  </w:divBdr>
                  <w:divsChild>
                    <w:div w:id="493034498">
                      <w:marLeft w:val="0"/>
                      <w:marRight w:val="0"/>
                      <w:marTop w:val="0"/>
                      <w:marBottom w:val="0"/>
                      <w:divBdr>
                        <w:top w:val="none" w:sz="0" w:space="0" w:color="auto"/>
                        <w:left w:val="none" w:sz="0" w:space="0" w:color="auto"/>
                        <w:bottom w:val="none" w:sz="0" w:space="0" w:color="auto"/>
                        <w:right w:val="none" w:sz="0" w:space="0" w:color="auto"/>
                      </w:divBdr>
                    </w:div>
                    <w:div w:id="1946503087">
                      <w:marLeft w:val="0"/>
                      <w:marRight w:val="0"/>
                      <w:marTop w:val="0"/>
                      <w:marBottom w:val="0"/>
                      <w:divBdr>
                        <w:top w:val="none" w:sz="0" w:space="0" w:color="auto"/>
                        <w:left w:val="none" w:sz="0" w:space="0" w:color="auto"/>
                        <w:bottom w:val="none" w:sz="0" w:space="0" w:color="auto"/>
                        <w:right w:val="none" w:sz="0" w:space="0" w:color="auto"/>
                      </w:divBdr>
                      <w:divsChild>
                        <w:div w:id="20531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bin.org/updates/blo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Mkurnali</dc:creator>
  <cp:lastModifiedBy>Marina Mkurnali</cp:lastModifiedBy>
  <cp:revision>1</cp:revision>
  <cp:lastPrinted>2017-02-24T10:22:00Z</cp:lastPrinted>
  <dcterms:created xsi:type="dcterms:W3CDTF">2017-02-24T10:22:00Z</dcterms:created>
  <dcterms:modified xsi:type="dcterms:W3CDTF">2017-02-24T13:44:00Z</dcterms:modified>
</cp:coreProperties>
</file>