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7B9" w:rsidRPr="00EE7D4B" w:rsidRDefault="009667B9" w:rsidP="009667B9">
      <w:pPr>
        <w:shd w:val="clear" w:color="auto" w:fill="FFFFFF"/>
        <w:spacing w:before="100" w:beforeAutospacing="1" w:after="100" w:afterAutospacing="1" w:line="240" w:lineRule="auto"/>
        <w:outlineLvl w:val="2"/>
        <w:rPr>
          <w:rFonts w:ascii="Sylfaen" w:eastAsia="Times New Roman" w:hAnsi="Sylfaen" w:cs="Times New Roman"/>
          <w:i/>
          <w:color w:val="222222"/>
          <w:sz w:val="29"/>
          <w:szCs w:val="29"/>
          <w:u w:val="single"/>
        </w:rPr>
      </w:pPr>
      <w:proofErr w:type="spellStart"/>
      <w:r w:rsidRPr="00EE7D4B">
        <w:rPr>
          <w:rFonts w:ascii="Sylfaen" w:eastAsia="Times New Roman" w:hAnsi="Sylfaen" w:cs="Times New Roman"/>
          <w:i/>
          <w:color w:val="222222"/>
          <w:sz w:val="29"/>
          <w:szCs w:val="29"/>
          <w:u w:val="single"/>
        </w:rPr>
        <w:t>Obamacare</w:t>
      </w:r>
      <w:proofErr w:type="spellEnd"/>
      <w:r w:rsidRPr="00EE7D4B">
        <w:rPr>
          <w:rFonts w:ascii="Sylfaen" w:eastAsia="Times New Roman" w:hAnsi="Sylfaen" w:cs="Times New Roman"/>
          <w:i/>
          <w:color w:val="222222"/>
          <w:sz w:val="29"/>
          <w:szCs w:val="29"/>
          <w:u w:val="single"/>
        </w:rPr>
        <w:t>:</w:t>
      </w:r>
    </w:p>
    <w:p w:rsidR="009667B9" w:rsidRPr="00161F28" w:rsidRDefault="009667B9" w:rsidP="009667B9">
      <w:pPr>
        <w:shd w:val="clear" w:color="auto" w:fill="FFFFFF"/>
        <w:spacing w:after="0" w:line="312" w:lineRule="atLeast"/>
        <w:jc w:val="both"/>
        <w:textAlignment w:val="baseline"/>
        <w:outlineLvl w:val="1"/>
        <w:rPr>
          <w:rFonts w:ascii="Sylfaen" w:eastAsia="Times New Roman" w:hAnsi="Sylfaen" w:cs="Arial"/>
          <w:b/>
          <w:bCs/>
          <w:szCs w:val="24"/>
          <w:bdr w:val="none" w:sz="0" w:space="0" w:color="auto" w:frame="1"/>
        </w:rPr>
      </w:pPr>
      <w:r w:rsidRPr="00161F28">
        <w:rPr>
          <w:rFonts w:ascii="Sylfaen" w:eastAsia="Times New Roman" w:hAnsi="Sylfaen" w:cs="Arial"/>
          <w:b/>
          <w:bCs/>
          <w:szCs w:val="24"/>
          <w:bdr w:val="none" w:sz="0" w:space="0" w:color="auto" w:frame="1"/>
        </w:rPr>
        <w:t>Pros</w:t>
      </w:r>
    </w:p>
    <w:p w:rsidR="009667B9" w:rsidRPr="00161F28" w:rsidRDefault="009667B9" w:rsidP="009667B9">
      <w:pPr>
        <w:numPr>
          <w:ilvl w:val="0"/>
          <w:numId w:val="1"/>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rPr>
        <w:t xml:space="preserve">The biggest benefit of the ACA </w:t>
      </w:r>
      <w:r w:rsidRPr="000B182D">
        <w:rPr>
          <w:rFonts w:ascii="Sylfaen" w:eastAsia="Times New Roman" w:hAnsi="Sylfaen" w:cs="Times New Roman"/>
          <w:color w:val="222222"/>
          <w:szCs w:val="24"/>
        </w:rPr>
        <w:t>is that it lowers overall </w:t>
      </w:r>
      <w:hyperlink r:id="rId6" w:history="1">
        <w:r w:rsidRPr="000B182D">
          <w:rPr>
            <w:rFonts w:ascii="Sylfaen" w:eastAsia="Times New Roman" w:hAnsi="Sylfaen" w:cs="Times New Roman"/>
            <w:color w:val="222222"/>
            <w:szCs w:val="24"/>
          </w:rPr>
          <w:t>healthcare costs</w:t>
        </w:r>
      </w:hyperlink>
      <w:r w:rsidRPr="00161F28">
        <w:rPr>
          <w:rFonts w:ascii="Sylfaen" w:eastAsia="Times New Roman" w:hAnsi="Sylfaen" w:cs="Times New Roman"/>
          <w:color w:val="222222"/>
          <w:szCs w:val="24"/>
        </w:rPr>
        <w:t>. It does this by providing insurance for millions and making </w:t>
      </w:r>
      <w:hyperlink r:id="rId7" w:history="1">
        <w:r w:rsidRPr="00161F28">
          <w:rPr>
            <w:rFonts w:ascii="Sylfaen" w:eastAsia="Times New Roman" w:hAnsi="Sylfaen" w:cs="Times New Roman"/>
            <w:color w:val="222222"/>
            <w:szCs w:val="24"/>
          </w:rPr>
          <w:t>preventive care</w:t>
        </w:r>
      </w:hyperlink>
      <w:r w:rsidRPr="00161F28">
        <w:rPr>
          <w:rFonts w:ascii="Sylfaen" w:eastAsia="Times New Roman" w:hAnsi="Sylfaen" w:cs="Times New Roman"/>
          <w:color w:val="222222"/>
          <w:szCs w:val="24"/>
        </w:rPr>
        <w:t xml:space="preserve"> free. </w:t>
      </w:r>
      <w:r w:rsidRPr="000B182D">
        <w:rPr>
          <w:rFonts w:ascii="Sylfaen" w:eastAsia="Times New Roman" w:hAnsi="Sylfaen" w:cs="Times New Roman"/>
          <w:color w:val="222222"/>
          <w:szCs w:val="24"/>
        </w:rPr>
        <w:t>This means people receive treatment before they need expensive emergency room services.</w:t>
      </w:r>
      <w:r w:rsidRPr="00161F28">
        <w:rPr>
          <w:rFonts w:ascii="Sylfaen" w:eastAsia="Times New Roman" w:hAnsi="Sylfaen" w:cs="Times New Roman"/>
          <w:color w:val="222222"/>
          <w:szCs w:val="24"/>
        </w:rPr>
        <w:t xml:space="preserve"> In 2015, the cost of health care services increased 0.5 percent. That's much less than the typical annual price increases of 3 percent to 4 percent in the years before the ACA. (Source: "</w:t>
      </w:r>
      <w:hyperlink r:id="rId8" w:tgtFrame="_blank" w:history="1">
        <w:r w:rsidRPr="00161F28">
          <w:rPr>
            <w:rFonts w:ascii="Sylfaen" w:eastAsia="Times New Roman" w:hAnsi="Sylfaen" w:cs="Times New Roman"/>
            <w:color w:val="222222"/>
            <w:szCs w:val="24"/>
          </w:rPr>
          <w:t>Health Care Services Depress Recent PCE Inflation Readings</w:t>
        </w:r>
      </w:hyperlink>
      <w:r w:rsidRPr="00161F28">
        <w:rPr>
          <w:rFonts w:ascii="Sylfaen" w:eastAsia="Times New Roman" w:hAnsi="Sylfaen" w:cs="Times New Roman"/>
          <w:color w:val="222222"/>
          <w:szCs w:val="24"/>
        </w:rPr>
        <w:t>," Dallas Fed, August 2016.)</w:t>
      </w:r>
    </w:p>
    <w:p w:rsidR="009667B9" w:rsidRPr="000B182D" w:rsidRDefault="009667B9" w:rsidP="009667B9">
      <w:pPr>
        <w:numPr>
          <w:ilvl w:val="0"/>
          <w:numId w:val="1"/>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It requires all insurance plans to cover </w:t>
      </w:r>
      <w:hyperlink r:id="rId9" w:history="1">
        <w:r w:rsidRPr="000B182D">
          <w:rPr>
            <w:rFonts w:ascii="Sylfaen" w:eastAsia="Times New Roman" w:hAnsi="Sylfaen" w:cs="Times New Roman"/>
            <w:color w:val="222222"/>
            <w:szCs w:val="24"/>
          </w:rPr>
          <w:t>10 essential health benefits</w:t>
        </w:r>
      </w:hyperlink>
      <w:r w:rsidRPr="000B182D">
        <w:rPr>
          <w:rFonts w:ascii="Sylfaen" w:eastAsia="Times New Roman" w:hAnsi="Sylfaen" w:cs="Times New Roman"/>
          <w:color w:val="222222"/>
          <w:szCs w:val="24"/>
        </w:rPr>
        <w:t>. These include treatment for mental health, addiction, and chronic diseases. Without these services, many patients wind up in the emergency room. Those costs are passed onto Medicaid, and therefore the taxpayer. </w:t>
      </w:r>
    </w:p>
    <w:p w:rsidR="009667B9" w:rsidRPr="00161F28" w:rsidRDefault="009667B9" w:rsidP="009667B9">
      <w:pPr>
        <w:numPr>
          <w:ilvl w:val="0"/>
          <w:numId w:val="1"/>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Insurance companies can no longer deny anyone coverage for </w:t>
      </w:r>
      <w:hyperlink r:id="rId10" w:history="1">
        <w:r w:rsidRPr="000B182D">
          <w:rPr>
            <w:rFonts w:ascii="Sylfaen" w:eastAsia="Times New Roman" w:hAnsi="Sylfaen" w:cs="Times New Roman"/>
            <w:color w:val="222222"/>
            <w:szCs w:val="24"/>
          </w:rPr>
          <w:t>pre-existing conditions</w:t>
        </w:r>
      </w:hyperlink>
      <w:r w:rsidRPr="000B182D">
        <w:rPr>
          <w:rFonts w:ascii="Sylfaen" w:eastAsia="Times New Roman" w:hAnsi="Sylfaen" w:cs="Times New Roman"/>
          <w:color w:val="222222"/>
          <w:szCs w:val="24"/>
        </w:rPr>
        <w:t>.</w:t>
      </w:r>
      <w:r w:rsidRPr="00161F28">
        <w:rPr>
          <w:rFonts w:ascii="Sylfaen" w:eastAsia="Times New Roman" w:hAnsi="Sylfaen" w:cs="Times New Roman"/>
          <w:color w:val="222222"/>
          <w:szCs w:val="24"/>
        </w:rPr>
        <w:t xml:space="preserve"> They can't drop them or raise premiums if they get sick.</w:t>
      </w:r>
    </w:p>
    <w:p w:rsidR="009667B9" w:rsidRPr="00161F28" w:rsidRDefault="009667B9" w:rsidP="009667B9">
      <w:pPr>
        <w:numPr>
          <w:ilvl w:val="0"/>
          <w:numId w:val="2"/>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Children can stay on their parents’ </w:t>
      </w:r>
      <w:hyperlink r:id="rId11" w:history="1">
        <w:r w:rsidRPr="000B182D">
          <w:rPr>
            <w:rFonts w:ascii="Sylfaen" w:eastAsia="Times New Roman" w:hAnsi="Sylfaen" w:cs="Times New Roman"/>
            <w:color w:val="222222"/>
            <w:szCs w:val="24"/>
          </w:rPr>
          <w:t>health insurance</w:t>
        </w:r>
      </w:hyperlink>
      <w:r w:rsidRPr="000B182D">
        <w:rPr>
          <w:rFonts w:ascii="Sylfaen" w:eastAsia="Times New Roman" w:hAnsi="Sylfaen" w:cs="Times New Roman"/>
          <w:color w:val="222222"/>
          <w:szCs w:val="24"/>
        </w:rPr>
        <w:t> plans up to age 26. As of 2012, more than three million previously uninsured young people were added.</w:t>
      </w:r>
      <w:r w:rsidRPr="00161F28">
        <w:rPr>
          <w:rFonts w:ascii="Sylfaen" w:eastAsia="Times New Roman" w:hAnsi="Sylfaen" w:cs="Times New Roman"/>
          <w:color w:val="222222"/>
          <w:szCs w:val="24"/>
        </w:rPr>
        <w:t xml:space="preserve"> This increases profit for insurance companies. They receive more premiums from these healthy individuals. (Source: Department of Health and Human Services.)</w:t>
      </w:r>
    </w:p>
    <w:p w:rsidR="009667B9" w:rsidRPr="00161F28" w:rsidRDefault="009667B9" w:rsidP="009667B9">
      <w:pPr>
        <w:numPr>
          <w:ilvl w:val="0"/>
          <w:numId w:val="3"/>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The middle class (below 400 percent of the poverty level) receives tax credits on their premiums.</w:t>
      </w:r>
      <w:r w:rsidRPr="00161F28">
        <w:rPr>
          <w:rFonts w:ascii="Sylfaen" w:eastAsia="Times New Roman" w:hAnsi="Sylfaen" w:cs="Times New Roman"/>
          <w:color w:val="222222"/>
          <w:szCs w:val="24"/>
        </w:rPr>
        <w:t xml:space="preserve"> It expands Medicaid to 138 percent of the </w:t>
      </w:r>
      <w:hyperlink r:id="rId12" w:history="1">
        <w:r w:rsidRPr="00161F28">
          <w:rPr>
            <w:rFonts w:ascii="Sylfaen" w:eastAsia="Times New Roman" w:hAnsi="Sylfaen" w:cs="Times New Roman"/>
            <w:color w:val="222222"/>
            <w:szCs w:val="24"/>
          </w:rPr>
          <w:t>Federal poverty level</w:t>
        </w:r>
      </w:hyperlink>
      <w:r w:rsidRPr="00161F28">
        <w:rPr>
          <w:rFonts w:ascii="Sylfaen" w:eastAsia="Times New Roman" w:hAnsi="Sylfaen" w:cs="Times New Roman"/>
          <w:color w:val="222222"/>
          <w:szCs w:val="24"/>
        </w:rPr>
        <w:t>, providing this coverage to adults without children for the first time.</w:t>
      </w:r>
    </w:p>
    <w:p w:rsidR="009667B9" w:rsidRPr="00161F28" w:rsidRDefault="009667B9" w:rsidP="009667B9">
      <w:pPr>
        <w:numPr>
          <w:ilvl w:val="0"/>
          <w:numId w:val="3"/>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Businesses with more than 50 employees must offer health insurance.</w:t>
      </w:r>
      <w:r w:rsidRPr="00161F28">
        <w:rPr>
          <w:rFonts w:ascii="Sylfaen" w:eastAsia="Times New Roman" w:hAnsi="Sylfaen" w:cs="Times New Roman"/>
          <w:color w:val="222222"/>
          <w:szCs w:val="24"/>
        </w:rPr>
        <w:t xml:space="preserve"> They receive tax credits to help with the costs.</w:t>
      </w:r>
    </w:p>
    <w:p w:rsidR="009667B9" w:rsidRPr="00EE7D4B" w:rsidRDefault="009667B9" w:rsidP="009667B9">
      <w:pPr>
        <w:numPr>
          <w:ilvl w:val="0"/>
          <w:numId w:val="3"/>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rPr>
        <w:t>It lowers the </w:t>
      </w:r>
      <w:hyperlink r:id="rId13" w:history="1">
        <w:r w:rsidRPr="00161F28">
          <w:rPr>
            <w:rFonts w:ascii="Sylfaen" w:eastAsia="Times New Roman" w:hAnsi="Sylfaen" w:cs="Times New Roman"/>
            <w:color w:val="222222"/>
            <w:szCs w:val="24"/>
          </w:rPr>
          <w:t>budget deficit</w:t>
        </w:r>
      </w:hyperlink>
      <w:r w:rsidRPr="00161F28">
        <w:rPr>
          <w:rFonts w:ascii="Sylfaen" w:eastAsia="Times New Roman" w:hAnsi="Sylfaen" w:cs="Times New Roman"/>
          <w:color w:val="222222"/>
          <w:szCs w:val="24"/>
        </w:rPr>
        <w:t> by $143 billion by 2022. It does this in three ways. First, it reduces the government's </w:t>
      </w:r>
      <w:hyperlink r:id="rId14" w:history="1">
        <w:r w:rsidRPr="00161F28">
          <w:rPr>
            <w:rFonts w:ascii="Sylfaen" w:eastAsia="Times New Roman" w:hAnsi="Sylfaen" w:cs="Times New Roman"/>
            <w:color w:val="222222"/>
            <w:szCs w:val="24"/>
          </w:rPr>
          <w:t>healthcare costs</w:t>
        </w:r>
      </w:hyperlink>
      <w:r w:rsidRPr="00161F28">
        <w:rPr>
          <w:rFonts w:ascii="Sylfaen" w:eastAsia="Times New Roman" w:hAnsi="Sylfaen" w:cs="Times New Roman"/>
          <w:color w:val="222222"/>
          <w:szCs w:val="24"/>
        </w:rPr>
        <w:t>. Second, it </w:t>
      </w:r>
      <w:hyperlink r:id="rId15" w:history="1">
        <w:r w:rsidRPr="00161F28">
          <w:rPr>
            <w:rFonts w:ascii="Sylfaen" w:eastAsia="Times New Roman" w:hAnsi="Sylfaen" w:cs="Times New Roman"/>
            <w:color w:val="222222"/>
            <w:szCs w:val="24"/>
          </w:rPr>
          <w:t>raises taxes</w:t>
        </w:r>
      </w:hyperlink>
      <w:r w:rsidRPr="00161F28">
        <w:rPr>
          <w:rFonts w:ascii="Sylfaen" w:eastAsia="Times New Roman" w:hAnsi="Sylfaen" w:cs="Times New Roman"/>
          <w:color w:val="222222"/>
          <w:szCs w:val="24"/>
        </w:rPr>
        <w:t> on some businesses and higher income families. Third, it shifts cost burdens to health care providers and pharmacy companies. (Source: "</w:t>
      </w:r>
      <w:hyperlink r:id="rId16" w:history="1">
        <w:r w:rsidRPr="00161F28">
          <w:rPr>
            <w:rFonts w:ascii="Sylfaen" w:eastAsia="Times New Roman" w:hAnsi="Sylfaen" w:cs="Times New Roman"/>
            <w:color w:val="222222"/>
            <w:szCs w:val="24"/>
          </w:rPr>
          <w:t>CBO Report on Health Care Reform and the Budget</w:t>
        </w:r>
      </w:hyperlink>
      <w:r w:rsidRPr="00161F28">
        <w:rPr>
          <w:rFonts w:ascii="Sylfaen" w:eastAsia="Times New Roman" w:hAnsi="Sylfaen" w:cs="Times New Roman"/>
          <w:color w:val="222222"/>
          <w:szCs w:val="24"/>
        </w:rPr>
        <w:t>," Congressional Budget Office. "</w:t>
      </w:r>
      <w:hyperlink r:id="rId17" w:tgtFrame="_blank" w:history="1">
        <w:r w:rsidRPr="00161F28">
          <w:rPr>
            <w:rFonts w:ascii="Sylfaen" w:eastAsia="Times New Roman" w:hAnsi="Sylfaen" w:cs="Times New Roman"/>
            <w:color w:val="222222"/>
            <w:szCs w:val="24"/>
          </w:rPr>
          <w:t>What Health Insurance Ruling Means</w:t>
        </w:r>
      </w:hyperlink>
      <w:r w:rsidRPr="00161F28">
        <w:rPr>
          <w:rFonts w:ascii="Sylfaen" w:eastAsia="Times New Roman" w:hAnsi="Sylfaen" w:cs="Times New Roman"/>
          <w:color w:val="222222"/>
          <w:szCs w:val="24"/>
        </w:rPr>
        <w:t>," The Wall Street Journal, June 28, 2012. "Medicaid Expansion," National Public Radio, June 27, 2012.)</w:t>
      </w:r>
    </w:p>
    <w:p w:rsidR="009667B9" w:rsidRDefault="009667B9" w:rsidP="009667B9">
      <w:pPr>
        <w:shd w:val="clear" w:color="auto" w:fill="FFFFFF"/>
        <w:spacing w:before="100" w:beforeAutospacing="1" w:after="100" w:afterAutospacing="1" w:line="240" w:lineRule="auto"/>
        <w:rPr>
          <w:rFonts w:ascii="Sylfaen" w:eastAsia="Times New Roman" w:hAnsi="Sylfaen" w:cs="Times New Roman"/>
          <w:color w:val="222222"/>
          <w:szCs w:val="24"/>
        </w:rPr>
      </w:pPr>
    </w:p>
    <w:p w:rsidR="009667B9" w:rsidRDefault="009667B9" w:rsidP="009667B9">
      <w:pPr>
        <w:shd w:val="clear" w:color="auto" w:fill="FFFFFF"/>
        <w:spacing w:before="100" w:beforeAutospacing="1" w:after="100" w:afterAutospacing="1" w:line="240" w:lineRule="auto"/>
        <w:rPr>
          <w:rFonts w:ascii="Sylfaen" w:eastAsia="Times New Roman" w:hAnsi="Sylfaen" w:cs="Times New Roman"/>
          <w:color w:val="222222"/>
          <w:szCs w:val="24"/>
        </w:rPr>
      </w:pPr>
    </w:p>
    <w:p w:rsidR="009667B9" w:rsidRPr="00161F28" w:rsidRDefault="009667B9" w:rsidP="009667B9">
      <w:pPr>
        <w:shd w:val="clear" w:color="auto" w:fill="FFFFFF"/>
        <w:spacing w:before="100" w:beforeAutospacing="1" w:after="100" w:afterAutospacing="1" w:line="240" w:lineRule="auto"/>
        <w:rPr>
          <w:rFonts w:ascii="Sylfaen" w:eastAsia="Times New Roman" w:hAnsi="Sylfaen" w:cs="Times New Roman"/>
          <w:color w:val="222222"/>
          <w:szCs w:val="24"/>
        </w:rPr>
      </w:pPr>
    </w:p>
    <w:p w:rsidR="009667B9" w:rsidRPr="000B182D" w:rsidRDefault="009667B9" w:rsidP="009667B9">
      <w:pPr>
        <w:shd w:val="clear" w:color="auto" w:fill="FFFFFF"/>
        <w:spacing w:after="0" w:line="312" w:lineRule="atLeast"/>
        <w:jc w:val="both"/>
        <w:textAlignment w:val="baseline"/>
        <w:outlineLvl w:val="1"/>
        <w:rPr>
          <w:rFonts w:ascii="Sylfaen" w:eastAsia="Times New Roman" w:hAnsi="Sylfaen" w:cs="Times New Roman"/>
          <w:color w:val="222222"/>
          <w:szCs w:val="24"/>
        </w:rPr>
      </w:pPr>
      <w:r w:rsidRPr="000B182D">
        <w:rPr>
          <w:rFonts w:ascii="Sylfaen" w:eastAsia="Times New Roman" w:hAnsi="Sylfaen" w:cs="Times New Roman"/>
          <w:color w:val="222222"/>
          <w:szCs w:val="24"/>
        </w:rPr>
        <w:lastRenderedPageBreak/>
        <w:t>Cons</w:t>
      </w:r>
    </w:p>
    <w:p w:rsidR="009667B9" w:rsidRPr="00161F28" w:rsidRDefault="009667B9" w:rsidP="009667B9">
      <w:pPr>
        <w:numPr>
          <w:ilvl w:val="0"/>
          <w:numId w:val="4"/>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Thirty million people buy private health insurance. Insurance companies canceled many of their plans because their policies didn't cover the ACA's 10 essential benefits.</w:t>
      </w:r>
      <w:r w:rsidRPr="00161F28">
        <w:rPr>
          <w:rFonts w:ascii="Sylfaen" w:eastAsia="Times New Roman" w:hAnsi="Sylfaen" w:cs="Times New Roman"/>
          <w:color w:val="222222"/>
          <w:szCs w:val="24"/>
        </w:rPr>
        <w:t xml:space="preserve"> For those who lost their private insurance, costs of replacing it are high. The ACA requires services that many people don't need, like maternity care. (Source: "</w:t>
      </w:r>
      <w:hyperlink r:id="rId18" w:tgtFrame="_blank" w:history="1">
        <w:r w:rsidRPr="00161F28">
          <w:rPr>
            <w:rFonts w:ascii="Sylfaen" w:eastAsia="Times New Roman" w:hAnsi="Sylfaen" w:cs="Times New Roman"/>
            <w:color w:val="222222"/>
            <w:szCs w:val="24"/>
          </w:rPr>
          <w:t>The Keep Your Plan Promise</w:t>
        </w:r>
      </w:hyperlink>
      <w:r w:rsidRPr="00161F28">
        <w:rPr>
          <w:rFonts w:ascii="Sylfaen" w:eastAsia="Times New Roman" w:hAnsi="Sylfaen" w:cs="Times New Roman"/>
          <w:color w:val="222222"/>
          <w:szCs w:val="24"/>
        </w:rPr>
        <w:t>," Factcheck.org, June 28, 2012.)</w:t>
      </w:r>
    </w:p>
    <w:p w:rsidR="009667B9" w:rsidRPr="00161F28" w:rsidRDefault="009667B9" w:rsidP="009667B9">
      <w:pPr>
        <w:numPr>
          <w:ilvl w:val="0"/>
          <w:numId w:val="5"/>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Another 3 to 5 million people lost their company-sponsored health care plans. Many businesses found it more cost-effective to pay the penalty and let their employees purchase insurance plans on the exchanges</w:t>
      </w:r>
      <w:r w:rsidRPr="00161F28">
        <w:rPr>
          <w:rFonts w:ascii="Sylfaen" w:eastAsia="Times New Roman" w:hAnsi="Sylfaen" w:cs="Times New Roman"/>
          <w:color w:val="222222"/>
          <w:szCs w:val="24"/>
        </w:rPr>
        <w:t>. Other </w:t>
      </w:r>
      <w:hyperlink r:id="rId19" w:history="1">
        <w:r w:rsidRPr="00161F28">
          <w:rPr>
            <w:rFonts w:ascii="Sylfaen" w:eastAsia="Times New Roman" w:hAnsi="Sylfaen" w:cs="Times New Roman"/>
            <w:color w:val="222222"/>
            <w:szCs w:val="24"/>
          </w:rPr>
          <w:t>small businesses</w:t>
        </w:r>
      </w:hyperlink>
      <w:r w:rsidRPr="00161F28">
        <w:rPr>
          <w:rFonts w:ascii="Sylfaen" w:eastAsia="Times New Roman" w:hAnsi="Sylfaen" w:cs="Times New Roman"/>
          <w:color w:val="222222"/>
          <w:szCs w:val="24"/>
        </w:rPr>
        <w:t> find they can get better plans through the state-run exchanges. (Source: "</w:t>
      </w:r>
      <w:hyperlink r:id="rId20" w:tgtFrame="_blank" w:history="1">
        <w:r w:rsidRPr="00161F28">
          <w:rPr>
            <w:rFonts w:ascii="Sylfaen" w:eastAsia="Times New Roman" w:hAnsi="Sylfaen" w:cs="Times New Roman"/>
            <w:color w:val="222222"/>
            <w:szCs w:val="24"/>
          </w:rPr>
          <w:t>The Effects of the Affordable Care Act on Employment-Based Health Insurance</w:t>
        </w:r>
      </w:hyperlink>
      <w:r w:rsidRPr="00161F28">
        <w:rPr>
          <w:rFonts w:ascii="Sylfaen" w:eastAsia="Times New Roman" w:hAnsi="Sylfaen" w:cs="Times New Roman"/>
          <w:color w:val="222222"/>
          <w:szCs w:val="24"/>
        </w:rPr>
        <w:t>," Congressional Budget Office, March 15, 2012.)</w:t>
      </w:r>
    </w:p>
    <w:p w:rsidR="009667B9" w:rsidRPr="00161F28" w:rsidRDefault="009667B9" w:rsidP="009667B9">
      <w:pPr>
        <w:numPr>
          <w:ilvl w:val="0"/>
          <w:numId w:val="6"/>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Four million people chose to pay the tax rather than pay for coverage</w:t>
      </w:r>
      <w:r w:rsidRPr="00161F28">
        <w:rPr>
          <w:rFonts w:ascii="Sylfaen" w:eastAsia="Times New Roman" w:hAnsi="Sylfaen" w:cs="Times New Roman"/>
          <w:color w:val="222222"/>
          <w:szCs w:val="24"/>
        </w:rPr>
        <w:t>. The Congressional Budget Office estimated this cost them $54 billion. (Source: "</w:t>
      </w:r>
      <w:hyperlink r:id="rId21" w:tgtFrame="_blank" w:history="1">
        <w:r w:rsidRPr="00161F28">
          <w:rPr>
            <w:rFonts w:ascii="Sylfaen" w:eastAsia="Times New Roman" w:hAnsi="Sylfaen" w:cs="Times New Roman"/>
            <w:color w:val="222222"/>
            <w:szCs w:val="24"/>
          </w:rPr>
          <w:t>Tax Breaks vs. Tax Hikes</w:t>
        </w:r>
      </w:hyperlink>
      <w:r w:rsidRPr="00161F28">
        <w:rPr>
          <w:rFonts w:ascii="Sylfaen" w:eastAsia="Times New Roman" w:hAnsi="Sylfaen" w:cs="Times New Roman"/>
          <w:color w:val="222222"/>
          <w:szCs w:val="24"/>
        </w:rPr>
        <w:t>," The Washington Post Fact Checker, July 6, 2012.)</w:t>
      </w:r>
    </w:p>
    <w:p w:rsidR="009667B9" w:rsidRPr="00161F28" w:rsidRDefault="009667B9" w:rsidP="009667B9">
      <w:pPr>
        <w:numPr>
          <w:ilvl w:val="0"/>
          <w:numId w:val="6"/>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0B182D">
        <w:rPr>
          <w:rFonts w:ascii="Sylfaen" w:eastAsia="Times New Roman" w:hAnsi="Sylfaen" w:cs="Times New Roman"/>
          <w:color w:val="222222"/>
          <w:szCs w:val="24"/>
        </w:rPr>
        <w:t>In 2013, the ACA raised the income tax rate for 1 million individuals with incomes above $200,000</w:t>
      </w:r>
      <w:r w:rsidRPr="00161F28">
        <w:rPr>
          <w:rFonts w:ascii="Sylfaen" w:eastAsia="Times New Roman" w:hAnsi="Sylfaen" w:cs="Times New Roman"/>
          <w:color w:val="222222"/>
          <w:szCs w:val="24"/>
        </w:rPr>
        <w:t>. It also raised taxes for 4 million couples filing joint returns on incomes exceeding $250,000. The rate increased from 1.45 percent to 2.35 percent on income above the threshold. They also pay an additional 3.8 percent Medicare tax. That applies to the </w:t>
      </w:r>
      <w:r w:rsidRPr="000B182D">
        <w:rPr>
          <w:rFonts w:ascii="Sylfaen" w:eastAsia="Times New Roman" w:hAnsi="Sylfaen" w:cs="Times New Roman"/>
          <w:color w:val="222222"/>
          <w:szCs w:val="24"/>
        </w:rPr>
        <w:t>lesser</w:t>
      </w:r>
      <w:r w:rsidRPr="00161F28">
        <w:rPr>
          <w:rFonts w:ascii="Sylfaen" w:eastAsia="Times New Roman" w:hAnsi="Sylfaen" w:cs="Times New Roman"/>
          <w:color w:val="222222"/>
          <w:szCs w:val="24"/>
        </w:rPr>
        <w:t> of </w:t>
      </w:r>
      <w:hyperlink r:id="rId22" w:history="1">
        <w:r w:rsidRPr="00161F28">
          <w:rPr>
            <w:rFonts w:ascii="Sylfaen" w:eastAsia="Times New Roman" w:hAnsi="Sylfaen" w:cs="Times New Roman"/>
            <w:color w:val="222222"/>
            <w:szCs w:val="24"/>
          </w:rPr>
          <w:t>income from dividends</w:t>
        </w:r>
      </w:hyperlink>
      <w:r w:rsidRPr="00161F28">
        <w:rPr>
          <w:rFonts w:ascii="Sylfaen" w:eastAsia="Times New Roman" w:hAnsi="Sylfaen" w:cs="Times New Roman"/>
          <w:color w:val="222222"/>
          <w:szCs w:val="24"/>
        </w:rPr>
        <w:t>, </w:t>
      </w:r>
      <w:hyperlink r:id="rId23" w:history="1">
        <w:r w:rsidRPr="00161F28">
          <w:rPr>
            <w:rFonts w:ascii="Sylfaen" w:eastAsia="Times New Roman" w:hAnsi="Sylfaen" w:cs="Times New Roman"/>
            <w:color w:val="222222"/>
            <w:szCs w:val="24"/>
          </w:rPr>
          <w:t>capital gains</w:t>
        </w:r>
      </w:hyperlink>
      <w:r w:rsidRPr="00161F28">
        <w:rPr>
          <w:rFonts w:ascii="Sylfaen" w:eastAsia="Times New Roman" w:hAnsi="Sylfaen" w:cs="Times New Roman"/>
          <w:color w:val="222222"/>
          <w:szCs w:val="24"/>
        </w:rPr>
        <w:t>, rent and royalties </w:t>
      </w:r>
      <w:r w:rsidRPr="000B182D">
        <w:rPr>
          <w:rFonts w:ascii="Sylfaen" w:eastAsia="Times New Roman" w:hAnsi="Sylfaen" w:cs="Times New Roman"/>
          <w:color w:val="222222"/>
          <w:szCs w:val="24"/>
        </w:rPr>
        <w:t>or</w:t>
      </w:r>
      <w:r w:rsidRPr="00161F28">
        <w:rPr>
          <w:rFonts w:ascii="Sylfaen" w:eastAsia="Times New Roman" w:hAnsi="Sylfaen" w:cs="Times New Roman"/>
          <w:color w:val="222222"/>
          <w:szCs w:val="24"/>
        </w:rPr>
        <w:t xml:space="preserve"> income above the threshold. (Source: "What </w:t>
      </w:r>
      <w:proofErr w:type="spellStart"/>
      <w:r w:rsidRPr="00161F28">
        <w:rPr>
          <w:rFonts w:ascii="Sylfaen" w:eastAsia="Times New Roman" w:hAnsi="Sylfaen" w:cs="Times New Roman"/>
          <w:color w:val="222222"/>
          <w:szCs w:val="24"/>
        </w:rPr>
        <w:t>Obamacare</w:t>
      </w:r>
      <w:proofErr w:type="spellEnd"/>
      <w:r w:rsidRPr="00161F28">
        <w:rPr>
          <w:rFonts w:ascii="Sylfaen" w:eastAsia="Times New Roman" w:hAnsi="Sylfaen" w:cs="Times New Roman"/>
          <w:color w:val="222222"/>
          <w:szCs w:val="24"/>
        </w:rPr>
        <w:t xml:space="preserve"> Means for Taxes," Smart Money, June 28, 2012.)</w:t>
      </w:r>
    </w:p>
    <w:p w:rsidR="009667B9" w:rsidRPr="000B182D" w:rsidRDefault="009667B9" w:rsidP="009667B9">
      <w:pPr>
        <w:numPr>
          <w:ilvl w:val="0"/>
          <w:numId w:val="6"/>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rPr>
        <w:t>Starting in 2013, medical device manufacturers and </w:t>
      </w:r>
      <w:hyperlink r:id="rId24" w:history="1">
        <w:r w:rsidRPr="00161F28">
          <w:rPr>
            <w:rFonts w:ascii="Sylfaen" w:eastAsia="Times New Roman" w:hAnsi="Sylfaen" w:cs="Times New Roman"/>
            <w:color w:val="222222"/>
            <w:szCs w:val="24"/>
          </w:rPr>
          <w:t>importers</w:t>
        </w:r>
      </w:hyperlink>
      <w:r w:rsidRPr="00161F28">
        <w:rPr>
          <w:rFonts w:ascii="Sylfaen" w:eastAsia="Times New Roman" w:hAnsi="Sylfaen" w:cs="Times New Roman"/>
          <w:color w:val="222222"/>
          <w:szCs w:val="24"/>
        </w:rPr>
        <w:t> paid a 2.3 percent </w:t>
      </w:r>
      <w:hyperlink r:id="rId25" w:history="1">
        <w:r w:rsidRPr="00161F28">
          <w:rPr>
            <w:rFonts w:ascii="Sylfaen" w:eastAsia="Times New Roman" w:hAnsi="Sylfaen" w:cs="Times New Roman"/>
            <w:color w:val="222222"/>
            <w:szCs w:val="24"/>
          </w:rPr>
          <w:t>excise tax</w:t>
        </w:r>
      </w:hyperlink>
      <w:r w:rsidRPr="00161F28">
        <w:rPr>
          <w:rFonts w:ascii="Sylfaen" w:eastAsia="Times New Roman" w:hAnsi="Sylfaen" w:cs="Times New Roman"/>
          <w:color w:val="222222"/>
          <w:szCs w:val="24"/>
        </w:rPr>
        <w:t>. Note: </w:t>
      </w:r>
      <w:hyperlink r:id="rId26" w:tgtFrame="_blank" w:history="1">
        <w:r w:rsidRPr="00161F28">
          <w:rPr>
            <w:rFonts w:ascii="Sylfaen" w:eastAsia="Times New Roman" w:hAnsi="Sylfaen" w:cs="Times New Roman"/>
            <w:color w:val="222222"/>
            <w:szCs w:val="24"/>
          </w:rPr>
          <w:t>This tax was suspended for 2016-2018</w:t>
        </w:r>
      </w:hyperlink>
      <w:r w:rsidRPr="000B182D">
        <w:rPr>
          <w:rFonts w:ascii="Sylfaen" w:eastAsia="Times New Roman" w:hAnsi="Sylfaen" w:cs="Times New Roman"/>
          <w:color w:val="222222"/>
          <w:szCs w:val="24"/>
        </w:rPr>
        <w:t>. Indoor tanning services pay a 10 percent excise tax. This might discourage those businesses from hiring new employees. </w:t>
      </w:r>
    </w:p>
    <w:p w:rsidR="009667B9" w:rsidRPr="00161F28" w:rsidRDefault="009667B9" w:rsidP="009667B9">
      <w:pPr>
        <w:numPr>
          <w:ilvl w:val="0"/>
          <w:numId w:val="6"/>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rPr>
        <w:t>Pharmaceutical companies pay an extra $84.8 billion in fees between 2013 and 2023. That pays for closing the "doughnut hole" in Medicare </w:t>
      </w:r>
      <w:hyperlink r:id="rId27" w:history="1">
        <w:r w:rsidRPr="00161F28">
          <w:rPr>
            <w:rFonts w:ascii="Sylfaen" w:eastAsia="Times New Roman" w:hAnsi="Sylfaen" w:cs="Times New Roman"/>
            <w:color w:val="222222"/>
            <w:szCs w:val="24"/>
          </w:rPr>
          <w:t>Part D</w:t>
        </w:r>
      </w:hyperlink>
      <w:r w:rsidRPr="00161F28">
        <w:rPr>
          <w:rFonts w:ascii="Sylfaen" w:eastAsia="Times New Roman" w:hAnsi="Sylfaen" w:cs="Times New Roman"/>
          <w:color w:val="222222"/>
          <w:szCs w:val="24"/>
        </w:rPr>
        <w:t>. Drug costs could rise if the companies pass this onto consumers.</w:t>
      </w:r>
    </w:p>
    <w:p w:rsidR="009667B9" w:rsidRDefault="009667B9" w:rsidP="009667B9">
      <w:pPr>
        <w:numPr>
          <w:ilvl w:val="0"/>
          <w:numId w:val="6"/>
        </w:numPr>
        <w:shd w:val="clear" w:color="auto" w:fill="FFFFFF"/>
        <w:spacing w:before="100" w:beforeAutospacing="1" w:after="100" w:afterAutospacing="1" w:line="240" w:lineRule="auto"/>
        <w:jc w:val="both"/>
        <w:rPr>
          <w:rFonts w:ascii="Sylfaen" w:eastAsia="Times New Roman" w:hAnsi="Sylfaen" w:cs="Times New Roman"/>
          <w:color w:val="222222"/>
          <w:szCs w:val="24"/>
        </w:rPr>
      </w:pPr>
      <w:r w:rsidRPr="00161F28">
        <w:rPr>
          <w:rFonts w:ascii="Sylfaen" w:eastAsia="Times New Roman" w:hAnsi="Sylfaen" w:cs="Times New Roman"/>
          <w:color w:val="222222"/>
          <w:szCs w:val="24"/>
        </w:rPr>
        <w:t>In </w:t>
      </w:r>
      <w:hyperlink r:id="rId28" w:tgtFrame="_blank" w:history="1">
        <w:r w:rsidRPr="00161F28">
          <w:rPr>
            <w:rFonts w:ascii="Sylfaen" w:eastAsia="Times New Roman" w:hAnsi="Sylfaen" w:cs="Times New Roman"/>
            <w:color w:val="222222"/>
            <w:szCs w:val="24"/>
          </w:rPr>
          <w:t>2020</w:t>
        </w:r>
      </w:hyperlink>
      <w:r w:rsidRPr="00161F28">
        <w:rPr>
          <w:rFonts w:ascii="Sylfaen" w:eastAsia="Times New Roman" w:hAnsi="Sylfaen" w:cs="Times New Roman"/>
          <w:color w:val="222222"/>
          <w:szCs w:val="24"/>
        </w:rPr>
        <w:t>, insurance companies will be assessed a 40 percent excise tax on "Cadillac" health plans. These are plans with annual premiums exceeding $10,200 for individuals or $27,500 for families. Many of these plans are for people in high-risk pools, such as older workers or those with dangerous jobs. Most of the tax will be passed onto the companies and employees, raising premiums and deductibles. (Source: "</w:t>
      </w:r>
      <w:hyperlink r:id="rId29" w:tgtFrame="_blank" w:history="1">
        <w:r w:rsidRPr="00161F28">
          <w:rPr>
            <w:rFonts w:ascii="Sylfaen" w:eastAsia="Times New Roman" w:hAnsi="Sylfaen" w:cs="Times New Roman"/>
            <w:color w:val="222222"/>
            <w:szCs w:val="24"/>
          </w:rPr>
          <w:t>Cadillac Tax Explained</w:t>
        </w:r>
      </w:hyperlink>
      <w:r w:rsidRPr="00161F28">
        <w:rPr>
          <w:rFonts w:ascii="Sylfaen" w:eastAsia="Times New Roman" w:hAnsi="Sylfaen" w:cs="Times New Roman"/>
          <w:color w:val="222222"/>
          <w:szCs w:val="24"/>
        </w:rPr>
        <w:t>," Kaiser Health News, March 18, 2010.)</w:t>
      </w:r>
    </w:p>
    <w:p w:rsidR="009667B9" w:rsidRPr="00EE7D4B" w:rsidRDefault="009667B9" w:rsidP="009667B9">
      <w:pPr>
        <w:shd w:val="clear" w:color="auto" w:fill="FFFFFF"/>
        <w:spacing w:before="100" w:beforeAutospacing="1" w:after="100" w:afterAutospacing="1" w:line="240" w:lineRule="auto"/>
        <w:jc w:val="both"/>
        <w:rPr>
          <w:rFonts w:ascii="Sylfaen" w:eastAsia="Times New Roman" w:hAnsi="Sylfaen" w:cs="Times New Roman"/>
          <w:color w:val="222222"/>
          <w:szCs w:val="24"/>
        </w:rPr>
      </w:pPr>
    </w:p>
    <w:p w:rsidR="009667B9" w:rsidRPr="000B182D" w:rsidRDefault="009667B9" w:rsidP="009667B9">
      <w:pPr>
        <w:shd w:val="clear" w:color="auto" w:fill="FFFFFF"/>
        <w:spacing w:before="100" w:beforeAutospacing="1" w:after="100" w:afterAutospacing="1" w:line="240" w:lineRule="auto"/>
        <w:outlineLvl w:val="2"/>
        <w:rPr>
          <w:rFonts w:ascii="Sylfaen" w:eastAsia="Times New Roman" w:hAnsi="Sylfaen" w:cs="Times New Roman"/>
          <w:color w:val="222222"/>
          <w:szCs w:val="24"/>
        </w:rPr>
      </w:pPr>
      <w:r w:rsidRPr="000B182D">
        <w:rPr>
          <w:rFonts w:ascii="Sylfaen" w:eastAsia="Times New Roman" w:hAnsi="Sylfaen" w:cs="Times New Roman"/>
          <w:color w:val="222222"/>
          <w:szCs w:val="24"/>
        </w:rPr>
        <w:lastRenderedPageBreak/>
        <w:t>TRUMPCARE:</w:t>
      </w:r>
    </w:p>
    <w:p w:rsidR="009667B9" w:rsidRPr="000B182D" w:rsidRDefault="009667B9" w:rsidP="009667B9">
      <w:pPr>
        <w:shd w:val="clear" w:color="auto" w:fill="FFFFFF"/>
        <w:spacing w:after="0" w:line="312" w:lineRule="atLeast"/>
        <w:jc w:val="both"/>
        <w:textAlignment w:val="baseline"/>
        <w:outlineLvl w:val="1"/>
        <w:rPr>
          <w:rFonts w:ascii="Sylfaen" w:eastAsia="Times New Roman" w:hAnsi="Sylfaen" w:cs="Times New Roman"/>
          <w:color w:val="222222"/>
          <w:szCs w:val="24"/>
        </w:rPr>
      </w:pPr>
      <w:r w:rsidRPr="000B182D">
        <w:rPr>
          <w:rFonts w:ascii="Sylfaen" w:eastAsia="Times New Roman" w:hAnsi="Sylfaen" w:cs="Times New Roman"/>
          <w:color w:val="222222"/>
          <w:szCs w:val="24"/>
        </w:rPr>
        <w:t xml:space="preserve">Pros </w:t>
      </w:r>
    </w:p>
    <w:p w:rsidR="009667B9" w:rsidRPr="000B182D" w:rsidRDefault="009667B9" w:rsidP="009667B9">
      <w:pPr>
        <w:shd w:val="clear" w:color="auto" w:fill="FFFFFF"/>
        <w:spacing w:after="0" w:line="312" w:lineRule="atLeast"/>
        <w:jc w:val="both"/>
        <w:textAlignment w:val="baseline"/>
        <w:outlineLvl w:val="1"/>
        <w:rPr>
          <w:rFonts w:ascii="Sylfaen" w:eastAsia="Times New Roman" w:hAnsi="Sylfaen" w:cs="Times New Roman"/>
          <w:color w:val="222222"/>
          <w:szCs w:val="24"/>
        </w:rPr>
      </w:pPr>
    </w:p>
    <w:p w:rsidR="009667B9" w:rsidRPr="000B182D" w:rsidRDefault="009667B9" w:rsidP="009667B9">
      <w:pPr>
        <w:pStyle w:val="ListParagraph"/>
        <w:numPr>
          <w:ilvl w:val="0"/>
          <w:numId w:val="7"/>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Helping all of the people according to class level and it will really be helpful for any middle class people because it will give a significant help to the middle class that did not get covered yet.</w:t>
      </w:r>
    </w:p>
    <w:p w:rsidR="009667B9" w:rsidRPr="000B182D" w:rsidRDefault="009667B9" w:rsidP="009667B9">
      <w:pPr>
        <w:pStyle w:val="ListParagraph"/>
        <w:numPr>
          <w:ilvl w:val="0"/>
          <w:numId w:val="7"/>
        </w:numPr>
        <w:spacing w:after="75" w:line="336" w:lineRule="atLeast"/>
        <w:jc w:val="both"/>
        <w:textAlignment w:val="baseline"/>
        <w:rPr>
          <w:rFonts w:ascii="Sylfaen" w:eastAsia="Times New Roman" w:hAnsi="Sylfaen" w:cs="Times New Roman"/>
          <w:color w:val="222222"/>
          <w:szCs w:val="24"/>
        </w:rPr>
      </w:pP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will begin to get rid of some Medicaid funding and it may give a chance to Democrats in order to expand their governmental.</w:t>
      </w:r>
    </w:p>
    <w:p w:rsidR="009667B9" w:rsidRPr="000B182D" w:rsidRDefault="009667B9" w:rsidP="009667B9">
      <w:pPr>
        <w:numPr>
          <w:ilvl w:val="0"/>
          <w:numId w:val="8"/>
        </w:numPr>
        <w:spacing w:after="75" w:line="336" w:lineRule="atLeast"/>
        <w:ind w:left="630"/>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 xml:space="preserve">There is no longer fee needed for those who do not have insurance. In fact, </w:t>
      </w: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also still keeps the mandate, only removing the fee.</w:t>
      </w:r>
    </w:p>
    <w:p w:rsidR="009667B9" w:rsidRPr="000B182D" w:rsidRDefault="009667B9" w:rsidP="009667B9">
      <w:pPr>
        <w:numPr>
          <w:ilvl w:val="0"/>
          <w:numId w:val="8"/>
        </w:numPr>
        <w:spacing w:after="75" w:line="336" w:lineRule="atLeast"/>
        <w:ind w:left="630"/>
        <w:jc w:val="both"/>
        <w:textAlignment w:val="baseline"/>
        <w:rPr>
          <w:rFonts w:ascii="Sylfaen" w:eastAsia="Times New Roman" w:hAnsi="Sylfaen" w:cs="Times New Roman"/>
          <w:color w:val="222222"/>
          <w:szCs w:val="24"/>
        </w:rPr>
      </w:pP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allows insurance service to provide insurance across state lines by reducing the cost plans despite it may cause fewer protections to the users.</w:t>
      </w:r>
    </w:p>
    <w:p w:rsidR="009667B9" w:rsidRPr="000B182D" w:rsidRDefault="009667B9" w:rsidP="009667B9">
      <w:pPr>
        <w:numPr>
          <w:ilvl w:val="0"/>
          <w:numId w:val="8"/>
        </w:numPr>
        <w:spacing w:after="75" w:line="336" w:lineRule="atLeast"/>
        <w:ind w:left="630"/>
        <w:jc w:val="both"/>
        <w:textAlignment w:val="baseline"/>
        <w:rPr>
          <w:rFonts w:ascii="Sylfaen" w:eastAsia="Times New Roman" w:hAnsi="Sylfaen" w:cs="Times New Roman"/>
          <w:color w:val="222222"/>
          <w:szCs w:val="24"/>
        </w:rPr>
      </w:pP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is a fresh health care service with some interesting plans such as giving a permission to the insurance to sell over state lines, Medicaid grant blocking, making a sick pool and healthcare litigation decrease. But, the people may think that those policies are bad if Trump government does not conduct it properly or the people may disagree if it can even make the poor and sick starve and suffered because they do not get fund on time.</w:t>
      </w:r>
    </w:p>
    <w:p w:rsidR="009667B9" w:rsidRPr="000B182D" w:rsidRDefault="009667B9" w:rsidP="009667B9">
      <w:pPr>
        <w:numPr>
          <w:ilvl w:val="0"/>
          <w:numId w:val="8"/>
        </w:numPr>
        <w:spacing w:after="75" w:line="336" w:lineRule="atLeast"/>
        <w:ind w:left="630"/>
        <w:jc w:val="both"/>
        <w:textAlignment w:val="baseline"/>
        <w:rPr>
          <w:rFonts w:ascii="Sylfaen" w:eastAsia="Times New Roman" w:hAnsi="Sylfaen" w:cs="Times New Roman"/>
          <w:color w:val="222222"/>
          <w:szCs w:val="24"/>
        </w:rPr>
      </w:pP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is really beneficial for large company owners and the bill will try to reduce the tax burden for those business owners. But, for the small employers, there is no regulation change.</w:t>
      </w:r>
    </w:p>
    <w:p w:rsidR="009667B9" w:rsidRPr="000B182D" w:rsidRDefault="009667B9" w:rsidP="009667B9">
      <w:pPr>
        <w:spacing w:after="75" w:line="336" w:lineRule="atLeast"/>
        <w:ind w:left="630"/>
        <w:jc w:val="both"/>
        <w:textAlignment w:val="baseline"/>
        <w:rPr>
          <w:rFonts w:ascii="Sylfaen" w:eastAsia="Times New Roman" w:hAnsi="Sylfaen" w:cs="Times New Roman"/>
          <w:color w:val="222222"/>
          <w:szCs w:val="24"/>
        </w:rPr>
      </w:pPr>
    </w:p>
    <w:p w:rsidR="009667B9" w:rsidRPr="000B182D" w:rsidRDefault="009667B9" w:rsidP="009667B9">
      <w:pPr>
        <w:shd w:val="clear" w:color="auto" w:fill="FFFFFF"/>
        <w:spacing w:after="0" w:line="312" w:lineRule="atLeast"/>
        <w:jc w:val="both"/>
        <w:textAlignment w:val="baseline"/>
        <w:outlineLvl w:val="1"/>
        <w:rPr>
          <w:rFonts w:ascii="Sylfaen" w:eastAsia="Times New Roman" w:hAnsi="Sylfaen" w:cs="Times New Roman"/>
          <w:color w:val="222222"/>
          <w:szCs w:val="24"/>
        </w:rPr>
      </w:pPr>
      <w:r w:rsidRPr="000B182D">
        <w:rPr>
          <w:rFonts w:ascii="Sylfaen" w:eastAsia="Times New Roman" w:hAnsi="Sylfaen" w:cs="Times New Roman"/>
          <w:color w:val="222222"/>
          <w:szCs w:val="24"/>
        </w:rPr>
        <w:t xml:space="preserve">Cons </w:t>
      </w:r>
    </w:p>
    <w:p w:rsidR="009667B9" w:rsidRPr="000B182D" w:rsidRDefault="009667B9" w:rsidP="009667B9">
      <w:pPr>
        <w:shd w:val="clear" w:color="auto" w:fill="FFFFFF"/>
        <w:spacing w:after="0" w:line="312" w:lineRule="atLeast"/>
        <w:jc w:val="both"/>
        <w:textAlignment w:val="baseline"/>
        <w:outlineLvl w:val="1"/>
        <w:rPr>
          <w:rFonts w:ascii="Sylfaen" w:eastAsia="Times New Roman" w:hAnsi="Sylfaen" w:cs="Times New Roman"/>
          <w:color w:val="222222"/>
          <w:szCs w:val="24"/>
        </w:rPr>
      </w:pP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is known to make the poor people feel more suffered while it only makes the big employers and rich people happy to get this health insurance. Besides, there are still many sick and poor people in the country that needs help but </w:t>
      </w: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is not on their side.</w:t>
      </w: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The consumers will pay 30% more for one year just in case they get a coverage lapse for more than two months. In this case, those who cannot pay the healthcare service will get additional cost barrier. We do not know whether it is better than the mandate or it can be even worse.</w:t>
      </w: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 xml:space="preserve">Since </w:t>
      </w: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does not really belong to universal coverage, so the people who do not get covered by insurance will raise up as the time goes on.</w:t>
      </w: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lastRenderedPageBreak/>
        <w:t xml:space="preserve">Healthy people may not be incentivized to join the market and most of them apparently get covered from some </w:t>
      </w:r>
      <w:proofErr w:type="spellStart"/>
      <w:r w:rsidRPr="000B182D">
        <w:rPr>
          <w:rFonts w:ascii="Sylfaen" w:eastAsia="Times New Roman" w:hAnsi="Sylfaen" w:cs="Times New Roman"/>
          <w:color w:val="222222"/>
          <w:szCs w:val="24"/>
        </w:rPr>
        <w:t>medicare</w:t>
      </w:r>
      <w:proofErr w:type="spellEnd"/>
      <w:r w:rsidRPr="000B182D">
        <w:rPr>
          <w:rFonts w:ascii="Sylfaen" w:eastAsia="Times New Roman" w:hAnsi="Sylfaen" w:cs="Times New Roman"/>
          <w:color w:val="222222"/>
          <w:szCs w:val="24"/>
        </w:rPr>
        <w:t xml:space="preserve"> and work, while a lot of young people need to wait so that they can get coverage.</w:t>
      </w: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 xml:space="preserve">The employer mandate is removed by the </w:t>
      </w:r>
      <w:proofErr w:type="spellStart"/>
      <w:r w:rsidRPr="000B182D">
        <w:rPr>
          <w:rFonts w:ascii="Sylfaen" w:eastAsia="Times New Roman" w:hAnsi="Sylfaen" w:cs="Times New Roman"/>
          <w:color w:val="222222"/>
          <w:szCs w:val="24"/>
        </w:rPr>
        <w:t>Trumpcare</w:t>
      </w:r>
      <w:proofErr w:type="spellEnd"/>
      <w:r w:rsidRPr="000B182D">
        <w:rPr>
          <w:rFonts w:ascii="Sylfaen" w:eastAsia="Times New Roman" w:hAnsi="Sylfaen" w:cs="Times New Roman"/>
          <w:color w:val="222222"/>
          <w:szCs w:val="24"/>
        </w:rPr>
        <w:t xml:space="preserve"> bill. It may be a good thing for employees or employers who had employer plans at an expensive cost, but it may be bad for those who depend on the coverage of employer. In this case, it will become a more burden on the state to give help.</w:t>
      </w: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 xml:space="preserve">It is really different from </w:t>
      </w:r>
      <w:proofErr w:type="spellStart"/>
      <w:r w:rsidRPr="000B182D">
        <w:rPr>
          <w:rFonts w:ascii="Sylfaen" w:eastAsia="Times New Roman" w:hAnsi="Sylfaen" w:cs="Times New Roman"/>
          <w:color w:val="222222"/>
          <w:szCs w:val="24"/>
        </w:rPr>
        <w:t>Obamacare</w:t>
      </w:r>
      <w:proofErr w:type="spellEnd"/>
      <w:r w:rsidRPr="000B182D">
        <w:rPr>
          <w:rFonts w:ascii="Sylfaen" w:eastAsia="Times New Roman" w:hAnsi="Sylfaen" w:cs="Times New Roman"/>
          <w:color w:val="222222"/>
          <w:szCs w:val="24"/>
        </w:rPr>
        <w:t xml:space="preserve"> in which Trump care is just an ideological plan implementation with some allowances. For instance, if you struggle with </w:t>
      </w:r>
      <w:proofErr w:type="gramStart"/>
      <w:r w:rsidRPr="000B182D">
        <w:rPr>
          <w:rFonts w:ascii="Sylfaen" w:eastAsia="Times New Roman" w:hAnsi="Sylfaen" w:cs="Times New Roman"/>
          <w:color w:val="222222"/>
          <w:szCs w:val="24"/>
        </w:rPr>
        <w:t>your</w:t>
      </w:r>
      <w:proofErr w:type="gramEnd"/>
      <w:r w:rsidRPr="000B182D">
        <w:rPr>
          <w:rFonts w:ascii="Sylfaen" w:eastAsia="Times New Roman" w:hAnsi="Sylfaen" w:cs="Times New Roman"/>
          <w:color w:val="222222"/>
          <w:szCs w:val="24"/>
        </w:rPr>
        <w:t xml:space="preserve"> out of pocket cost or stuck in the Medicaid gap, then you will only have a little option, and there will be no more options for it. Perhaps, Trump’s health care plans a cheaper healthcare but there will still be some problems on the system.</w:t>
      </w: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Age-based credit is to replace tax credit as well as there will be no longer medical expansion and pocket assistance.</w:t>
      </w:r>
    </w:p>
    <w:p w:rsidR="009667B9" w:rsidRPr="000B182D" w:rsidRDefault="009667B9" w:rsidP="009667B9">
      <w:pPr>
        <w:numPr>
          <w:ilvl w:val="0"/>
          <w:numId w:val="9"/>
        </w:numPr>
        <w:spacing w:after="75" w:line="336" w:lineRule="atLeast"/>
        <w:jc w:val="both"/>
        <w:textAlignment w:val="baseline"/>
        <w:rPr>
          <w:rFonts w:ascii="Sylfaen" w:eastAsia="Times New Roman" w:hAnsi="Sylfaen" w:cs="Times New Roman"/>
          <w:color w:val="222222"/>
          <w:szCs w:val="24"/>
        </w:rPr>
      </w:pPr>
      <w:r w:rsidRPr="000B182D">
        <w:rPr>
          <w:rFonts w:ascii="Sylfaen" w:eastAsia="Times New Roman" w:hAnsi="Sylfaen" w:cs="Times New Roman"/>
          <w:color w:val="222222"/>
          <w:szCs w:val="24"/>
        </w:rPr>
        <w:t>The idea is only taken from the Paul Ryan and the crew while the others are ignored. This idea is totally coming from the current leader and no one can give an idea to what they have made.</w:t>
      </w:r>
    </w:p>
    <w:p w:rsidR="00D274B2" w:rsidRPr="000B182D" w:rsidRDefault="00D274B2">
      <w:pPr>
        <w:rPr>
          <w:rFonts w:ascii="Sylfaen" w:eastAsia="Times New Roman" w:hAnsi="Sylfaen" w:cs="Times New Roman"/>
          <w:color w:val="222222"/>
          <w:szCs w:val="24"/>
        </w:rPr>
      </w:pPr>
      <w:bookmarkStart w:id="0" w:name="_GoBack"/>
      <w:bookmarkEnd w:id="0"/>
    </w:p>
    <w:sectPr w:rsidR="00D274B2" w:rsidRPr="000B1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36BB"/>
    <w:multiLevelType w:val="hybridMultilevel"/>
    <w:tmpl w:val="E79E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F4EFA"/>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nsid w:val="2CF563EA"/>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nsid w:val="31140F07"/>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nsid w:val="3BE578EB"/>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nsid w:val="42B02184"/>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47C50D8A"/>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nsid w:val="514916DB"/>
    <w:multiLevelType w:val="multilevel"/>
    <w:tmpl w:val="1E84FEB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8">
    <w:nsid w:val="6B2C48DA"/>
    <w:multiLevelType w:val="hybridMultilevel"/>
    <w:tmpl w:val="3C44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4"/>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7B9"/>
    <w:rsid w:val="000B182D"/>
    <w:rsid w:val="00335C32"/>
    <w:rsid w:val="008B7610"/>
    <w:rsid w:val="009667B9"/>
    <w:rsid w:val="00D274B2"/>
    <w:rsid w:val="00E2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7B9"/>
    <w:pPr>
      <w:ind w:left="720"/>
      <w:contextualSpacing/>
    </w:pPr>
  </w:style>
  <w:style w:type="paragraph" w:styleId="PlainText">
    <w:name w:val="Plain Text"/>
    <w:basedOn w:val="Normal"/>
    <w:link w:val="PlainTextChar"/>
    <w:uiPriority w:val="99"/>
    <w:semiHidden/>
    <w:unhideWhenUsed/>
    <w:rsid w:val="008B7610"/>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8B7610"/>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7B9"/>
    <w:pPr>
      <w:ind w:left="720"/>
      <w:contextualSpacing/>
    </w:pPr>
  </w:style>
  <w:style w:type="paragraph" w:styleId="PlainText">
    <w:name w:val="Plain Text"/>
    <w:basedOn w:val="Normal"/>
    <w:link w:val="PlainTextChar"/>
    <w:uiPriority w:val="99"/>
    <w:semiHidden/>
    <w:unhideWhenUsed/>
    <w:rsid w:val="008B7610"/>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8B7610"/>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68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llasfed.org/assets/documents/research/eclett/2016/el1611.pdf" TargetMode="External"/><Relationship Id="rId13" Type="http://schemas.openxmlformats.org/officeDocument/2006/relationships/hyperlink" Target="https://www.thebalance.com/current-u-s-federal-budget-deficit-3305783" TargetMode="External"/><Relationship Id="rId18" Type="http://schemas.openxmlformats.org/officeDocument/2006/relationships/hyperlink" Target="http://factcheck.org/2012/06/romney-obama-uphold-health-care-falsehoods/" TargetMode="External"/><Relationship Id="rId26" Type="http://schemas.openxmlformats.org/officeDocument/2006/relationships/hyperlink" Target="http://www.fiercemedicaldevices.com/story/medical-device-tax-suspended-18t-budget-bill/2015-12-21" TargetMode="External"/><Relationship Id="rId3" Type="http://schemas.microsoft.com/office/2007/relationships/stylesWithEffects" Target="stylesWithEffects.xml"/><Relationship Id="rId21" Type="http://schemas.openxmlformats.org/officeDocument/2006/relationships/hyperlink" Target="http://www.washingtonpost.com/blogs/fact-checker/post/obamacare-tax-hikes-vs-tax-breaks-which-is-greater/2012/07/06/gJQAx6AyPW_blog.html" TargetMode="External"/><Relationship Id="rId7" Type="http://schemas.openxmlformats.org/officeDocument/2006/relationships/hyperlink" Target="https://www.thebalance.com/preventive-care-how-it-lowers-aca-costs-3306074" TargetMode="External"/><Relationship Id="rId12" Type="http://schemas.openxmlformats.org/officeDocument/2006/relationships/hyperlink" Target="https://www.thebalance.com/federal-poverty-level-definition-guidelines-chart-3305843" TargetMode="External"/><Relationship Id="rId17" Type="http://schemas.openxmlformats.org/officeDocument/2006/relationships/hyperlink" Target="http://online.wsj.com/article/SB10001424052702304870304577486332188975276.html" TargetMode="External"/><Relationship Id="rId25" Type="http://schemas.openxmlformats.org/officeDocument/2006/relationships/hyperlink" Target="https://www.thebalance.com/how-do-i-pay-and-report-excise-taxes-for-a-business-399041" TargetMode="External"/><Relationship Id="rId2" Type="http://schemas.openxmlformats.org/officeDocument/2006/relationships/styles" Target="styles.xml"/><Relationship Id="rId16" Type="http://schemas.openxmlformats.org/officeDocument/2006/relationships/hyperlink" Target="https://www.thebalance.com/cbo-report-obamacare-3305627" TargetMode="External"/><Relationship Id="rId20" Type="http://schemas.openxmlformats.org/officeDocument/2006/relationships/hyperlink" Target="http://www.cbo.gov/publication/43090" TargetMode="External"/><Relationship Id="rId29" Type="http://schemas.openxmlformats.org/officeDocument/2006/relationships/hyperlink" Target="http://www.kaiserhealthnews.org/stories/2010/march/18/cadillac-tax-explainer-update.aspx" TargetMode="External"/><Relationship Id="rId1" Type="http://schemas.openxmlformats.org/officeDocument/2006/relationships/numbering" Target="numbering.xml"/><Relationship Id="rId6" Type="http://schemas.openxmlformats.org/officeDocument/2006/relationships/hyperlink" Target="https://www.thebalance.com/healthcare-costs-3306068" TargetMode="External"/><Relationship Id="rId11" Type="http://schemas.openxmlformats.org/officeDocument/2006/relationships/hyperlink" Target="https://www.thebalance.com/how-does-health-insurance-work-3306069" TargetMode="External"/><Relationship Id="rId24" Type="http://schemas.openxmlformats.org/officeDocument/2006/relationships/hyperlink" Target="https://www.thebalance.com/imports-definition-examples-effect-on-economy-3305851" TargetMode="External"/><Relationship Id="rId5" Type="http://schemas.openxmlformats.org/officeDocument/2006/relationships/webSettings" Target="webSettings.xml"/><Relationship Id="rId15" Type="http://schemas.openxmlformats.org/officeDocument/2006/relationships/hyperlink" Target="https://www.thebalance.com/obamacare-taxes-penalties-and-credits-3306061" TargetMode="External"/><Relationship Id="rId23" Type="http://schemas.openxmlformats.org/officeDocument/2006/relationships/hyperlink" Target="https://www.thebalance.com/what-are-capital-gains-and-capital-losses-for-businesses-398173" TargetMode="External"/><Relationship Id="rId28" Type="http://schemas.openxmlformats.org/officeDocument/2006/relationships/hyperlink" Target="http://www.ktbenefits.com/2015/12/federal-budget-bill-to-delay-acas-cadillac-tax-suspend-two-other-taxes/" TargetMode="External"/><Relationship Id="rId10" Type="http://schemas.openxmlformats.org/officeDocument/2006/relationships/hyperlink" Target="https://www.thebalance.com/obamacare-pre-existing-conditions-3306072" TargetMode="External"/><Relationship Id="rId19" Type="http://schemas.openxmlformats.org/officeDocument/2006/relationships/hyperlink" Target="https://www.thebalance.com/obamacare-does-it-help-or-hurt-small-businesses-39855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balance.com/the-10-essential-health-benefits-of-obamacare-3306051" TargetMode="External"/><Relationship Id="rId14" Type="http://schemas.openxmlformats.org/officeDocument/2006/relationships/hyperlink" Target="https://www.thebalance.com/healthcare-costs-3306068" TargetMode="External"/><Relationship Id="rId22" Type="http://schemas.openxmlformats.org/officeDocument/2006/relationships/hyperlink" Target="https://www.thebalance.com/dive-into-dividend-income-funds-2388524" TargetMode="External"/><Relationship Id="rId27" Type="http://schemas.openxmlformats.org/officeDocument/2006/relationships/hyperlink" Target="https://www.thebalance.com/an-introductory-guide-to-medicare-parts-a-b-c-and-d-289425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cp:lastPrinted>2017-04-03T07:16:00Z</cp:lastPrinted>
  <dcterms:created xsi:type="dcterms:W3CDTF">2017-03-30T14:03:00Z</dcterms:created>
  <dcterms:modified xsi:type="dcterms:W3CDTF">2017-04-03T15:50:00Z</dcterms:modified>
</cp:coreProperties>
</file>