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213" w:rsidRPr="00B11214" w:rsidRDefault="00714DDE" w:rsidP="00B11214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B11214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BB0213" w:rsidRPr="00B11214" w:rsidRDefault="00714DDE" w:rsidP="00B11214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1.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59"/>
        <w:gridCol w:w="7119"/>
      </w:tblGrid>
      <w:tr w:rsidR="00BB0213" w:rsidRPr="00B11214">
        <w:trPr>
          <w:trHeight w:val="440"/>
        </w:trPr>
        <w:tc>
          <w:tcPr>
            <w:tcW w:w="7559" w:type="dxa"/>
          </w:tcPr>
          <w:p w:rsidR="00BB0213" w:rsidRPr="00B11214" w:rsidRDefault="00714DDE" w:rsidP="00B11214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9" w:type="dxa"/>
          </w:tcPr>
          <w:p w:rsidR="00BB0213" w:rsidRPr="00B11214" w:rsidRDefault="00BB0213" w:rsidP="00B1121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BB0213" w:rsidRPr="00B11214">
        <w:trPr>
          <w:trHeight w:val="420"/>
        </w:trPr>
        <w:tc>
          <w:tcPr>
            <w:tcW w:w="7559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7119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პრაქტიკა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1 -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პერიოპერაციული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ანესთეზია</w:t>
            </w:r>
          </w:p>
        </w:tc>
      </w:tr>
      <w:tr w:rsidR="00BB0213" w:rsidRPr="00B11214">
        <w:trPr>
          <w:trHeight w:val="420"/>
        </w:trPr>
        <w:tc>
          <w:tcPr>
            <w:tcW w:w="7559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119" w:type="dxa"/>
          </w:tcPr>
          <w:p w:rsidR="00BB0213" w:rsidRPr="00B11214" w:rsidRDefault="00BB0213" w:rsidP="00B11214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B0213" w:rsidRPr="00B11214">
        <w:trPr>
          <w:trHeight w:val="420"/>
        </w:trPr>
        <w:tc>
          <w:tcPr>
            <w:tcW w:w="7559" w:type="dxa"/>
          </w:tcPr>
          <w:p w:rsidR="00BB0213" w:rsidRPr="00B11214" w:rsidRDefault="00714DDE" w:rsidP="00B11214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119" w:type="dxa"/>
          </w:tcPr>
          <w:p w:rsidR="00BB0213" w:rsidRPr="00B11214" w:rsidRDefault="00714DDE" w:rsidP="00B11214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7</w:t>
            </w:r>
          </w:p>
        </w:tc>
      </w:tr>
      <w:tr w:rsidR="00BB0213" w:rsidRPr="00B11214">
        <w:trPr>
          <w:trHeight w:val="420"/>
        </w:trPr>
        <w:tc>
          <w:tcPr>
            <w:tcW w:w="7559" w:type="dxa"/>
          </w:tcPr>
          <w:p w:rsidR="00BB0213" w:rsidRPr="00B11214" w:rsidRDefault="00714DDE" w:rsidP="00B11214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9" w:type="dxa"/>
          </w:tcPr>
          <w:p w:rsidR="00BB0213" w:rsidRPr="00B11214" w:rsidRDefault="00714DDE" w:rsidP="00B11214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პერიოპერაციული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საფუძვლები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</w:tc>
      </w:tr>
      <w:tr w:rsidR="00BB0213" w:rsidRPr="00B11214">
        <w:trPr>
          <w:trHeight w:val="4060"/>
        </w:trPr>
        <w:tc>
          <w:tcPr>
            <w:tcW w:w="7559" w:type="dxa"/>
          </w:tcPr>
          <w:p w:rsidR="00BB0213" w:rsidRPr="00B11214" w:rsidRDefault="00714DDE" w:rsidP="00B11214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119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ასეპტიკისა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წესების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დათვლა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პრეოპერაციულად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ინტრაოპერა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ციულად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ინტრაოპერაციულად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ექსპლუატაციის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სადაც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უკეთებს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იარაღს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საკერავ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სახარჯ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განხორიცელება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პრეოპერაციული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პერიოპერაციული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პოსტოპერაციული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ანესთეზიისთვის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ნასთეზიის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ქმედება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714DDE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tabs>
                <w:tab w:val="left" w:pos="1172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tabs>
                <w:tab w:val="left" w:pos="11720"/>
              </w:tabs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BB0213" w:rsidRPr="00B11214" w:rsidRDefault="00BB0213" w:rsidP="00B1121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B0213" w:rsidRPr="00B11214" w:rsidRDefault="00BB0213" w:rsidP="00B1121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B0213" w:rsidRPr="00B11214" w:rsidRDefault="00714DDE" w:rsidP="00B11214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2.  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BB0213" w:rsidRPr="00B11214" w:rsidRDefault="00BB0213" w:rsidP="00B11214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8"/>
        <w:gridCol w:w="3981"/>
        <w:gridCol w:w="4949"/>
        <w:gridCol w:w="1660"/>
      </w:tblGrid>
      <w:tr w:rsidR="00BB0213" w:rsidRPr="00B11214">
        <w:trPr>
          <w:trHeight w:val="1100"/>
          <w:jc w:val="center"/>
        </w:trPr>
        <w:tc>
          <w:tcPr>
            <w:tcW w:w="4078" w:type="dxa"/>
            <w:shd w:val="clear" w:color="auto" w:fill="DEEBF6"/>
            <w:vAlign w:val="center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BB0213" w:rsidRPr="00B11214" w:rsidRDefault="00BB0213" w:rsidP="00B11214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DEEBF6"/>
            <w:vAlign w:val="center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949" w:type="dxa"/>
            <w:shd w:val="clear" w:color="auto" w:fill="DEEBF6"/>
            <w:vAlign w:val="center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660" w:type="dxa"/>
            <w:shd w:val="clear" w:color="auto" w:fill="DEEBF6"/>
            <w:vAlign w:val="center"/>
          </w:tcPr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BB0213" w:rsidRPr="00B11214">
        <w:trPr>
          <w:trHeight w:val="3980"/>
          <w:jc w:val="center"/>
        </w:trPr>
        <w:tc>
          <w:tcPr>
            <w:tcW w:w="4078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ასეპტიკისა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წესების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1"/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BB0213" w:rsidRPr="00B11214" w:rsidRDefault="00BB0213" w:rsidP="00B11214">
            <w:pPr>
              <w:spacing w:before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spacing w:before="200" w:after="200"/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იცავს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ასეპტიკისა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წესები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  <w:vAlign w:val="center"/>
          </w:tcPr>
          <w:p w:rsidR="00BB0213" w:rsidRPr="00B11214" w:rsidRDefault="00714DDE" w:rsidP="00B1121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ზონირებასა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შლუზებში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წესი</w:t>
            </w:r>
          </w:p>
          <w:p w:rsidR="00BB0213" w:rsidRPr="00B11214" w:rsidRDefault="00714DDE" w:rsidP="00B1121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ხელის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დაბანის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</w:p>
          <w:p w:rsidR="00BB0213" w:rsidRPr="00B11214" w:rsidRDefault="00714DDE" w:rsidP="00B1121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ხალათის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ჩაცმის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</w:p>
          <w:p w:rsidR="00BB0213" w:rsidRPr="00B11214" w:rsidRDefault="00714DDE" w:rsidP="00B1121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პირიდან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პირზე</w:t>
            </w:r>
          </w:p>
          <w:p w:rsidR="00BB0213" w:rsidRPr="00B11214" w:rsidRDefault="00714DDE" w:rsidP="00B1121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პირიდან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პირზე</w:t>
            </w:r>
          </w:p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  </w:t>
            </w:r>
          </w:p>
          <w:p w:rsidR="00BB0213" w:rsidRPr="00B11214" w:rsidRDefault="00BB0213" w:rsidP="00B11214">
            <w:pPr>
              <w:spacing w:after="200"/>
              <w:ind w:left="108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BB0213" w:rsidRPr="00B11214" w:rsidRDefault="00714DDE" w:rsidP="00B11214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BB0213" w:rsidRPr="00B11214" w:rsidRDefault="00BB0213" w:rsidP="00B11214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B0213" w:rsidRPr="00B11214">
        <w:trPr>
          <w:trHeight w:val="3460"/>
          <w:jc w:val="center"/>
        </w:trPr>
        <w:tc>
          <w:tcPr>
            <w:tcW w:w="4078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2.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დათვლა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პრეოპერაციულად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ინტრაოპერაციულად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ინტრაოპერაციულად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2"/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ითვლის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აკეთებს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დოკუ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მენტაციას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პრეოპერაციულად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ინტრაოპერაციულად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ინტრაოპერაციულად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</w:p>
          <w:p w:rsidR="00BB0213" w:rsidRPr="00B11214" w:rsidRDefault="00714DDE" w:rsidP="00B11214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მარლის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BB0213" w:rsidRPr="00B11214" w:rsidRDefault="00714DDE" w:rsidP="00B11214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რენტგენოკონტრასტული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არარენტგენოკონტრასტული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BB0213" w:rsidRPr="00B11214" w:rsidRDefault="00714DDE" w:rsidP="00B11214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</w:p>
          <w:p w:rsidR="00BB0213" w:rsidRPr="00B11214" w:rsidRDefault="00714DDE" w:rsidP="00B11214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სახარჯ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იარაღის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საკერავი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საფენების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დათვლის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აღრიცხვის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</w:t>
            </w:r>
          </w:p>
        </w:tc>
        <w:tc>
          <w:tcPr>
            <w:tcW w:w="1660" w:type="dxa"/>
            <w:vMerge/>
            <w:vAlign w:val="center"/>
          </w:tcPr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1040"/>
          <w:jc w:val="center"/>
        </w:trPr>
        <w:tc>
          <w:tcPr>
            <w:tcW w:w="4078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ექსპლუატაციის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3"/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ექსპლუატაციის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ბაზისური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აღჭურვილობა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დანა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ბიპოლარული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პინცეტი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მონოპოლარული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დანა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პასიური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მაცივარი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განათება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განათების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შუბლის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განათება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მაღალტექნოლოგი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ური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აღჭურვილობა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ნეიროქირურგიული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მიკროსკოპი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კუსა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C-ARM 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ხელოვნური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მიმოქცევის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ლაპარასკოპიული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სადგამი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თანდებითი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დეფიბრილატორი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შინაგანი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1040"/>
          <w:jc w:val="center"/>
        </w:trPr>
        <w:tc>
          <w:tcPr>
            <w:tcW w:w="4078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სადაც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უკეთებს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იარაღს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საკერავ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სახარჯ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4"/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უწევს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ექთანს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სადაც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უკეთებს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იარაღს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საკერავ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სახარჯ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მედიკამენტებს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ამბოლატურიული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ნეირო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ოფთალმოლოგია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ყბა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სახის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ყელ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ყურ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ცხვირის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პლასტიკური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კარდიო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თორაკო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ჰეპატობილიალუირი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სამეანო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გინეკოლოგიური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ტრავმატოლოგია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ორთოპედია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უროლოგია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პტოქტოლოგია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ნეფროლოგია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ტრანსპლანტაცია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ლაპარასკოპია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გინელოკოლია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თორაკალური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ართროსკოპია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გაწოვადი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სინთეტური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1.1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მონოკრილი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1.2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მულტიფიამენტი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ვიკრილი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პოლილიკონის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მჟავა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: 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მულტიფილამენტი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კეტგუტი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გაუწოვადი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BB0213" w:rsidRPr="00B11214" w:rsidRDefault="00714DDE" w:rsidP="00B11214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1.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სინთეტური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BB0213" w:rsidRPr="00B11214" w:rsidRDefault="00714DDE" w:rsidP="00B11214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1.1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პოლიამიდი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ნეილონი</w:t>
            </w:r>
          </w:p>
          <w:p w:rsidR="00BB0213" w:rsidRPr="00B11214" w:rsidRDefault="00714DDE" w:rsidP="00B11214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1.2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მულტიფილამენდი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პოლიესტერი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მულტიფილამენტი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აბრეშუმი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იანკაუერის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ზონდი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დანა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ღრუბელი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პასიური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შპრიცები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სერჯისელი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ჰემოსტატიური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რღუბელი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ძვლის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ცვილი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კლიპსები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სილიკონის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თასმები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სისხლძარრვის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კოტონის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თასმები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ფიბრილარი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საბიოფსიო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ნესები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ჰემოლოკის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კლიფსები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პლეჯეტები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ტეფლონები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გორტექსის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ქსოვილი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სინტეთური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ქსოვილი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უნიგრაფტები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პროტეზები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სარქველები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სარქვლის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რგოლები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კორონარული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შუნტები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მიოკარდიუმის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პლევრე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ვაკი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რედონდო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დრენაჟი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კონექტორები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კანულები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პროტეზები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ხალათი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ხალათი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შემოფარგვლა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შემოფარგვლა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ორთოპედიული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გამჭირვალე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მწებავი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ლეიკო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OPRAFLEXSI 45#45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ჭრილობის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მწებავი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ლეიკო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ლანცეტის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პირები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კონტეინერი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პრეპარატისთვის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პოლიეთილენის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ბადე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თიაქრის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კიშნერის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ჩხირი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ფილტრიანი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ბინტი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ბინტი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თაბაშირის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ბინტი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კერის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დრენაჟი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თორაკალურიი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კათეთერი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ტროაკარით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უფილტრო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ბულდოშკები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“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ჩაჩი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სამშრიანი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ბახილები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ნათრიუმის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ქლორიდი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0.9%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წყალბადის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ზეჟანგი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პაპავერინი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ჰეპარინი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მეთილენის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ლუ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რჯი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იოდი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ბეტადინი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სპირტი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70%: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ქლორგექსიდინი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ნოვოკაინი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ადრენალინი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კატეჟელე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ლიდოკაინის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სპრეი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1740"/>
          <w:jc w:val="center"/>
        </w:trPr>
        <w:tc>
          <w:tcPr>
            <w:tcW w:w="4078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5.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5"/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BB0213" w:rsidRPr="00B11214" w:rsidRDefault="00714DDE" w:rsidP="00B11214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რეგიონალური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ლოკალური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ეპიდურალური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სპინალური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ადგილობრივი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ენდოტრაქიალური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გამოსაყენებელი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საანესთეზიო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1040"/>
          <w:jc w:val="center"/>
        </w:trPr>
        <w:tc>
          <w:tcPr>
            <w:tcW w:w="4078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6.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განხორიცელება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პრეოპერაციული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პერიოპერაციული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პოსტოპერაციული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ანესთეზიისთვის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6"/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პრეოპერაციული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პერიოპერაციული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პოსტოპერაციული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ანესთეზიისთვის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სახარჯ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სწორად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პერიფერიული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ამბუთი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ენდოტრაქიალური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შარდის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ამბუს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ენდოტრაქეალური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ოროფარინგეალური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ნაზოფარინგეალური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შარდი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ზონდი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სპინალური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ნემსი</w:t>
            </w:r>
          </w:p>
          <w:p w:rsidR="00BB0213" w:rsidRPr="00B11214" w:rsidRDefault="00BB0213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1040"/>
          <w:jc w:val="center"/>
        </w:trPr>
        <w:tc>
          <w:tcPr>
            <w:tcW w:w="4078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7.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7"/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არსებულ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მონიტორზე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გამოყვანა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პამპები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პაც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იენტის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ბალონი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მოწოდება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ვაკუუმის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ფლოუმეტრი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საანესთეზიო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საანესთეზიო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ფილტრები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მაგიდა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მონიტორზე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შეერთხება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არსებობის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</w:p>
        </w:tc>
        <w:tc>
          <w:tcPr>
            <w:tcW w:w="1660" w:type="dxa"/>
            <w:vMerge/>
            <w:vAlign w:val="center"/>
          </w:tcPr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1040"/>
          <w:jc w:val="center"/>
        </w:trPr>
        <w:tc>
          <w:tcPr>
            <w:tcW w:w="4078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8.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ანასთეზიის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ქმედება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8"/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ანასთეზიის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გართულებებისას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ალერგიული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არითმია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ჰიპოთენზია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ჰიპერტენზია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ჰიპოთერმია</w:t>
            </w:r>
          </w:p>
        </w:tc>
        <w:tc>
          <w:tcPr>
            <w:tcW w:w="1660" w:type="dxa"/>
            <w:vMerge/>
            <w:vAlign w:val="center"/>
          </w:tcPr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BB0213" w:rsidRPr="00B11214" w:rsidRDefault="00BB0213" w:rsidP="00B1121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B0213" w:rsidRPr="00B11214" w:rsidRDefault="00714DDE" w:rsidP="00B11214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3. 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BB0213" w:rsidRPr="00B11214" w:rsidRDefault="00714DDE" w:rsidP="00B1121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3.1. 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BB0213" w:rsidRPr="00B11214" w:rsidRDefault="00BB0213" w:rsidP="00B1121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4213"/>
        <w:gridCol w:w="3060"/>
        <w:gridCol w:w="3110"/>
        <w:gridCol w:w="3283"/>
      </w:tblGrid>
      <w:tr w:rsidR="00BB0213" w:rsidRPr="00B11214">
        <w:trPr>
          <w:trHeight w:val="600"/>
        </w:trPr>
        <w:tc>
          <w:tcPr>
            <w:tcW w:w="1002" w:type="dxa"/>
            <w:vAlign w:val="center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4213" w:type="dxa"/>
            <w:vAlign w:val="center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3060" w:type="dxa"/>
            <w:vAlign w:val="center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110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BB0213" w:rsidRPr="00B11214">
        <w:trPr>
          <w:trHeight w:val="420"/>
        </w:trPr>
        <w:tc>
          <w:tcPr>
            <w:tcW w:w="1002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4213" w:type="dxa"/>
            <w:shd w:val="clear" w:color="auto" w:fill="auto"/>
            <w:vAlign w:val="center"/>
          </w:tcPr>
          <w:p w:rsidR="00BB0213" w:rsidRPr="00B11214" w:rsidRDefault="00714DDE" w:rsidP="00B1121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ზონირებასა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შლუზებში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წესი</w:t>
            </w:r>
          </w:p>
          <w:p w:rsidR="00BB0213" w:rsidRPr="00B11214" w:rsidRDefault="00714DDE" w:rsidP="00B1121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ხელის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დაბანის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</w:p>
          <w:p w:rsidR="00BB0213" w:rsidRPr="00B11214" w:rsidRDefault="00714DDE" w:rsidP="00B1121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ხალათის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ჩაცმის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</w:p>
          <w:p w:rsidR="00BB0213" w:rsidRPr="00B11214" w:rsidRDefault="00714DDE" w:rsidP="00B1121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პირიდან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პირზე</w:t>
            </w:r>
          </w:p>
          <w:p w:rsidR="00BB0213" w:rsidRPr="00B11214" w:rsidRDefault="00714DDE" w:rsidP="00B1121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პირიდან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არასტერილურ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პირზე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BB0213" w:rsidRPr="00B11214" w:rsidRDefault="00BB0213" w:rsidP="00B11214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3110" w:type="dxa"/>
            <w:vMerge w:val="restart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ვრება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კითხვების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 w:val="restart"/>
            <w:tcBorders>
              <w:bottom w:val="nil"/>
            </w:tcBorders>
          </w:tcPr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ესრულების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714DDE" w:rsidP="00B11214">
            <w:pPr>
              <w:tabs>
                <w:tab w:val="left" w:pos="1247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</w:tc>
      </w:tr>
      <w:tr w:rsidR="00BB0213" w:rsidRPr="00B11214">
        <w:trPr>
          <w:trHeight w:val="440"/>
        </w:trPr>
        <w:tc>
          <w:tcPr>
            <w:tcW w:w="1002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4213" w:type="dxa"/>
            <w:shd w:val="clear" w:color="auto" w:fill="auto"/>
          </w:tcPr>
          <w:p w:rsidR="00BB0213" w:rsidRPr="00B11214" w:rsidRDefault="00714DDE" w:rsidP="00B11214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მარლის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BB0213" w:rsidRPr="00B11214" w:rsidRDefault="00714DDE" w:rsidP="00B11214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რენტგენოკონტრასტული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არარენტგენოკონტრასტული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BB0213" w:rsidRPr="00B11214" w:rsidRDefault="00714DDE" w:rsidP="00B11214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</w:p>
          <w:p w:rsidR="00BB0213" w:rsidRPr="00B11214" w:rsidRDefault="00714DDE" w:rsidP="00B11214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</w:tc>
        <w:tc>
          <w:tcPr>
            <w:tcW w:w="3060" w:type="dxa"/>
            <w:vMerge/>
            <w:vAlign w:val="center"/>
          </w:tcPr>
          <w:p w:rsidR="00BB0213" w:rsidRPr="00B11214" w:rsidRDefault="00BB0213" w:rsidP="00B1121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BB0213" w:rsidRPr="00B11214" w:rsidRDefault="00BB0213" w:rsidP="00B1121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  <w:tcBorders>
              <w:bottom w:val="nil"/>
            </w:tcBorders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BB0213" w:rsidRPr="00B11214" w:rsidRDefault="00BB0213" w:rsidP="00B11214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440"/>
        </w:trPr>
        <w:tc>
          <w:tcPr>
            <w:tcW w:w="1002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213" w:type="dxa"/>
            <w:shd w:val="clear" w:color="auto" w:fill="auto"/>
          </w:tcPr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დანა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ბიპოლარული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პინცეტი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მონოპოლარული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დანა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პასიური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ნეიროქირურგიული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მიკროსკოპი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კუსა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C-ARM 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ხელოვნური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მიმოქცევის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მოწყოილობა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ლაპარასკოპიული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სადგამი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მაცივარი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თანდებითი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განათენა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განათების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შუბლის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განათება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B0213" w:rsidRPr="00B11214" w:rsidRDefault="00714DDE" w:rsidP="00B1121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დეფიბრილატორი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შინაგანი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:rsidR="00BB0213" w:rsidRPr="00B11214" w:rsidRDefault="00BB0213" w:rsidP="00B1121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BB0213" w:rsidRPr="00B11214" w:rsidRDefault="00BB0213" w:rsidP="00B1121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  <w:tcBorders>
              <w:bottom w:val="nil"/>
            </w:tcBorders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440"/>
        </w:trPr>
        <w:tc>
          <w:tcPr>
            <w:tcW w:w="1002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ამბოლატურიული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ნეირო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ოფთალმოლოგია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ყბა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სახის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ყელ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ყურ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ცხვირის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პლასტიკური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კარდიო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თორაკო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ჰეპატობილიალუირი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სამეანო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გინეკოლოგიური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ტრავმატოლოგია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ორთოპედია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უროლოგია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პტოქტოლოგია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ნეფროლოგია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ტრანსპლანტაცია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ლაპარასკოპია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გინელოკოლია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თორაკალური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ართროსკოპია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გაწოვადი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სინთეტური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1.1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მონოკრილი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1.2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მულტიფიამენტი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ვიკრილი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პოლილიკონის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მჟავა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: 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მულტიფილამენტი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კეტგუტი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გაუწოვადი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BB0213" w:rsidRPr="00B11214" w:rsidRDefault="00714DDE" w:rsidP="00B11214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1.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სინთეტური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BB0213" w:rsidRPr="00B11214" w:rsidRDefault="00714DDE" w:rsidP="00B11214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პოლიამიდი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ნეილონი</w:t>
            </w:r>
          </w:p>
          <w:p w:rsidR="00BB0213" w:rsidRPr="00B11214" w:rsidRDefault="00714DDE" w:rsidP="00B11214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1.2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მულტიფილამენდი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პოლიესტერი</w:t>
            </w:r>
          </w:p>
          <w:p w:rsidR="00BB0213" w:rsidRPr="00B11214" w:rsidRDefault="00714DDE" w:rsidP="00B1121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მულტიფილამენტი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აბრეშუმი</w:t>
            </w:r>
          </w:p>
          <w:p w:rsidR="00BB0213" w:rsidRPr="00B11214" w:rsidRDefault="00714DDE" w:rsidP="00B1121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იანკაუერის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ზონდი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დანა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ღრუბელი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პასიური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შპრიცები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სერჯისელი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ჰემოსტატიური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რღუბელი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ძვლის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ცვილი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კლიპსები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სილიკონის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თასმები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სისხლძარრვის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კოტონის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თასმები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ფიბრილარი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საბიოფსიო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ნესები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ჰემოლოკის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კლიფსები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პლეჯეტები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ტეფლონები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გორტექსის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ქსოვილი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სინტეთური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ქსოვილი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უნიგრაფტები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პროტეზები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სარქველები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სარქვლის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რგოლები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კორონარული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შუნტები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მიოკარდიუმის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პლევრევაკი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რედონდო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დრენაჟი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კონექტორები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კანულები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პროტეზები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ხალათი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ხალათი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შემოფარგვლა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შემოფარგვლა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ორთოპედიული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ხელთათმანი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გამჭირვალე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მწებავი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ლეიკო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OPRAFLEXSI 45#45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ჭრილობის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მწებავი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ლეიკო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ლანცეტის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პირები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კონტეინერი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პრეპარატისთვის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პოლიეთილენის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ბადე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თიაქრის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კიშნერის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ჩხირი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ფილტრიანი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ბინტი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ბინტი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თაბაშირის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ბინტი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კერის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დრენაჟი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თორაკალურიი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კათეთერი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ტროაკარით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უფილტრო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ბულდოშკები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“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ჩაჩი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სამშრიანი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ბახილები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ნათრიუმის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ქლორიდი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0.9%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წყალბადის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ზეჟანგი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პაპავერინი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ჰეპარინი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მეთილენის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ლურჯი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იოდი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ბეტადინი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სპირტი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70%: 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ქლორგექსიდინი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ნოვოკაინი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ადრენალინი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კატეჟელე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ლიდოკაინის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სპრეი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:rsidR="00BB0213" w:rsidRPr="00B11214" w:rsidRDefault="00BB0213" w:rsidP="00B1121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nil"/>
            </w:tcBorders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440"/>
        </w:trPr>
        <w:tc>
          <w:tcPr>
            <w:tcW w:w="1002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4213" w:type="dxa"/>
            <w:shd w:val="clear" w:color="auto" w:fill="auto"/>
          </w:tcPr>
          <w:p w:rsidR="00BB0213" w:rsidRPr="00B11214" w:rsidRDefault="00714DDE" w:rsidP="00B11214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რეგიონალური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ლოკალური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ეპიდურალური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სპინალური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ადგილობრივი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ენდოტრაქიალური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გამოსაყენებელი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საანესთეზიო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:rsidR="00BB0213" w:rsidRPr="00B11214" w:rsidRDefault="00BB0213" w:rsidP="00B1121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nil"/>
            </w:tcBorders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440"/>
        </w:trPr>
        <w:tc>
          <w:tcPr>
            <w:tcW w:w="1002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b/>
                <w:sz w:val="20"/>
                <w:szCs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ამბუთი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ენდოტრაქიალური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ამბუს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ენდოტრაქეალური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ოროფარინგეალური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ნაზოფარინგეალური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შარდი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ზონდი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სპინალური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ნემსი</w:t>
            </w:r>
          </w:p>
          <w:p w:rsidR="00BB0213" w:rsidRPr="00B11214" w:rsidRDefault="00BB0213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:rsidR="00BB0213" w:rsidRPr="00B11214" w:rsidRDefault="00BB0213" w:rsidP="00B1121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nil"/>
            </w:tcBorders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440"/>
        </w:trPr>
        <w:tc>
          <w:tcPr>
            <w:tcW w:w="1002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b/>
                <w:sz w:val="20"/>
                <w:szCs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მონიტორზე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მაჩვენებლის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გამოყვანა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პამპები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ბალონი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მოწოდება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ვაკუუმის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ფლოუმეტრი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საანესთეზიო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საანესთეზიო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აპარატის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ფილტრები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მაგიდა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მონიტორზე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შეერთხება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(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არსებობის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</w:tc>
        <w:tc>
          <w:tcPr>
            <w:tcW w:w="3060" w:type="dxa"/>
            <w:vMerge/>
            <w:vAlign w:val="center"/>
          </w:tcPr>
          <w:p w:rsidR="00BB0213" w:rsidRPr="00B11214" w:rsidRDefault="00BB0213" w:rsidP="00B1121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nil"/>
            </w:tcBorders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440"/>
        </w:trPr>
        <w:tc>
          <w:tcPr>
            <w:tcW w:w="1002" w:type="dxa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b/>
                <w:sz w:val="20"/>
                <w:szCs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ალერგიული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არითმია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ჰიპოთენზია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ჰიპერტენზია</w:t>
            </w:r>
          </w:p>
          <w:p w:rsidR="00BB0213" w:rsidRPr="00B11214" w:rsidRDefault="00714DDE" w:rsidP="00B1121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ჰიპოთერმია</w:t>
            </w:r>
          </w:p>
        </w:tc>
        <w:tc>
          <w:tcPr>
            <w:tcW w:w="3060" w:type="dxa"/>
            <w:vMerge/>
            <w:vAlign w:val="center"/>
          </w:tcPr>
          <w:p w:rsidR="00BB0213" w:rsidRPr="00B11214" w:rsidRDefault="00BB0213" w:rsidP="00B1121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B0213" w:rsidRPr="00B11214" w:rsidRDefault="00BB0213" w:rsidP="00B11214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nil"/>
            </w:tcBorders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B0213" w:rsidRPr="00B11214">
        <w:trPr>
          <w:trHeight w:val="440"/>
        </w:trPr>
        <w:tc>
          <w:tcPr>
            <w:tcW w:w="5215" w:type="dxa"/>
            <w:gridSpan w:val="2"/>
          </w:tcPr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BB0213" w:rsidRPr="00B11214" w:rsidRDefault="00714DDE" w:rsidP="00B1121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9453" w:type="dxa"/>
            <w:gridSpan w:val="3"/>
            <w:vAlign w:val="center"/>
          </w:tcPr>
          <w:p w:rsidR="00BB0213" w:rsidRPr="00B11214" w:rsidRDefault="00BB0213" w:rsidP="00B1121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BB0213" w:rsidRPr="00B11214" w:rsidRDefault="00BB0213" w:rsidP="00B1121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B0213" w:rsidRPr="00B11214" w:rsidRDefault="00BB0213" w:rsidP="00B1121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B0213" w:rsidRPr="00B11214" w:rsidRDefault="00714DDE" w:rsidP="00B1121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BB0213" w:rsidRPr="00B11214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BB0213" w:rsidRPr="00B11214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BB0213" w:rsidRPr="00B11214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BB0213" w:rsidRPr="00B11214" w:rsidRDefault="00BB0213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BB0213" w:rsidRPr="00B1121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213" w:rsidRPr="00B11214" w:rsidRDefault="00BB0213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25</w:t>
            </w:r>
          </w:p>
        </w:tc>
      </w:tr>
      <w:tr w:rsidR="00BB0213" w:rsidRPr="00B1121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25</w:t>
            </w:r>
          </w:p>
        </w:tc>
      </w:tr>
      <w:tr w:rsidR="00BB0213" w:rsidRPr="00B1121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25</w:t>
            </w:r>
          </w:p>
        </w:tc>
      </w:tr>
      <w:tr w:rsidR="00BB0213" w:rsidRPr="00B1121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25</w:t>
            </w:r>
          </w:p>
        </w:tc>
      </w:tr>
      <w:tr w:rsidR="00BB0213" w:rsidRPr="00B1121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18</w:t>
            </w:r>
          </w:p>
        </w:tc>
      </w:tr>
      <w:tr w:rsidR="00BB0213" w:rsidRPr="00B1121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BB0213" w:rsidRPr="00B1121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</w:tr>
      <w:tr w:rsidR="00BB0213" w:rsidRPr="00B1121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BB0213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19</w:t>
            </w:r>
          </w:p>
        </w:tc>
      </w:tr>
      <w:tr w:rsidR="00BB0213" w:rsidRPr="00B1121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b/>
                <w:sz w:val="20"/>
                <w:szCs w:val="20"/>
              </w:rPr>
              <w:t>143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b/>
                <w:sz w:val="20"/>
                <w:szCs w:val="20"/>
              </w:rPr>
              <w:t>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213" w:rsidRPr="00B11214" w:rsidRDefault="00714DDE" w:rsidP="00B1121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b/>
                <w:sz w:val="20"/>
                <w:szCs w:val="20"/>
              </w:rPr>
              <w:t>175</w:t>
            </w:r>
          </w:p>
        </w:tc>
      </w:tr>
    </w:tbl>
    <w:p w:rsidR="00BB0213" w:rsidRPr="00B11214" w:rsidRDefault="00714DDE" w:rsidP="00B1121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BB0213" w:rsidRPr="00B11214" w:rsidRDefault="00714DDE" w:rsidP="00B1121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BB0213" w:rsidRPr="00B11214" w:rsidRDefault="00714DDE" w:rsidP="00B11214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1121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1214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მიერ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1214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B11214">
        <w:rPr>
          <w:rFonts w:ascii="Sylfaen" w:eastAsia="Arial Unicode MS" w:hAnsi="Sylfaen" w:cs="Arial Unicode MS"/>
          <w:sz w:val="20"/>
          <w:szCs w:val="20"/>
        </w:rPr>
        <w:t>/</w:t>
      </w:r>
      <w:r w:rsidRPr="00B11214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და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მოდიფიკა</w:t>
      </w:r>
      <w:r w:rsidRPr="00B11214">
        <w:rPr>
          <w:rFonts w:ascii="Sylfaen" w:eastAsia="Arial Unicode MS" w:hAnsi="Sylfaen" w:cs="Arial Unicode MS"/>
          <w:sz w:val="20"/>
          <w:szCs w:val="20"/>
        </w:rPr>
        <w:t>ციას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B11214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ან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B11214">
        <w:rPr>
          <w:rFonts w:ascii="Sylfaen" w:eastAsia="Arial Unicode MS" w:hAnsi="Sylfaen" w:cs="Arial Unicode MS"/>
          <w:sz w:val="20"/>
          <w:szCs w:val="20"/>
        </w:rPr>
        <w:t>და</w:t>
      </w:r>
      <w:r w:rsidRPr="00B11214">
        <w:rPr>
          <w:rFonts w:ascii="Sylfaen" w:eastAsia="Arial Unicode MS" w:hAnsi="Sylfaen" w:cs="Arial Unicode MS"/>
          <w:sz w:val="20"/>
          <w:szCs w:val="20"/>
        </w:rPr>
        <w:t>/</w:t>
      </w:r>
      <w:r w:rsidRPr="00B11214">
        <w:rPr>
          <w:rFonts w:ascii="Sylfaen" w:eastAsia="Arial Unicode MS" w:hAnsi="Sylfaen" w:cs="Arial Unicode MS"/>
          <w:sz w:val="20"/>
          <w:szCs w:val="20"/>
        </w:rPr>
        <w:t>ან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B11214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და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B11214">
        <w:rPr>
          <w:rFonts w:ascii="Sylfaen" w:eastAsia="Arial Unicode MS" w:hAnsi="Sylfaen" w:cs="Arial Unicode MS"/>
          <w:sz w:val="20"/>
          <w:szCs w:val="20"/>
        </w:rPr>
        <w:t>და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1214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1214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B11214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პროფე</w:t>
      </w:r>
      <w:r w:rsidRPr="00B11214">
        <w:rPr>
          <w:rFonts w:ascii="Sylfaen" w:eastAsia="Arial Unicode MS" w:hAnsi="Sylfaen" w:cs="Arial Unicode MS"/>
          <w:sz w:val="20"/>
          <w:szCs w:val="20"/>
        </w:rPr>
        <w:t>სიული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B11214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BB0213" w:rsidRPr="00B11214" w:rsidRDefault="00BB0213" w:rsidP="00B11214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B0213" w:rsidRPr="00B11214" w:rsidRDefault="00714DDE" w:rsidP="00B11214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11214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1214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B11214">
        <w:rPr>
          <w:rFonts w:ascii="Sylfaen" w:eastAsia="Arial Unicode MS" w:hAnsi="Sylfaen" w:cs="Arial Unicode MS"/>
          <w:sz w:val="20"/>
          <w:szCs w:val="20"/>
        </w:rPr>
        <w:t>ინდივიდუალურ</w:t>
      </w:r>
      <w:r w:rsidRPr="00B11214">
        <w:rPr>
          <w:rFonts w:ascii="Sylfaen" w:eastAsia="Arial Unicode MS" w:hAnsi="Sylfaen" w:cs="Arial Unicode MS"/>
          <w:sz w:val="20"/>
          <w:szCs w:val="20"/>
        </w:rPr>
        <w:t>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1214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1214">
        <w:rPr>
          <w:rFonts w:ascii="Sylfaen" w:eastAsia="Arial Unicode MS" w:hAnsi="Sylfaen" w:cs="Arial Unicode MS"/>
          <w:sz w:val="20"/>
          <w:szCs w:val="20"/>
        </w:rPr>
        <w:t>ხოლო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და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B1121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B11214">
        <w:rPr>
          <w:rFonts w:ascii="Sylfaen" w:eastAsia="Arial Unicode MS" w:hAnsi="Sylfaen" w:cs="Arial Unicode MS"/>
          <w:sz w:val="20"/>
          <w:szCs w:val="20"/>
        </w:rPr>
        <w:t>/</w:t>
      </w:r>
      <w:r w:rsidRPr="00B11214">
        <w:rPr>
          <w:rFonts w:ascii="Sylfaen" w:eastAsia="Arial Unicode MS" w:hAnsi="Sylfaen" w:cs="Arial Unicode MS"/>
          <w:sz w:val="20"/>
          <w:szCs w:val="20"/>
        </w:rPr>
        <w:t>მოდ</w:t>
      </w:r>
      <w:r w:rsidRPr="00B11214">
        <w:rPr>
          <w:rFonts w:ascii="Sylfaen" w:eastAsia="Arial Unicode MS" w:hAnsi="Sylfaen" w:cs="Arial Unicode MS"/>
          <w:sz w:val="20"/>
          <w:szCs w:val="20"/>
        </w:rPr>
        <w:t>ულის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B1121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B11214">
        <w:rPr>
          <w:rFonts w:ascii="Sylfaen" w:eastAsia="Arial Unicode MS" w:hAnsi="Sylfaen" w:cs="Arial Unicode MS"/>
          <w:sz w:val="20"/>
          <w:szCs w:val="20"/>
        </w:rPr>
        <w:t>.</w:t>
      </w:r>
    </w:p>
    <w:p w:rsidR="00BB0213" w:rsidRPr="00B11214" w:rsidRDefault="00BB0213" w:rsidP="00B1121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B0213" w:rsidRPr="00B11214" w:rsidRDefault="00BB0213" w:rsidP="00B1121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B0213" w:rsidRPr="00B11214" w:rsidRDefault="00714DDE" w:rsidP="00B1121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gjdgxs" w:colFirst="0" w:colLast="0"/>
      <w:bookmarkEnd w:id="0"/>
      <w:r w:rsidRPr="00B11214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B11214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BB0213" w:rsidRPr="00B11214">
        <w:tc>
          <w:tcPr>
            <w:tcW w:w="520" w:type="dxa"/>
            <w:shd w:val="clear" w:color="auto" w:fill="auto"/>
          </w:tcPr>
          <w:p w:rsidR="00BB0213" w:rsidRPr="00B11214" w:rsidRDefault="00714DDE" w:rsidP="00B11214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213" w:rsidRPr="00B11214" w:rsidRDefault="00714DDE" w:rsidP="00B11214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213" w:rsidRPr="00B11214" w:rsidRDefault="00714DDE" w:rsidP="00B11214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BB0213" w:rsidRPr="00B11214">
        <w:tc>
          <w:tcPr>
            <w:tcW w:w="520" w:type="dxa"/>
            <w:shd w:val="clear" w:color="auto" w:fill="auto"/>
          </w:tcPr>
          <w:p w:rsidR="00BB0213" w:rsidRPr="00B11214" w:rsidRDefault="00714DDE" w:rsidP="00B11214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BB0213" w:rsidRPr="00B11214" w:rsidRDefault="00714DDE" w:rsidP="00B11214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213" w:rsidRPr="00B11214" w:rsidRDefault="00714DDE" w:rsidP="00B11214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 - 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”</w:t>
            </w:r>
          </w:p>
        </w:tc>
      </w:tr>
      <w:tr w:rsidR="00BB0213" w:rsidRPr="00B11214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213" w:rsidRPr="00B11214" w:rsidRDefault="00714DDE" w:rsidP="00B1121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213" w:rsidRPr="00B11214" w:rsidRDefault="00714DDE" w:rsidP="00B11214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hAnsi="Sylfaen"/>
                <w:sz w:val="20"/>
                <w:szCs w:val="20"/>
              </w:rPr>
              <w:t>მაკა</w:t>
            </w:r>
            <w:r w:rsidRPr="00B1121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11214">
              <w:rPr>
                <w:rFonts w:ascii="Sylfaen" w:hAnsi="Sylfaen"/>
                <w:sz w:val="20"/>
                <w:szCs w:val="20"/>
              </w:rPr>
              <w:t>კობახიძე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213" w:rsidRPr="00B11214" w:rsidRDefault="00714DDE" w:rsidP="00B11214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 - 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”</w:t>
            </w:r>
          </w:p>
        </w:tc>
      </w:tr>
      <w:tr w:rsidR="00BB0213" w:rsidRPr="00B11214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213" w:rsidRPr="00B11214" w:rsidRDefault="00714DDE" w:rsidP="00B1121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1121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213" w:rsidRPr="00B11214" w:rsidRDefault="00714DDE" w:rsidP="00B11214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ნინო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213" w:rsidRPr="00B11214" w:rsidRDefault="00714DDE" w:rsidP="00B11214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“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1214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B11214">
              <w:rPr>
                <w:rFonts w:ascii="Sylfaen" w:eastAsia="Merriweather" w:hAnsi="Sylfaen" w:cs="Merriweather"/>
                <w:sz w:val="20"/>
                <w:szCs w:val="20"/>
              </w:rPr>
              <w:t>”</w:t>
            </w:r>
          </w:p>
        </w:tc>
      </w:tr>
    </w:tbl>
    <w:p w:rsidR="00BB0213" w:rsidRPr="00B11214" w:rsidRDefault="00BB0213" w:rsidP="00B11214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B0213" w:rsidRPr="00B11214" w:rsidRDefault="00BB0213" w:rsidP="00B11214">
      <w:pPr>
        <w:spacing w:line="240" w:lineRule="auto"/>
        <w:jc w:val="both"/>
        <w:rPr>
          <w:rFonts w:ascii="Sylfaen" w:hAnsi="Sylfaen"/>
          <w:sz w:val="20"/>
          <w:szCs w:val="20"/>
        </w:rPr>
      </w:pPr>
      <w:bookmarkStart w:id="1" w:name="_GoBack"/>
      <w:bookmarkEnd w:id="1"/>
    </w:p>
    <w:sectPr w:rsidR="00BB0213" w:rsidRPr="00B11214">
      <w:footerReference w:type="default" r:id="rId7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DDE" w:rsidRDefault="00714DDE">
      <w:pPr>
        <w:spacing w:after="0" w:line="240" w:lineRule="auto"/>
      </w:pPr>
      <w:r>
        <w:separator/>
      </w:r>
    </w:p>
  </w:endnote>
  <w:endnote w:type="continuationSeparator" w:id="0">
    <w:p w:rsidR="00714DDE" w:rsidRDefault="0071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213" w:rsidRDefault="00714DDE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B11214">
      <w:fldChar w:fldCharType="separate"/>
    </w:r>
    <w:r w:rsidR="00B11214">
      <w:rPr>
        <w:noProof/>
      </w:rPr>
      <w:t>18</w:t>
    </w:r>
    <w:r>
      <w:fldChar w:fldCharType="end"/>
    </w:r>
  </w:p>
  <w:p w:rsidR="00BB0213" w:rsidRDefault="00BB0213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DDE" w:rsidRDefault="00714DDE">
      <w:pPr>
        <w:spacing w:after="0" w:line="240" w:lineRule="auto"/>
      </w:pPr>
      <w:r>
        <w:separator/>
      </w:r>
    </w:p>
  </w:footnote>
  <w:footnote w:type="continuationSeparator" w:id="0">
    <w:p w:rsidR="00714DDE" w:rsidRDefault="00714DDE">
      <w:pPr>
        <w:spacing w:after="0" w:line="240" w:lineRule="auto"/>
      </w:pPr>
      <w:r>
        <w:continuationSeparator/>
      </w:r>
    </w:p>
  </w:footnote>
  <w:footnote w:id="1">
    <w:p w:rsidR="00BB0213" w:rsidRDefault="00714DDE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პროცედურაში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  <w:footnote w:id="2">
    <w:p w:rsidR="00BB0213" w:rsidRDefault="00714DDE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პროცედურაში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  <w:footnote w:id="3">
    <w:p w:rsidR="00BB0213" w:rsidRDefault="00714DDE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ბაზისური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აღჭურვილობის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ხ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ოლო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მაღალტექნოლოგიური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აღჭურვილობის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გამოყენება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ოპერაციის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ჯერადობიდან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</w:p>
  </w:footnote>
  <w:footnote w:id="4">
    <w:p w:rsidR="00BB0213" w:rsidRDefault="00714DDE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პასუხისმგებელი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ექთნის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ასისტირება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ოპერაციის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ჯერადობიდან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</w:p>
  </w:footnote>
  <w:footnote w:id="5">
    <w:p w:rsidR="00BB0213" w:rsidRDefault="00714DDE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პროცედურაში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  <w:footnote w:id="6">
    <w:p w:rsidR="00BB0213" w:rsidRDefault="00714DDE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პროცედურაში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  <w:footnote w:id="7">
    <w:p w:rsidR="00BB0213" w:rsidRDefault="00714DDE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პროცედურაში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  <w:footnote w:id="8">
    <w:p w:rsidR="00BB0213" w:rsidRDefault="00714DDE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პროცედურაში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578A2"/>
    <w:multiLevelType w:val="multilevel"/>
    <w:tmpl w:val="5C42D0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364812"/>
    <w:multiLevelType w:val="multilevel"/>
    <w:tmpl w:val="21CC1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DC2747"/>
    <w:multiLevelType w:val="multilevel"/>
    <w:tmpl w:val="173CD38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12187E"/>
    <w:multiLevelType w:val="multilevel"/>
    <w:tmpl w:val="78688F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C50043"/>
    <w:multiLevelType w:val="multilevel"/>
    <w:tmpl w:val="62FCC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173315"/>
    <w:multiLevelType w:val="multilevel"/>
    <w:tmpl w:val="E64A5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B12E98"/>
    <w:multiLevelType w:val="multilevel"/>
    <w:tmpl w:val="7AAA4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B25882"/>
    <w:multiLevelType w:val="multilevel"/>
    <w:tmpl w:val="732E44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0213"/>
    <w:rsid w:val="00714DDE"/>
    <w:rsid w:val="00B11214"/>
    <w:rsid w:val="00BB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D8AD1-0E7B-4865-8C32-2A27DF1B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2226</Words>
  <Characters>12691</Characters>
  <Application>Microsoft Office Word</Application>
  <DocSecurity>0</DocSecurity>
  <Lines>105</Lines>
  <Paragraphs>29</Paragraphs>
  <ScaleCrop>false</ScaleCrop>
  <Company/>
  <LinksUpToDate>false</LinksUpToDate>
  <CharactersWithSpaces>14888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2017-12-04T08:35:00Z</dcterms:created>
  <dcterms:modified xsi:type="dcterms:W3CDTF">2017-12-04T08:37:00Z</dcterms:modified>
</cp:coreProperties>
</file>