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44EF" w:rsidRDefault="001039F1">
      <w:pPr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b/>
          <w:sz w:val="28"/>
          <w:szCs w:val="28"/>
        </w:rPr>
        <w:t>საგრანტო</w:t>
      </w:r>
      <w:proofErr w:type="gramEnd"/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კონკურსი</w:t>
      </w:r>
    </w:p>
    <w:p w:rsidR="001C44EF" w:rsidRDefault="001039F1">
      <w:pPr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b/>
          <w:sz w:val="28"/>
          <w:szCs w:val="28"/>
        </w:rPr>
        <w:t>მოქალაქეთა</w:t>
      </w:r>
      <w:proofErr w:type="gramEnd"/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ჩართულობის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საგრანტო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პროგრამა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(COG)</w:t>
      </w:r>
    </w:p>
    <w:p w:rsidR="00AC6FD3" w:rsidRDefault="00AC6FD3">
      <w:pPr>
        <w:jc w:val="both"/>
        <w:rPr>
          <w:rFonts w:ascii="Arial Unicode MS" w:eastAsia="Arial Unicode MS" w:hAnsi="Arial Unicode MS" w:cs="Arial Unicode MS"/>
          <w:sz w:val="20"/>
          <w:szCs w:val="20"/>
          <w:lang w:val="ka-GE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bookmarkStart w:id="0" w:name="_GoBack"/>
      <w:bookmarkEnd w:id="0"/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აღმოსავლეთ</w:t>
      </w:r>
      <w:r>
        <w:rPr>
          <w:rFonts w:ascii="Arial Unicode MS" w:eastAsia="Arial Unicode MS" w:hAnsi="Arial Unicode MS" w:cs="Arial Unicode MS"/>
          <w:sz w:val="20"/>
          <w:szCs w:val="20"/>
        </w:rPr>
        <w:t>-</w:t>
      </w:r>
      <w:r>
        <w:rPr>
          <w:rFonts w:ascii="Arial Unicode MS" w:eastAsia="Arial Unicode MS" w:hAnsi="Arial Unicode MS" w:cs="Arial Unicode MS"/>
          <w:sz w:val="20"/>
          <w:szCs w:val="20"/>
        </w:rPr>
        <w:t>დასავლეთის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მართვის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ინსტიტუტის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Cabin" w:eastAsia="Cabin" w:hAnsi="Cabin" w:cs="Cabin"/>
          <w:sz w:val="20"/>
          <w:szCs w:val="20"/>
        </w:rPr>
        <w:t xml:space="preserve">EWMI)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სამოქალაქო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საზოგადოების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განვითარებისა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პროექტი</w:t>
      </w:r>
      <w:r>
        <w:rPr>
          <w:rFonts w:ascii="Cabin" w:eastAsia="Cabin" w:hAnsi="Cabin" w:cs="Cabin"/>
          <w:sz w:val="20"/>
          <w:szCs w:val="20"/>
        </w:rPr>
        <w:t xml:space="preserve"> (ACCESS)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იწვევს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არასამთავრობო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ორგანიზაციებს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განსაკუთრებით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რეგიონულ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ორგანიზაციებს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,</w:t>
      </w:r>
      <w:r>
        <w:rPr>
          <w:rFonts w:ascii="Merriweather" w:eastAsia="Merriweather" w:hAnsi="Merriweather" w:cs="Merriweather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მოქალაქეთა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ჩართულობის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(COG)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კონკურსში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მონაწილეობის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მისაღებად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2017 </w:t>
      </w:r>
      <w:r>
        <w:rPr>
          <w:rFonts w:ascii="Arial Unicode MS" w:eastAsia="Arial Unicode MS" w:hAnsi="Arial Unicode MS" w:cs="Arial Unicode MS"/>
          <w:sz w:val="20"/>
          <w:szCs w:val="20"/>
        </w:rPr>
        <w:t>წლის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ადგილობრივი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1B6451">
        <w:rPr>
          <w:rFonts w:ascii="Arial Unicode MS" w:eastAsia="Arial Unicode MS" w:hAnsi="Arial Unicode MS" w:cs="Arial Unicode MS"/>
          <w:sz w:val="20"/>
          <w:szCs w:val="20"/>
          <w:lang w:val="ka-GE"/>
        </w:rPr>
        <w:t xml:space="preserve">თვითმმართველობის არჩევნების </w:t>
      </w:r>
      <w:r>
        <w:rPr>
          <w:rFonts w:ascii="Arial Unicode MS" w:eastAsia="Arial Unicode MS" w:hAnsi="Arial Unicode MS" w:cs="Arial Unicode MS"/>
          <w:sz w:val="20"/>
          <w:szCs w:val="20"/>
        </w:rPr>
        <w:t>გათვალისწინებით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ACCESS–</w:t>
      </w:r>
      <w:r>
        <w:rPr>
          <w:rFonts w:ascii="Arial Unicode MS" w:eastAsia="Arial Unicode MS" w:hAnsi="Arial Unicode MS" w:cs="Arial Unicode MS"/>
          <w:sz w:val="20"/>
          <w:szCs w:val="20"/>
        </w:rPr>
        <w:t>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არასამთავრობო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სთავაზობს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საპროექტო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განაცხადებში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აქცენტი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ადგილობრივი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ამომრჩევლების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განსაკუთრებით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ამომრჩევლების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საჭიროებების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გამოვლენაზე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ამ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საჭიროებების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საარჩევნო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პროგრამებსა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დებატებში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ასახვაზე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გააკეთონ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რაც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თავის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მხრივ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ამომრჩევლების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სეგმენტის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ფორმირებას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შეუწყო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ბს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ხელს</w:t>
      </w:r>
      <w:r>
        <w:rPr>
          <w:rFonts w:ascii="Merriweather" w:eastAsia="Merriweather" w:hAnsi="Merriweather" w:cs="Merriweather"/>
          <w:sz w:val="20"/>
          <w:szCs w:val="20"/>
        </w:rPr>
        <w:t xml:space="preserve">. 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COG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დააფინანსებს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ინიციატივებს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რომლებიც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პარტიებისა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კანდიდატების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საარჩევნო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სუბიექტების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საარჩევნო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ქალებისთვის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მნიშვნელოვანი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საკითხების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გამოკვეთისთვის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საჭირო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წინაპირობებისა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გარემოს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შექმნას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უწყობს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ხელს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COG </w:t>
      </w:r>
      <w:r>
        <w:rPr>
          <w:rFonts w:ascii="Arial Unicode MS" w:eastAsia="Arial Unicode MS" w:hAnsi="Arial Unicode MS" w:cs="Arial Unicode MS"/>
          <w:sz w:val="20"/>
          <w:szCs w:val="20"/>
        </w:rPr>
        <w:t>პრ</w:t>
      </w:r>
      <w:r>
        <w:rPr>
          <w:rFonts w:ascii="Arial Unicode MS" w:eastAsia="Arial Unicode MS" w:hAnsi="Arial Unicode MS" w:cs="Arial Unicode MS"/>
          <w:sz w:val="20"/>
          <w:szCs w:val="20"/>
        </w:rPr>
        <w:t>ოგრამით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დაფინანსდება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ისეთი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პროექტებიც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რომელთა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მიზანი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ადგილობრივი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ფართომასშტაბიანი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არჩევნებში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როგორც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ამომრჩევლებად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ისე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კანდიდატებად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მონაწილეობის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მნიშვნელობის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შესახებ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ცნობიერების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ამაღლება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იქნება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b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b/>
          <w:sz w:val="20"/>
          <w:szCs w:val="20"/>
        </w:rPr>
        <w:t>პრობლემის</w:t>
      </w:r>
      <w:proofErr w:type="gramEnd"/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აღწერა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ცენტრალური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საარჩევნო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კომისიის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ცესკოს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r>
        <w:rPr>
          <w:rFonts w:ascii="Arial Unicode MS" w:eastAsia="Arial Unicode MS" w:hAnsi="Arial Unicode MS" w:cs="Arial Unicode MS"/>
          <w:sz w:val="20"/>
          <w:szCs w:val="20"/>
        </w:rPr>
        <w:t>მიერ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ბოლო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არჩევნებთან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(2016 </w:t>
      </w:r>
      <w:r>
        <w:rPr>
          <w:rFonts w:ascii="Arial Unicode MS" w:eastAsia="Arial Unicode MS" w:hAnsi="Arial Unicode MS" w:cs="Arial Unicode MS"/>
          <w:sz w:val="20"/>
          <w:szCs w:val="20"/>
        </w:rPr>
        <w:t>წლის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საპარლამენტო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2014 </w:t>
      </w:r>
      <w:r>
        <w:rPr>
          <w:rFonts w:ascii="Arial Unicode MS" w:eastAsia="Arial Unicode MS" w:hAnsi="Arial Unicode MS" w:cs="Arial Unicode MS"/>
          <w:sz w:val="20"/>
          <w:szCs w:val="20"/>
        </w:rPr>
        <w:t>წლის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ადგილობრივი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თვითმმართველობის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არჩევნები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დაკავშირებით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გამოქვეყნებული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ოფიციალური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სტატისტიკა</w:t>
      </w:r>
      <w:r>
        <w:rPr>
          <w:rFonts w:ascii="Merriweather" w:eastAsia="Merriweather" w:hAnsi="Merriweather" w:cs="Merriweather"/>
          <w:sz w:val="20"/>
          <w:szCs w:val="20"/>
          <w:vertAlign w:val="superscript"/>
        </w:rPr>
        <w:footnoteReference w:id="1"/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აშკარად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ცხადყოფს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გენდერულ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დისბალანსს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არჩევნებში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</w:t>
      </w:r>
      <w:r>
        <w:rPr>
          <w:rFonts w:ascii="Arial Unicode MS" w:eastAsia="Arial Unicode MS" w:hAnsi="Arial Unicode MS" w:cs="Arial Unicode MS"/>
          <w:sz w:val="20"/>
          <w:szCs w:val="20"/>
        </w:rPr>
        <w:t>წილე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პარტიებისა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კანდიდატების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საარჩევნო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სიებში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center"/>
        <w:rPr>
          <w:rFonts w:ascii="Merriweather" w:eastAsia="Merriweather" w:hAnsi="Merriweather" w:cs="Merriweather"/>
          <w:i/>
          <w:sz w:val="20"/>
          <w:szCs w:val="20"/>
        </w:rPr>
        <w:sectPr w:rsidR="001C44EF">
          <w:footerReference w:type="default" r:id="rId8"/>
          <w:headerReference w:type="first" r:id="rId9"/>
          <w:footerReference w:type="first" r:id="rId10"/>
          <w:pgSz w:w="11909" w:h="16834"/>
          <w:pgMar w:top="1440" w:right="1440" w:bottom="864" w:left="1440" w:header="0" w:footer="720" w:gutter="0"/>
          <w:pgNumType w:start="1"/>
          <w:cols w:space="720"/>
          <w:titlePg/>
        </w:sectPr>
      </w:pPr>
      <w:proofErr w:type="gramStart"/>
      <w:r>
        <w:rPr>
          <w:rFonts w:ascii="Arial Unicode MS" w:eastAsia="Arial Unicode MS" w:hAnsi="Arial Unicode MS" w:cs="Arial Unicode MS"/>
          <w:i/>
          <w:sz w:val="20"/>
          <w:szCs w:val="20"/>
        </w:rPr>
        <w:t>ადგილობრივი</w:t>
      </w:r>
      <w:proofErr w:type="gramEnd"/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თვითმართველო</w:t>
      </w:r>
      <w:r w:rsidR="00BD48DD">
        <w:rPr>
          <w:rFonts w:ascii="Arial Unicode MS" w:eastAsia="Arial Unicode MS" w:hAnsi="Arial Unicode MS" w:cs="Arial Unicode MS"/>
          <w:i/>
          <w:sz w:val="20"/>
          <w:szCs w:val="20"/>
          <w:lang w:val="ka-GE"/>
        </w:rPr>
        <w:t>ბი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ს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არჩევნები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2014 (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პროპორციული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)</w:t>
      </w: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წარდგენილი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კანდიდატი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კაცი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- 66.89 %</w:t>
      </w: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არჩეული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წევრი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კაცი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- 84.54 %</w:t>
      </w: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„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მეტობით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“ </w:t>
      </w:r>
      <w:r>
        <w:rPr>
          <w:rFonts w:ascii="Arial Unicode MS" w:eastAsia="Arial Unicode MS" w:hAnsi="Arial Unicode MS" w:cs="Arial Unicode MS"/>
          <w:sz w:val="20"/>
          <w:szCs w:val="20"/>
        </w:rPr>
        <w:t>არჩეული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კაცი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- 126 %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წარდგენილი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კანდიდატი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- 33.11 %</w:t>
      </w: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არჩეული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წევრი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– 15.46 %</w:t>
      </w:r>
    </w:p>
    <w:p w:rsidR="001C44EF" w:rsidRDefault="001039F1">
      <w:pPr>
        <w:jc w:val="both"/>
        <w:rPr>
          <w:rFonts w:ascii="Merriweather" w:eastAsia="Merriweather" w:hAnsi="Merriweather" w:cs="Merriweather"/>
          <w:i/>
          <w:sz w:val="20"/>
          <w:szCs w:val="20"/>
        </w:rPr>
        <w:sectPr w:rsidR="001C44EF">
          <w:type w:val="continuous"/>
          <w:pgSz w:w="11909" w:h="16834"/>
          <w:pgMar w:top="1440" w:right="1440" w:bottom="864" w:left="1440" w:header="0" w:footer="720" w:gutter="0"/>
          <w:cols w:num="2" w:space="720" w:equalWidth="0">
            <w:col w:w="4152" w:space="720"/>
            <w:col w:w="4152" w:space="0"/>
          </w:cols>
        </w:sectPr>
      </w:pPr>
      <w:r>
        <w:rPr>
          <w:rFonts w:ascii="Arial Unicode MS" w:eastAsia="Arial Unicode MS" w:hAnsi="Arial Unicode MS" w:cs="Arial Unicode MS"/>
          <w:sz w:val="20"/>
          <w:szCs w:val="20"/>
        </w:rPr>
        <w:t>„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ნაკლებობით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“ </w:t>
      </w:r>
      <w:r>
        <w:rPr>
          <w:rFonts w:ascii="Arial Unicode MS" w:eastAsia="Arial Unicode MS" w:hAnsi="Arial Unicode MS" w:cs="Arial Unicode MS"/>
          <w:sz w:val="20"/>
          <w:szCs w:val="20"/>
        </w:rPr>
        <w:t>არჩეული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- 46 %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  <w:sectPr w:rsidR="001C44EF">
          <w:type w:val="continuous"/>
          <w:pgSz w:w="11909" w:h="16834"/>
          <w:pgMar w:top="1440" w:right="1440" w:bottom="864" w:left="1440" w:header="0" w:footer="720" w:gutter="0"/>
          <w:cols w:num="2" w:space="720" w:equalWidth="0">
            <w:col w:w="4154" w:space="720"/>
            <w:col w:w="4154" w:space="0"/>
          </w:cols>
        </w:sectPr>
      </w:pPr>
    </w:p>
    <w:p w:rsidR="001C44EF" w:rsidRDefault="001039F1">
      <w:pPr>
        <w:jc w:val="center"/>
        <w:rPr>
          <w:rFonts w:ascii="Merriweather" w:eastAsia="Merriweather" w:hAnsi="Merriweather" w:cs="Merriweather"/>
          <w:i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i/>
          <w:sz w:val="20"/>
          <w:szCs w:val="20"/>
        </w:rPr>
        <w:lastRenderedPageBreak/>
        <w:t>საპარლამენტო</w:t>
      </w:r>
      <w:proofErr w:type="gramEnd"/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არჩევნები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2016 (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პროპორციული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)</w:t>
      </w:r>
    </w:p>
    <w:p w:rsidR="001C44EF" w:rsidRDefault="001C44EF">
      <w:pPr>
        <w:rPr>
          <w:rFonts w:ascii="Merriweather" w:eastAsia="Merriweather" w:hAnsi="Merriweather" w:cs="Merriweather"/>
          <w:sz w:val="20"/>
          <w:szCs w:val="20"/>
        </w:rPr>
        <w:sectPr w:rsidR="001C44EF">
          <w:type w:val="continuous"/>
          <w:pgSz w:w="11909" w:h="16834"/>
          <w:pgMar w:top="1440" w:right="1440" w:bottom="864" w:left="1440" w:header="0" w:footer="720" w:gutter="0"/>
          <w:cols w:space="720"/>
        </w:sectPr>
      </w:pPr>
    </w:p>
    <w:p w:rsidR="001C44EF" w:rsidRDefault="001039F1">
      <w:pPr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წარდგენილი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კანდიდატი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კაცი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- 63 %</w:t>
      </w:r>
    </w:p>
    <w:p w:rsidR="001C44EF" w:rsidRDefault="001039F1">
      <w:pPr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არჩეული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წევრი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კაცი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- 76.62 %</w:t>
      </w:r>
    </w:p>
    <w:p w:rsidR="001C44EF" w:rsidRDefault="001039F1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„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მეტობით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“ </w:t>
      </w:r>
      <w:r>
        <w:rPr>
          <w:rFonts w:ascii="Arial Unicode MS" w:eastAsia="Arial Unicode MS" w:hAnsi="Arial Unicode MS" w:cs="Arial Unicode MS"/>
          <w:sz w:val="20"/>
          <w:szCs w:val="20"/>
        </w:rPr>
        <w:t>არჩეული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კაცი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- 121 %</w:t>
      </w:r>
    </w:p>
    <w:p w:rsidR="001C44EF" w:rsidRDefault="001C44EF">
      <w:pPr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წარდგენილი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კანდიდატი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- 37 %</w:t>
      </w:r>
    </w:p>
    <w:p w:rsidR="001C44EF" w:rsidRDefault="001039F1">
      <w:pPr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არჩეული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წევრი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– 23.38 %</w:t>
      </w:r>
    </w:p>
    <w:p w:rsidR="001C44EF" w:rsidRDefault="001039F1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„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ნაკლებობით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“ </w:t>
      </w:r>
      <w:r>
        <w:rPr>
          <w:rFonts w:ascii="Arial Unicode MS" w:eastAsia="Arial Unicode MS" w:hAnsi="Arial Unicode MS" w:cs="Arial Unicode MS"/>
          <w:sz w:val="20"/>
          <w:szCs w:val="20"/>
        </w:rPr>
        <w:t>არჩეული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- 63 %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  <w:sectPr w:rsidR="001C44EF">
          <w:type w:val="continuous"/>
          <w:pgSz w:w="11909" w:h="16834"/>
          <w:pgMar w:top="1440" w:right="1440" w:bottom="864" w:left="1440" w:header="0" w:footer="720" w:gutter="0"/>
          <w:cols w:num="2" w:space="720" w:equalWidth="0">
            <w:col w:w="4154" w:space="720"/>
            <w:col w:w="4154" w:space="0"/>
          </w:cols>
        </w:sect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გენდერული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დისბალანსი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კიდევ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უფრო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დიდია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მაჟორიტარი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კანდიდატების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შემთხვევაში</w:t>
      </w:r>
      <w:r>
        <w:rPr>
          <w:rFonts w:ascii="Arial Unicode MS" w:eastAsia="Arial Unicode MS" w:hAnsi="Arial Unicode MS" w:cs="Arial Unicode MS"/>
          <w:sz w:val="20"/>
          <w:szCs w:val="20"/>
        </w:rPr>
        <w:t>: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center"/>
        <w:rPr>
          <w:rFonts w:ascii="Merriweather" w:eastAsia="Merriweather" w:hAnsi="Merriweather" w:cs="Merriweather"/>
          <w:i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i/>
          <w:sz w:val="20"/>
          <w:szCs w:val="20"/>
        </w:rPr>
        <w:t>ადგილობრივი</w:t>
      </w:r>
      <w:proofErr w:type="gramEnd"/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თვითმართველო</w:t>
      </w:r>
      <w:r w:rsidR="00BD48DD">
        <w:rPr>
          <w:rFonts w:ascii="Arial Unicode MS" w:eastAsia="Arial Unicode MS" w:hAnsi="Arial Unicode MS" w:cs="Arial Unicode MS"/>
          <w:i/>
          <w:sz w:val="20"/>
          <w:szCs w:val="20"/>
          <w:lang w:val="ka-GE"/>
        </w:rPr>
        <w:t>ბი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ს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არჩევნები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2014 (</w:t>
      </w:r>
      <w:r w:rsidR="00BD48DD">
        <w:rPr>
          <w:rFonts w:ascii="Arial Unicode MS" w:eastAsia="Arial Unicode MS" w:hAnsi="Arial Unicode MS" w:cs="Arial Unicode MS"/>
          <w:i/>
          <w:sz w:val="20"/>
          <w:szCs w:val="20"/>
        </w:rPr>
        <w:t>მა</w:t>
      </w:r>
      <w:r w:rsidR="00BD48DD">
        <w:rPr>
          <w:rFonts w:ascii="Arial Unicode MS" w:eastAsia="Arial Unicode MS" w:hAnsi="Arial Unicode MS" w:cs="Arial Unicode MS"/>
          <w:i/>
          <w:sz w:val="20"/>
          <w:szCs w:val="20"/>
          <w:lang w:val="ka-GE"/>
        </w:rPr>
        <w:t>ჟ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ორიტარული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) </w:t>
      </w:r>
    </w:p>
    <w:p w:rsidR="001C44EF" w:rsidRDefault="001C44EF">
      <w:pPr>
        <w:rPr>
          <w:rFonts w:ascii="Merriweather" w:eastAsia="Merriweather" w:hAnsi="Merriweather" w:cs="Merriweather"/>
          <w:sz w:val="20"/>
          <w:szCs w:val="20"/>
        </w:rPr>
        <w:sectPr w:rsidR="001C44EF">
          <w:type w:val="continuous"/>
          <w:pgSz w:w="11909" w:h="16834"/>
          <w:pgMar w:top="1440" w:right="1440" w:bottom="864" w:left="1440" w:header="0" w:footer="720" w:gutter="0"/>
          <w:cols w:space="720"/>
        </w:sectPr>
      </w:pPr>
    </w:p>
    <w:p w:rsidR="001C44EF" w:rsidRDefault="001039F1">
      <w:pPr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წარდგენილი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კანდიდატი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კაცი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- 85.03 %</w:t>
      </w:r>
    </w:p>
    <w:p w:rsidR="001C44EF" w:rsidRDefault="001039F1">
      <w:pPr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არჩეული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წევრი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კაცი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– 91. 89 %</w:t>
      </w:r>
    </w:p>
    <w:p w:rsidR="001C44EF" w:rsidRDefault="001039F1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„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მეტობით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“ </w:t>
      </w:r>
      <w:r>
        <w:rPr>
          <w:rFonts w:ascii="Arial Unicode MS" w:eastAsia="Arial Unicode MS" w:hAnsi="Arial Unicode MS" w:cs="Arial Unicode MS"/>
          <w:sz w:val="20"/>
          <w:szCs w:val="20"/>
        </w:rPr>
        <w:t>არჩეული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კაცი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- 108 %</w:t>
      </w:r>
    </w:p>
    <w:p w:rsidR="001C44EF" w:rsidRDefault="001C44EF">
      <w:pPr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წარდგენილი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კანდიდატი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- 14.87%</w:t>
      </w:r>
    </w:p>
    <w:p w:rsidR="001C44EF" w:rsidRDefault="001039F1">
      <w:pPr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არჩეული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წევრი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– 8.11 %</w:t>
      </w:r>
    </w:p>
    <w:p w:rsidR="001C44EF" w:rsidRDefault="001039F1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„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ნაკლებობით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“ </w:t>
      </w:r>
      <w:r>
        <w:rPr>
          <w:rFonts w:ascii="Arial Unicode MS" w:eastAsia="Arial Unicode MS" w:hAnsi="Arial Unicode MS" w:cs="Arial Unicode MS"/>
          <w:sz w:val="20"/>
          <w:szCs w:val="20"/>
        </w:rPr>
        <w:t>არჩეული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- 54 %</w:t>
      </w:r>
    </w:p>
    <w:p w:rsidR="001C44EF" w:rsidRDefault="001C44EF">
      <w:pPr>
        <w:rPr>
          <w:rFonts w:ascii="Merriweather" w:eastAsia="Merriweather" w:hAnsi="Merriweather" w:cs="Merriweather"/>
          <w:sz w:val="20"/>
          <w:szCs w:val="20"/>
        </w:rPr>
        <w:sectPr w:rsidR="001C44EF">
          <w:type w:val="continuous"/>
          <w:pgSz w:w="11909" w:h="16834"/>
          <w:pgMar w:top="1440" w:right="1440" w:bottom="864" w:left="1440" w:header="0" w:footer="720" w:gutter="0"/>
          <w:cols w:num="2" w:space="720" w:equalWidth="0">
            <w:col w:w="4154" w:space="720"/>
            <w:col w:w="4154" w:space="0"/>
          </w:cols>
        </w:sectPr>
      </w:pPr>
    </w:p>
    <w:p w:rsidR="001C44EF" w:rsidRDefault="001039F1">
      <w:pPr>
        <w:jc w:val="center"/>
        <w:rPr>
          <w:rFonts w:ascii="Merriweather" w:eastAsia="Merriweather" w:hAnsi="Merriweather" w:cs="Merriweather"/>
          <w:i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i/>
          <w:sz w:val="20"/>
          <w:szCs w:val="20"/>
        </w:rPr>
        <w:lastRenderedPageBreak/>
        <w:t>საპარლამენტო</w:t>
      </w:r>
      <w:proofErr w:type="gramEnd"/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არჩევნები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2016 (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პროპორციული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)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  <w:sectPr w:rsidR="001C44EF">
          <w:type w:val="continuous"/>
          <w:pgSz w:w="11909" w:h="16834"/>
          <w:pgMar w:top="1440" w:right="1440" w:bottom="864" w:left="1440" w:header="0" w:footer="720" w:gutter="0"/>
          <w:cols w:space="720"/>
        </w:sect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წარდგენილი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კანდიდატი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კაცი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- 82.48 %</w:t>
      </w: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არჩეული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წევრი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კაცი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– 95.65 %</w:t>
      </w: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„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მეტობით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“ </w:t>
      </w:r>
      <w:r>
        <w:rPr>
          <w:rFonts w:ascii="Arial Unicode MS" w:eastAsia="Arial Unicode MS" w:hAnsi="Arial Unicode MS" w:cs="Arial Unicode MS"/>
          <w:sz w:val="20"/>
          <w:szCs w:val="20"/>
        </w:rPr>
        <w:t>არჩეული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კაცი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- 115 %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წარდგენილი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კანდიდატი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- 17.52%</w:t>
      </w: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არჩეული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წევრ</w:t>
      </w:r>
      <w:r>
        <w:rPr>
          <w:rFonts w:ascii="Arial Unicode MS" w:eastAsia="Arial Unicode MS" w:hAnsi="Arial Unicode MS" w:cs="Arial Unicode MS"/>
          <w:sz w:val="20"/>
          <w:szCs w:val="20"/>
        </w:rPr>
        <w:t>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– 4.35 %</w:t>
      </w: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„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ნაკლებობით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“ </w:t>
      </w:r>
      <w:r>
        <w:rPr>
          <w:rFonts w:ascii="Arial Unicode MS" w:eastAsia="Arial Unicode MS" w:hAnsi="Arial Unicode MS" w:cs="Arial Unicode MS"/>
          <w:sz w:val="20"/>
          <w:szCs w:val="20"/>
        </w:rPr>
        <w:t>არჩეული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- 402%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  <w:sectPr w:rsidR="001C44EF">
          <w:type w:val="continuous"/>
          <w:pgSz w:w="11909" w:h="16834"/>
          <w:pgMar w:top="1440" w:right="1440" w:bottom="864" w:left="1440" w:header="0" w:footer="720" w:gutter="0"/>
          <w:cols w:num="2" w:space="720" w:equalWidth="0">
            <w:col w:w="4154" w:space="720"/>
            <w:col w:w="4154" w:space="0"/>
          </w:cols>
        </w:sect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bookmarkStart w:id="1" w:name="_gjdgxs" w:colFirst="0" w:colLast="0"/>
      <w:bookmarkEnd w:id="1"/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USAID-</w:t>
      </w:r>
      <w:r>
        <w:rPr>
          <w:rFonts w:ascii="Arial Unicode MS" w:eastAsia="Arial Unicode MS" w:hAnsi="Arial Unicode MS" w:cs="Arial Unicode MS"/>
          <w:sz w:val="20"/>
          <w:szCs w:val="20"/>
        </w:rPr>
        <w:t>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მიერ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დაფინანსებულ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„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2016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წლის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საპარლამენტო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არჩევნების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გენდერული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ანალიზი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ძირითადი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მიგნებები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გამოწვევები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“</w:t>
      </w:r>
      <w:r>
        <w:rPr>
          <w:rFonts w:ascii="Merriweather" w:eastAsia="Merriweather" w:hAnsi="Merriweather" w:cs="Merriweather"/>
          <w:sz w:val="20"/>
          <w:szCs w:val="20"/>
        </w:rPr>
        <w:t xml:space="preserve"> (</w:t>
      </w:r>
      <w:hyperlink r:id="rId11">
        <w:r>
          <w:rPr>
            <w:rFonts w:ascii="Merriweather" w:eastAsia="Merriweather" w:hAnsi="Merriweather" w:cs="Merriweather"/>
            <w:color w:val="0000FF"/>
            <w:sz w:val="20"/>
            <w:szCs w:val="20"/>
            <w:u w:val="single"/>
          </w:rPr>
          <w:t>ა</w:t>
        </w:r>
        <w:r>
          <w:rPr>
            <w:rFonts w:ascii="Merriweather" w:eastAsia="Merriweather" w:hAnsi="Merriweather" w:cs="Merriweather"/>
            <w:color w:val="0000FF"/>
            <w:sz w:val="20"/>
            <w:szCs w:val="20"/>
            <w:u w:val="single"/>
          </w:rPr>
          <w:t>ქ</w:t>
        </w:r>
      </w:hyperlink>
      <w:r>
        <w:rPr>
          <w:rFonts w:ascii="Merriweather" w:eastAsia="Merriweather" w:hAnsi="Merriweather" w:cs="Merriweather"/>
          <w:sz w:val="20"/>
          <w:szCs w:val="20"/>
        </w:rPr>
        <w:t>)</w:t>
      </w:r>
      <w:r>
        <w:rPr>
          <w:rFonts w:ascii="Merriweather" w:eastAsia="Merriweather" w:hAnsi="Merriweather" w:cs="Merriweather"/>
          <w:i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რომელიც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იურისტთა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ასოციაციამ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საია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r>
        <w:rPr>
          <w:rFonts w:ascii="Arial Unicode MS" w:eastAsia="Arial Unicode MS" w:hAnsi="Arial Unicode MS" w:cs="Arial Unicode MS"/>
          <w:sz w:val="20"/>
          <w:szCs w:val="20"/>
        </w:rPr>
        <w:t>მოამზადა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აღნიშნულია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მონაწილეობის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შემზღუდავი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საარჩევნო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სისტემებისა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პარტიების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დისკრიმინაციული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პრაქტიკების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საარჩევნო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პროცესებში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ჩართვას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პატრიარქალურ</w:t>
      </w:r>
      <w:r>
        <w:rPr>
          <w:rFonts w:ascii="Arial Unicode MS" w:eastAsia="Arial Unicode MS" w:hAnsi="Arial Unicode MS" w:cs="Arial Unicode MS"/>
          <w:sz w:val="20"/>
          <w:szCs w:val="20"/>
        </w:rPr>
        <w:t>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სტერეოტიპული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საზოგადოებრივი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ნორმებიც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უშლის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ხელს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BD48DD">
        <w:rPr>
          <w:rFonts w:ascii="Arial Unicode MS" w:eastAsia="Arial Unicode MS" w:hAnsi="Arial Unicode MS" w:cs="Arial Unicode MS"/>
          <w:sz w:val="20"/>
          <w:szCs w:val="20"/>
          <w:lang w:val="ka-GE"/>
        </w:rPr>
        <w:t>„</w:t>
      </w:r>
      <w:r>
        <w:rPr>
          <w:rFonts w:ascii="Arial Unicode MS" w:eastAsia="Arial Unicode MS" w:hAnsi="Arial Unicode MS" w:cs="Arial Unicode MS"/>
          <w:sz w:val="20"/>
          <w:szCs w:val="20"/>
        </w:rPr>
        <w:t>ნიდერლანდების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ინსტიტუტი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მრავალპარტიული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დემოკრატიისთვის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(NIMD)</w:t>
      </w:r>
      <w:r w:rsidR="00BD48DD">
        <w:rPr>
          <w:rFonts w:ascii="Arial Unicode MS" w:eastAsia="Arial Unicode MS" w:hAnsi="Arial Unicode MS" w:cs="Arial Unicode MS"/>
          <w:sz w:val="20"/>
          <w:szCs w:val="20"/>
          <w:lang w:val="ka-GE"/>
        </w:rPr>
        <w:t>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2017 </w:t>
      </w:r>
      <w:r>
        <w:rPr>
          <w:rFonts w:ascii="Arial Unicode MS" w:eastAsia="Arial Unicode MS" w:hAnsi="Arial Unicode MS" w:cs="Arial Unicode MS"/>
          <w:sz w:val="20"/>
          <w:szCs w:val="20"/>
        </w:rPr>
        <w:t>წლის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hyperlink r:id="rId12">
        <w:r>
          <w:rPr>
            <w:rFonts w:ascii="Merriweather" w:eastAsia="Merriweather" w:hAnsi="Merriweather" w:cs="Merriweather"/>
            <w:color w:val="0000FF"/>
            <w:sz w:val="20"/>
            <w:szCs w:val="20"/>
            <w:u w:val="single"/>
          </w:rPr>
          <w:t>აქ</w:t>
        </w:r>
      </w:hyperlink>
      <w:r>
        <w:rPr>
          <w:rFonts w:ascii="Merriweather" w:eastAsia="Merriweather" w:hAnsi="Merriweather" w:cs="Merriweather"/>
          <w:sz w:val="20"/>
          <w:szCs w:val="20"/>
        </w:rPr>
        <w:t>) „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გენ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დერული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თანასწორობის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პოლიტიკურ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პარტიებში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“ </w:t>
      </w:r>
      <w:r>
        <w:rPr>
          <w:rFonts w:ascii="Arial Unicode MS" w:eastAsia="Arial Unicode MS" w:hAnsi="Arial Unicode MS" w:cs="Arial Unicode MS"/>
          <w:sz w:val="20"/>
          <w:szCs w:val="20"/>
        </w:rPr>
        <w:t>შვიდი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პარტიის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საარჩევნო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ინსტიტუციონალური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კომპონენტების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შესწავლის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საფუძველზე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დაასკვნა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r>
        <w:rPr>
          <w:rFonts w:ascii="Arial Unicode MS" w:eastAsia="Arial Unicode MS" w:hAnsi="Arial Unicode MS" w:cs="Arial Unicode MS"/>
          <w:sz w:val="20"/>
          <w:szCs w:val="20"/>
        </w:rPr>
        <w:t>პარტიის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მაღალი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საერთო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გენდერული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თანასწორობის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ინდექსი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(</w:t>
      </w:r>
      <w:r>
        <w:rPr>
          <w:rFonts w:ascii="Arial Unicode MS" w:eastAsia="Arial Unicode MS" w:hAnsi="Arial Unicode MS" w:cs="Arial Unicode MS"/>
          <w:sz w:val="20"/>
          <w:szCs w:val="20"/>
        </w:rPr>
        <w:t>მაგალითად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32% </w:t>
      </w:r>
      <w:r>
        <w:rPr>
          <w:rFonts w:ascii="Arial Unicode MS" w:eastAsia="Arial Unicode MS" w:hAnsi="Arial Unicode MS" w:cs="Arial Unicode MS"/>
          <w:sz w:val="20"/>
          <w:szCs w:val="20"/>
        </w:rPr>
        <w:t>პატრიო</w:t>
      </w:r>
      <w:r>
        <w:rPr>
          <w:rFonts w:ascii="Arial Unicode MS" w:eastAsia="Arial Unicode MS" w:hAnsi="Arial Unicode MS" w:cs="Arial Unicode MS"/>
          <w:sz w:val="20"/>
          <w:szCs w:val="20"/>
        </w:rPr>
        <w:t>ტთა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ალიანსის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შემთხვევაში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r>
        <w:rPr>
          <w:rFonts w:ascii="Arial Unicode MS" w:eastAsia="Arial Unicode MS" w:hAnsi="Arial Unicode MS" w:cs="Arial Unicode MS"/>
          <w:sz w:val="20"/>
          <w:szCs w:val="20"/>
        </w:rPr>
        <w:t>ავტომატურად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განაპირობებს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მაღალ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ინსტიტუციურ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ინდექსს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(12 %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11.7%)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რომ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ბ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r>
        <w:rPr>
          <w:rFonts w:ascii="Arial Unicode MS" w:eastAsia="Arial Unicode MS" w:hAnsi="Arial Unicode MS" w:cs="Arial Unicode MS"/>
          <w:sz w:val="20"/>
          <w:szCs w:val="20"/>
        </w:rPr>
        <w:t>პარტიის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მაღალი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საარჩევნო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ინდექსი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ამ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პარტიის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მიერ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ნომინირებული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კანდიდატების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რაოდენობის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შეფარდება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პარტიების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მიერ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ნომირებული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კანდიდატების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საერთო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რაოდებასთან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), </w:t>
      </w:r>
      <w:r>
        <w:rPr>
          <w:rFonts w:ascii="Arial Unicode MS" w:eastAsia="Arial Unicode MS" w:hAnsi="Arial Unicode MS" w:cs="Arial Unicode MS"/>
          <w:sz w:val="20"/>
          <w:szCs w:val="20"/>
        </w:rPr>
        <w:t>ყოველთვის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განაპირობებს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პარტიის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ქალებზე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საჭიროებებზე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ორიენტირებულ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ხედვას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მაგ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პატრიოტთა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ალიანსს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ყველაზე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მაღალი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საარჩევნო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ინდექსი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აქვს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(52.6%), </w:t>
      </w:r>
      <w:r>
        <w:rPr>
          <w:rFonts w:ascii="Arial Unicode MS" w:eastAsia="Arial Unicode MS" w:hAnsi="Arial Unicode MS" w:cs="Arial Unicode MS"/>
          <w:sz w:val="20"/>
          <w:szCs w:val="20"/>
        </w:rPr>
        <w:t>თუმცა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ინდექსი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მხოლოდ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12.5%-</w:t>
      </w:r>
      <w:r>
        <w:rPr>
          <w:rFonts w:ascii="Arial Unicode MS" w:eastAsia="Arial Unicode MS" w:hAnsi="Arial Unicode MS" w:cs="Arial Unicode MS"/>
          <w:sz w:val="20"/>
          <w:szCs w:val="20"/>
        </w:rPr>
        <w:t>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). 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შეს</w:t>
      </w:r>
      <w:r>
        <w:rPr>
          <w:rFonts w:ascii="Arial Unicode MS" w:eastAsia="Arial Unicode MS" w:hAnsi="Arial Unicode MS" w:cs="Arial Unicode MS"/>
          <w:sz w:val="20"/>
          <w:szCs w:val="20"/>
        </w:rPr>
        <w:t>აბამისად</w:t>
      </w:r>
      <w:r>
        <w:rPr>
          <w:rFonts w:ascii="Arial Unicode MS" w:eastAsia="Arial Unicode MS" w:hAnsi="Arial Unicode MS" w:cs="Arial Unicode MS"/>
          <w:sz w:val="20"/>
          <w:szCs w:val="20"/>
        </w:rPr>
        <w:t>, ACCESS-</w:t>
      </w:r>
      <w:r>
        <w:rPr>
          <w:rFonts w:ascii="Arial Unicode MS" w:eastAsia="Arial Unicode MS" w:hAnsi="Arial Unicode MS" w:cs="Arial Unicode MS"/>
          <w:sz w:val="20"/>
          <w:szCs w:val="20"/>
        </w:rPr>
        <w:t>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ცდილობს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არჩევნებში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გენდერული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დისბალანსის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აღმოფხვრისთვის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აქცენტი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„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მოთხოვნის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მხარეზე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“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ანუ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ამომრჩევლზე</w:t>
      </w:r>
      <w:r>
        <w:rPr>
          <w:rFonts w:ascii="Merriweather" w:eastAsia="Merriweather" w:hAnsi="Merriweather" w:cs="Merriweather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გააკეთოს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რეგიონული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არასამთავრობო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ორგანიზიაციების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ისეთი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აქტივობებს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დაუჭიროს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მხარი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რომელთა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განხორციელებაც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ამომრჩევლების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საჭიროებე</w:t>
      </w:r>
      <w:r>
        <w:rPr>
          <w:rFonts w:ascii="Arial Unicode MS" w:eastAsia="Arial Unicode MS" w:hAnsi="Arial Unicode MS" w:cs="Arial Unicode MS"/>
          <w:sz w:val="20"/>
          <w:szCs w:val="20"/>
        </w:rPr>
        <w:t>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გამოვლენას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საარჩევნო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სუბიექტებამდე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მიტანას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შეუწყობს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ხელს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 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b/>
          <w:sz w:val="20"/>
          <w:szCs w:val="20"/>
        </w:rPr>
        <w:t>მაგალითისთვის</w:t>
      </w:r>
      <w:proofErr w:type="gramEnd"/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COG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შეიძლება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შემდეგი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სახის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აქტივობების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განხორციელება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(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ქვემოთ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მოცემული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ჩამონათვალი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არასრულია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ის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მხოლოდ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რამდენიმე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მაგალითს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მოიცავს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არასამთავრობო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ორგანიზაციები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არ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არიან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ვალდებულები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ამ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აქტივობებით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შემოიფარგლონ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>)</w:t>
      </w:r>
      <w:r>
        <w:rPr>
          <w:rFonts w:ascii="Merriweather" w:eastAsia="Merriweather" w:hAnsi="Merriweather" w:cs="Merriweather"/>
          <w:sz w:val="20"/>
          <w:szCs w:val="20"/>
        </w:rPr>
        <w:t xml:space="preserve">: 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numPr>
          <w:ilvl w:val="0"/>
          <w:numId w:val="6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შესაბამის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ქალაქში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რაიონში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რეგიონში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საჭიროებების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გამოვლენა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საჭიროებების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საარჩევნო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პროგრამებსა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დებატებში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ასახვის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მიზნით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არჩევნებში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მონაწილე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პოლიტიკურ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პარტიებთან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კანდიდატებთან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მუშაობა</w:t>
      </w:r>
      <w:r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1C44EF" w:rsidRDefault="001039F1">
      <w:pPr>
        <w:numPr>
          <w:ilvl w:val="0"/>
          <w:numId w:val="6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რეგიონებში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მცხოვრები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პრობლემების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მაგ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სა</w:t>
      </w:r>
      <w:r>
        <w:rPr>
          <w:rFonts w:ascii="Arial Unicode MS" w:eastAsia="Arial Unicode MS" w:hAnsi="Arial Unicode MS" w:cs="Arial Unicode MS"/>
          <w:sz w:val="20"/>
          <w:szCs w:val="20"/>
        </w:rPr>
        <w:t>ბავშვო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ბაღების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საჭიროებებზე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მორგებული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ინფრასტრუქტურის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ბავშვთა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სამედიცინო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მომსახურების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გენდერული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ნიშნით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ძალადობის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პრევენციის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sz w:val="20"/>
          <w:szCs w:val="20"/>
        </w:rPr>
        <w:t>შ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.) </w:t>
      </w:r>
      <w:r>
        <w:rPr>
          <w:rFonts w:ascii="Arial Unicode MS" w:eastAsia="Arial Unicode MS" w:hAnsi="Arial Unicode MS" w:cs="Arial Unicode MS"/>
          <w:sz w:val="20"/>
          <w:szCs w:val="20"/>
        </w:rPr>
        <w:t>გადაჭრისთვის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ადგილობრივი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არჩევნების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მნიშვნელობის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ხაზგასმა</w:t>
      </w:r>
      <w:r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1C44EF" w:rsidRDefault="001039F1">
      <w:pPr>
        <w:numPr>
          <w:ilvl w:val="0"/>
          <w:numId w:val="6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არჩევნებში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კანდიდატების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მონაწილეობის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მხარ</w:t>
      </w:r>
      <w:r>
        <w:rPr>
          <w:rFonts w:ascii="Arial Unicode MS" w:eastAsia="Arial Unicode MS" w:hAnsi="Arial Unicode MS" w:cs="Arial Unicode MS"/>
          <w:sz w:val="20"/>
          <w:szCs w:val="20"/>
        </w:rPr>
        <w:t>დაჭერა</w:t>
      </w:r>
      <w:r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1C44EF" w:rsidRDefault="001039F1">
      <w:pPr>
        <w:numPr>
          <w:ilvl w:val="0"/>
          <w:numId w:val="6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საარჩევნო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საკითხების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ასახვის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ანალიზი</w:t>
      </w:r>
      <w:r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1C44EF" w:rsidRDefault="001039F1">
      <w:pPr>
        <w:numPr>
          <w:ilvl w:val="0"/>
          <w:numId w:val="6"/>
        </w:numPr>
        <w:ind w:hanging="360"/>
        <w:contextualSpacing/>
        <w:jc w:val="both"/>
        <w:rPr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მედიასთან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პარტნიორობით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პრობლემების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საარჩევნო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პრობლემების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მათი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გადაჭრის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გზების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მედიაგაშუქება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მაგ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ინტერვიუები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კანდიდატებთან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ინტერვიუები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საარჩევნო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სუბიექტებთა</w:t>
      </w:r>
      <w:r>
        <w:rPr>
          <w:rFonts w:ascii="Arial Unicode MS" w:eastAsia="Arial Unicode MS" w:hAnsi="Arial Unicode MS" w:cs="Arial Unicode MS"/>
          <w:sz w:val="20"/>
          <w:szCs w:val="20"/>
        </w:rPr>
        <w:t>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ქალებისთვის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პრიორიტეტულ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საკითხებზე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ტელე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–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რადიოდისკუსიები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პრობლემებზე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sz w:val="20"/>
          <w:szCs w:val="20"/>
        </w:rPr>
        <w:t>შ</w:t>
      </w:r>
      <w:r>
        <w:rPr>
          <w:rFonts w:ascii="Arial Unicode MS" w:eastAsia="Arial Unicode MS" w:hAnsi="Arial Unicode MS" w:cs="Arial Unicode MS"/>
          <w:sz w:val="20"/>
          <w:szCs w:val="20"/>
        </w:rPr>
        <w:t>.);</w:t>
      </w:r>
    </w:p>
    <w:p w:rsidR="001C44EF" w:rsidRDefault="001039F1">
      <w:pPr>
        <w:numPr>
          <w:ilvl w:val="0"/>
          <w:numId w:val="6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ქალთა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პოლიტიკურ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მონაწილეობაზე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ზოგადად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პრობლემებზე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მომზადებული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კვლევებისა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ანალიტიკური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ანგარიშების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გამოყენებით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ვიზუალური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მასალის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მომზადება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გარშემო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ღია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დისკუსიების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ქალების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საჯარო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მოხელეების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თანამდებობის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პირების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</w:t>
      </w:r>
      <w:r>
        <w:rPr>
          <w:rFonts w:ascii="Arial Unicode MS" w:eastAsia="Arial Unicode MS" w:hAnsi="Arial Unicode MS" w:cs="Arial Unicode MS"/>
          <w:sz w:val="20"/>
          <w:szCs w:val="20"/>
        </w:rPr>
        <w:t>რტიების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აკადემიური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პერსონალის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მედიის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მონაწილეობით</w:t>
      </w:r>
      <w:r>
        <w:rPr>
          <w:rFonts w:ascii="Arial Unicode MS" w:eastAsia="Arial Unicode MS" w:hAnsi="Arial Unicode MS" w:cs="Arial Unicode MS"/>
          <w:sz w:val="20"/>
          <w:szCs w:val="20"/>
        </w:rPr>
        <w:t>);</w:t>
      </w:r>
    </w:p>
    <w:p w:rsidR="001C44EF" w:rsidRDefault="001039F1">
      <w:pPr>
        <w:numPr>
          <w:ilvl w:val="0"/>
          <w:numId w:val="6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საარჩევნო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სუბიექტებს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მათ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შორის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ქალ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კანდიდატებს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r>
        <w:rPr>
          <w:rFonts w:ascii="Arial Unicode MS" w:eastAsia="Arial Unicode MS" w:hAnsi="Arial Unicode MS" w:cs="Arial Unicode MS"/>
          <w:sz w:val="20"/>
          <w:szCs w:val="20"/>
        </w:rPr>
        <w:t>შორის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დებატების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საჭიროებებსა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პრობლემებზე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ამომრჩევლების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მონაწილეობით</w:t>
      </w:r>
      <w:r>
        <w:rPr>
          <w:rFonts w:ascii="Arial Unicode MS" w:eastAsia="Arial Unicode MS" w:hAnsi="Arial Unicode MS" w:cs="Arial Unicode MS"/>
          <w:sz w:val="20"/>
          <w:szCs w:val="20"/>
        </w:rPr>
        <w:t>);</w:t>
      </w:r>
    </w:p>
    <w:p w:rsidR="001C44EF" w:rsidRDefault="001039F1">
      <w:pPr>
        <w:numPr>
          <w:ilvl w:val="0"/>
          <w:numId w:val="6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ქალთ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მონაწილეობის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ხელშემშლელი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ფაქტ</w:t>
      </w:r>
      <w:r>
        <w:rPr>
          <w:rFonts w:ascii="Arial Unicode MS" w:eastAsia="Arial Unicode MS" w:hAnsi="Arial Unicode MS" w:cs="Arial Unicode MS"/>
          <w:sz w:val="20"/>
          <w:szCs w:val="20"/>
        </w:rPr>
        <w:t>ორების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მათ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შორის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ადგილობრივი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გენდერული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სტერეოტიპების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კუთხით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არსებული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ვითარების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ანალიზი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ხაზგასმა</w:t>
      </w:r>
      <w:r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1C44EF" w:rsidRDefault="001039F1">
      <w:pPr>
        <w:numPr>
          <w:ilvl w:val="0"/>
          <w:numId w:val="6"/>
        </w:numPr>
        <w:ind w:hanging="360"/>
        <w:contextualSpacing/>
        <w:jc w:val="both"/>
        <w:rPr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ქალთა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საჭიროებებსა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პრობლემებზე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ამომრჩევლების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სეგმენტის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ფორმირებაზე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ორიენტირებული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სხვა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განხორციელება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 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შემოთავაზებულმა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აქტი</w:t>
      </w:r>
      <w:r>
        <w:rPr>
          <w:rFonts w:ascii="Arial Unicode MS" w:eastAsia="Arial Unicode MS" w:hAnsi="Arial Unicode MS" w:cs="Arial Unicode MS"/>
          <w:sz w:val="20"/>
          <w:szCs w:val="20"/>
        </w:rPr>
        <w:t>ვობებმა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ხელი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შეუწყოს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ამომრჩევლების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როგორც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ცალკე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გამოკვეთილი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სოციალური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ჯგუფის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პრობლემებისა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საჭიროებების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გამოვლენას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გადაჭრას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ACCESS–</w:t>
      </w:r>
      <w:r>
        <w:rPr>
          <w:rFonts w:ascii="Arial Unicode MS" w:eastAsia="Arial Unicode MS" w:hAnsi="Arial Unicode MS" w:cs="Arial Unicode MS"/>
          <w:sz w:val="20"/>
          <w:szCs w:val="20"/>
        </w:rPr>
        <w:t>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მოუწოდებს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COG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დაინტერესებულ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არასამთავრობო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ორგანიზაციებს</w:t>
      </w:r>
      <w:r>
        <w:rPr>
          <w:rFonts w:ascii="Arial Unicode MS" w:eastAsia="Arial Unicode MS" w:hAnsi="Arial Unicode MS" w:cs="Arial Unicode MS"/>
          <w:sz w:val="20"/>
          <w:szCs w:val="20"/>
        </w:rPr>
        <w:t>, (</w:t>
      </w:r>
      <w:r>
        <w:rPr>
          <w:rFonts w:ascii="Arial Unicode MS" w:eastAsia="Arial Unicode MS" w:hAnsi="Arial Unicode MS" w:cs="Arial Unicode MS"/>
          <w:sz w:val="20"/>
          <w:szCs w:val="20"/>
        </w:rPr>
        <w:t>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r>
        <w:rPr>
          <w:rFonts w:ascii="Arial Unicode MS" w:eastAsia="Arial Unicode MS" w:hAnsi="Arial Unicode MS" w:cs="Arial Unicode MS"/>
          <w:sz w:val="20"/>
          <w:szCs w:val="20"/>
        </w:rPr>
        <w:t>აქტივობების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დაგეგმვი</w:t>
      </w:r>
      <w:r>
        <w:rPr>
          <w:rFonts w:ascii="Arial Unicode MS" w:eastAsia="Arial Unicode MS" w:hAnsi="Arial Unicode MS" w:cs="Arial Unicode MS"/>
          <w:sz w:val="20"/>
          <w:szCs w:val="20"/>
        </w:rPr>
        <w:t>სას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გაითვალისწინონ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სფეროში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უკვე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განხორციელებული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მიმდინარე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ინიციატივები</w:t>
      </w:r>
      <w:r>
        <w:rPr>
          <w:rFonts w:ascii="Arial Unicode MS" w:eastAsia="Arial Unicode MS" w:hAnsi="Arial Unicode MS" w:cs="Arial Unicode MS"/>
          <w:sz w:val="20"/>
          <w:szCs w:val="20"/>
        </w:rPr>
        <w:t>, (</w:t>
      </w:r>
      <w:r>
        <w:rPr>
          <w:rFonts w:ascii="Arial Unicode MS" w:eastAsia="Arial Unicode MS" w:hAnsi="Arial Unicode MS" w:cs="Arial Unicode MS"/>
          <w:sz w:val="20"/>
          <w:szCs w:val="20"/>
        </w:rPr>
        <w:t>ბ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r>
        <w:rPr>
          <w:rFonts w:ascii="Arial Unicode MS" w:eastAsia="Arial Unicode MS" w:hAnsi="Arial Unicode MS" w:cs="Arial Unicode MS"/>
          <w:sz w:val="20"/>
          <w:szCs w:val="20"/>
        </w:rPr>
        <w:t>ითანამშრომლონ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საკითხებზე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მომუშავე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წარმატებულ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არასამთავრობო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მათ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შორის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თბილისის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არასამთავრობო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>), (</w:t>
      </w:r>
      <w:r>
        <w:rPr>
          <w:rFonts w:ascii="Arial Unicode MS" w:eastAsia="Arial Unicode MS" w:hAnsi="Arial Unicode MS" w:cs="Arial Unicode MS"/>
          <w:sz w:val="20"/>
          <w:szCs w:val="20"/>
        </w:rPr>
        <w:t>გ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სამოქალაქო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ღია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დისკუსიებისთვის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გამოიყენონ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დემოკრატიული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ცენტრების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მედია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ცენტრები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r>
        <w:rPr>
          <w:rFonts w:ascii="Arial Unicode MS" w:eastAsia="Arial Unicode MS" w:hAnsi="Arial Unicode MS" w:cs="Arial Unicode MS"/>
          <w:sz w:val="20"/>
          <w:szCs w:val="20"/>
        </w:rPr>
        <w:t>საპროექტო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განაცხადებში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გამოკვეთონ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დასახული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მიზნების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ბოლომდე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მიყვანის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მიღწეული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შედეგების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sz w:val="20"/>
          <w:szCs w:val="20"/>
        </w:rPr>
        <w:t>მდგრადობის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უზრუნველყოფის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გზები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მათ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შორის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დასრულების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შემდეგ</w:t>
      </w:r>
      <w:r>
        <w:rPr>
          <w:rFonts w:ascii="Arial Unicode MS" w:eastAsia="Arial Unicode MS" w:hAnsi="Arial Unicode MS" w:cs="Arial Unicode MS"/>
          <w:sz w:val="20"/>
          <w:szCs w:val="20"/>
        </w:rPr>
        <w:t>).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rPr>
          <w:rFonts w:ascii="Merriweather" w:eastAsia="Merriweather" w:hAnsi="Merriweather" w:cs="Merriweather"/>
          <w:sz w:val="22"/>
          <w:szCs w:val="22"/>
        </w:rPr>
      </w:pPr>
      <w:proofErr w:type="gramStart"/>
      <w:r>
        <w:rPr>
          <w:rFonts w:ascii="Arial Unicode MS" w:eastAsia="Arial Unicode MS" w:hAnsi="Arial Unicode MS" w:cs="Arial Unicode MS"/>
          <w:b/>
          <w:sz w:val="22"/>
          <w:szCs w:val="22"/>
        </w:rPr>
        <w:t>გრანტების</w:t>
      </w:r>
      <w:proofErr w:type="gramEnd"/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გაცემა</w:t>
      </w: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COG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დაფინანსდება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ოთხი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თითოეული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ბიუჯეტი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15 000 </w:t>
      </w:r>
      <w:r>
        <w:rPr>
          <w:rFonts w:ascii="Arial Unicode MS" w:eastAsia="Arial Unicode MS" w:hAnsi="Arial Unicode MS" w:cs="Arial Unicode MS"/>
          <w:sz w:val="20"/>
          <w:szCs w:val="20"/>
        </w:rPr>
        <w:t>აშშ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დოლარს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ხოლო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ხანგრძლივობა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ერთ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წელს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აღემატებოდეს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თანხების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გამოყენება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მხოლოდ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გაწერილი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საქმიანობისთვის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შესაძლებელი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ACCESS-</w:t>
      </w:r>
      <w:r>
        <w:rPr>
          <w:rFonts w:ascii="Arial Unicode MS" w:eastAsia="Arial Unicode MS" w:hAnsi="Arial Unicode MS" w:cs="Arial Unicode MS"/>
          <w:sz w:val="20"/>
          <w:szCs w:val="20"/>
        </w:rPr>
        <w:t>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იტოვე</w:t>
      </w:r>
      <w:r>
        <w:rPr>
          <w:rFonts w:ascii="Arial Unicode MS" w:eastAsia="Arial Unicode MS" w:hAnsi="Arial Unicode MS" w:cs="Arial Unicode MS"/>
          <w:sz w:val="20"/>
          <w:szCs w:val="20"/>
        </w:rPr>
        <w:t>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უფლებას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დააფინანსოს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ნებისმიერი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დააფინანსოს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არც</w:t>
      </w:r>
      <w:r w:rsidR="003635D3">
        <w:rPr>
          <w:rFonts w:ascii="Arial Unicode MS" w:eastAsia="Arial Unicode MS" w:hAnsi="Arial Unicode MS" w:cs="Arial Unicode MS"/>
          <w:sz w:val="20"/>
          <w:szCs w:val="20"/>
          <w:lang w:val="ka-GE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ერთი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</w:p>
    <w:p w:rsidR="001C44EF" w:rsidRDefault="001C44EF">
      <w:pPr>
        <w:rPr>
          <w:rFonts w:ascii="Merriweather" w:eastAsia="Merriweather" w:hAnsi="Merriweather" w:cs="Merriweather"/>
          <w:b/>
          <w:sz w:val="20"/>
          <w:szCs w:val="20"/>
        </w:rPr>
      </w:pPr>
    </w:p>
    <w:p w:rsidR="001C44EF" w:rsidRDefault="001039F1">
      <w:pPr>
        <w:rPr>
          <w:rFonts w:ascii="Merriweather" w:eastAsia="Merriweather" w:hAnsi="Merriweather" w:cs="Merriweather"/>
          <w:b/>
        </w:rPr>
      </w:pPr>
      <w:proofErr w:type="gramStart"/>
      <w:r>
        <w:rPr>
          <w:rFonts w:ascii="Arial Unicode MS" w:eastAsia="Arial Unicode MS" w:hAnsi="Arial Unicode MS" w:cs="Arial Unicode MS"/>
          <w:b/>
        </w:rPr>
        <w:t>საგრანტო</w:t>
      </w:r>
      <w:proofErr w:type="gramEnd"/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პროგრამაში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მონაწილეობის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პირობები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და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დაფინანსების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პრიორიტეტები</w:t>
      </w: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მოქალაქეთა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კონკურსში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მონაწილეობის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მიღება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შეუძლიათ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რეგისტრირებულ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</w:t>
      </w:r>
      <w:r>
        <w:rPr>
          <w:rFonts w:ascii="Arial Unicode MS" w:eastAsia="Arial Unicode MS" w:hAnsi="Arial Unicode MS" w:cs="Arial Unicode MS"/>
          <w:sz w:val="20"/>
          <w:szCs w:val="20"/>
        </w:rPr>
        <w:t>სამთავრობო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 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  <w:highlight w:val="white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პრიორიტეტი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მიენიჭება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რომლებიც</w:t>
      </w:r>
      <w:r>
        <w:rPr>
          <w:sz w:val="20"/>
          <w:szCs w:val="20"/>
        </w:rPr>
        <w:t xml:space="preserve">: </w:t>
      </w:r>
      <w:r>
        <w:rPr>
          <w:rFonts w:ascii="Merriweather" w:eastAsia="Merriweather" w:hAnsi="Merriweather" w:cs="Merriweather"/>
          <w:sz w:val="20"/>
          <w:szCs w:val="20"/>
        </w:rPr>
        <w:t xml:space="preserve"> </w:t>
      </w:r>
    </w:p>
    <w:p w:rsidR="001C44EF" w:rsidRDefault="001039F1">
      <w:pPr>
        <w:numPr>
          <w:ilvl w:val="0"/>
          <w:numId w:val="9"/>
        </w:numPr>
        <w:ind w:hanging="375"/>
        <w:contextualSpacing/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საქმიანობენ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რეგიონებში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წარმოადგენენ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თბილისში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არსებული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რეგიონულ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ფილიალს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წარმომადგენლობას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 </w:t>
      </w:r>
    </w:p>
    <w:p w:rsidR="001C44EF" w:rsidRDefault="001039F1">
      <w:pPr>
        <w:numPr>
          <w:ilvl w:val="0"/>
          <w:numId w:val="9"/>
        </w:numPr>
        <w:ind w:hanging="375"/>
        <w:contextualSpacing/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სათანადოდ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დაასაბუთებენ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კარგად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იცნობენ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ქალთა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პოლიტიკური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მონაწილეობის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პრობლებას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განსაკუთრებით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კონტექსტში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აქვთ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საკითხებზე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მუშაობის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წარმატებული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გამოცდილება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დამოუკიდებლად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ორგანიზაციასთანე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რთად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); </w:t>
      </w:r>
    </w:p>
    <w:p w:rsidR="001C44EF" w:rsidRDefault="001039F1">
      <w:pPr>
        <w:numPr>
          <w:ilvl w:val="0"/>
          <w:numId w:val="9"/>
        </w:numPr>
        <w:ind w:hanging="375"/>
        <w:contextualSpacing/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შექმნიან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კოალიციებს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საპროექტო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აქტივობების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განხორციელებ</w:t>
      </w:r>
      <w:r>
        <w:rPr>
          <w:rFonts w:ascii="Arial Unicode MS" w:eastAsia="Arial Unicode MS" w:hAnsi="Arial Unicode MS" w:cs="Arial Unicode MS"/>
          <w:sz w:val="20"/>
          <w:szCs w:val="20"/>
        </w:rPr>
        <w:t>აში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აქტიურად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ჩართავენ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ადგილობრივ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ეთნიკურ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რელიგიურ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სექსუალურ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უმცირესობებს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დაუცველ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მარგინალურ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ჯგუფებს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 </w:t>
      </w:r>
    </w:p>
    <w:p w:rsidR="001C44EF" w:rsidRDefault="001039F1">
      <w:pPr>
        <w:numPr>
          <w:ilvl w:val="0"/>
          <w:numId w:val="9"/>
        </w:numPr>
        <w:ind w:hanging="375"/>
        <w:contextualSpacing/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დეტალურად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გაწერენ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საპროექტო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აქტივობებში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ფართო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ჯგუფების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ინოვაციურ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წარმტებულ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გზებს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;</w:t>
      </w:r>
    </w:p>
    <w:p w:rsidR="001C44EF" w:rsidRDefault="001039F1">
      <w:pPr>
        <w:numPr>
          <w:ilvl w:val="0"/>
          <w:numId w:val="9"/>
        </w:numPr>
        <w:ind w:hanging="375"/>
        <w:contextualSpacing/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გამოიყენე</w:t>
      </w:r>
      <w:r>
        <w:rPr>
          <w:rFonts w:ascii="Arial Unicode MS" w:eastAsia="Arial Unicode MS" w:hAnsi="Arial Unicode MS" w:cs="Arial Unicode MS"/>
          <w:sz w:val="20"/>
          <w:szCs w:val="20"/>
        </w:rPr>
        <w:t>ბენ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ახალ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ტექნოლოგიებს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ამომრჩევლების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სეგმენტის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ფორმირების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უზრუნველსაყოფად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</w:t>
      </w:r>
    </w:p>
    <w:p w:rsidR="001C44EF" w:rsidRDefault="001039F1">
      <w:pPr>
        <w:numPr>
          <w:ilvl w:val="0"/>
          <w:numId w:val="9"/>
        </w:numPr>
        <w:ind w:hanging="375"/>
        <w:contextualSpacing/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>აქტიურად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ითანამშრომლებენ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მედიასთან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(</w:t>
      </w:r>
      <w:r>
        <w:rPr>
          <w:rFonts w:ascii="Arial Unicode MS" w:eastAsia="Arial Unicode MS" w:hAnsi="Arial Unicode MS" w:cs="Arial Unicode MS"/>
          <w:sz w:val="20"/>
          <w:szCs w:val="20"/>
        </w:rPr>
        <w:t>მათ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შორის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ონლაინ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მედიასთან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), </w:t>
      </w:r>
      <w:r>
        <w:rPr>
          <w:rFonts w:ascii="Arial Unicode MS" w:eastAsia="Arial Unicode MS" w:hAnsi="Arial Unicode MS" w:cs="Arial Unicode MS"/>
          <w:sz w:val="20"/>
          <w:szCs w:val="20"/>
        </w:rPr>
        <w:t>რათა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შეძლონ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მაქსიმალურად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დიდი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რაოდენობის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მოცვა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 </w:t>
      </w:r>
    </w:p>
    <w:p w:rsidR="001C44EF" w:rsidRDefault="001039F1">
      <w:pPr>
        <w:numPr>
          <w:ilvl w:val="0"/>
          <w:numId w:val="9"/>
        </w:numPr>
        <w:ind w:hanging="375"/>
        <w:contextualSpacing/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სათანადოდ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დაასაბუთ</w:t>
      </w:r>
      <w:r>
        <w:rPr>
          <w:rFonts w:ascii="Arial Unicode MS" w:eastAsia="Arial Unicode MS" w:hAnsi="Arial Unicode MS" w:cs="Arial Unicode MS"/>
          <w:sz w:val="20"/>
          <w:szCs w:val="20"/>
        </w:rPr>
        <w:t>ებენ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დასახული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მიზნ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)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მიღწევაში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დაგეგმილი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როლს</w:t>
      </w:r>
      <w:r>
        <w:rPr>
          <w:rFonts w:ascii="Merriweather" w:eastAsia="Merriweather" w:hAnsi="Merriweather" w:cs="Merriweather"/>
          <w:sz w:val="20"/>
          <w:szCs w:val="20"/>
        </w:rPr>
        <w:t>.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  <w:highlight w:val="white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პროგრამაში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მონაწილე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ორგანიზაციებმა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დააკმაყოფილონ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შემდეგი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მოთხოვნები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:  </w:t>
      </w:r>
    </w:p>
    <w:p w:rsidR="001C44EF" w:rsidRDefault="001039F1">
      <w:pPr>
        <w:numPr>
          <w:ilvl w:val="0"/>
          <w:numId w:val="7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იყვნენ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რეგისტრირებულები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როგორც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არასამთავრობო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არამომგებიანი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რომელსაც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„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კანონით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გრანტების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შესახებ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“ </w:t>
      </w:r>
      <w:r>
        <w:rPr>
          <w:rFonts w:ascii="Arial Unicode MS" w:eastAsia="Arial Unicode MS" w:hAnsi="Arial Unicode MS" w:cs="Arial Unicode MS"/>
          <w:sz w:val="20"/>
          <w:szCs w:val="20"/>
        </w:rPr>
        <w:t>შეუძლია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მიიღოს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გრანტი</w:t>
      </w:r>
      <w:r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1C44EF" w:rsidRDefault="001039F1">
      <w:pPr>
        <w:numPr>
          <w:ilvl w:val="0"/>
          <w:numId w:val="7"/>
        </w:numPr>
        <w:ind w:hanging="360"/>
        <w:contextualSpacing/>
        <w:jc w:val="both"/>
        <w:rPr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ჰქონდეთ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მინიმუმ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ერთწლიანი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სამუშაო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გამოცდილება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როგორც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წესი</w:t>
      </w:r>
      <w:r>
        <w:rPr>
          <w:rFonts w:ascii="Arial Unicode MS" w:eastAsia="Arial Unicode MS" w:hAnsi="Arial Unicode MS" w:cs="Arial Unicode MS"/>
          <w:sz w:val="20"/>
          <w:szCs w:val="20"/>
        </w:rPr>
        <w:t>, ACCESS–</w:t>
      </w:r>
      <w:r>
        <w:rPr>
          <w:rFonts w:ascii="Arial Unicode MS" w:eastAsia="Arial Unicode MS" w:hAnsi="Arial Unicode MS" w:cs="Arial Unicode MS"/>
          <w:sz w:val="20"/>
          <w:szCs w:val="20"/>
        </w:rPr>
        <w:t>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აფინანსებს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დამწყებ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გამონ</w:t>
      </w:r>
      <w:r>
        <w:rPr>
          <w:rFonts w:ascii="Arial Unicode MS" w:eastAsia="Arial Unicode MS" w:hAnsi="Arial Unicode MS" w:cs="Arial Unicode MS"/>
          <w:sz w:val="20"/>
          <w:szCs w:val="20"/>
        </w:rPr>
        <w:t>აკლისი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დაიშვება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შემთხვევაში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თუ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ახლად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დაფუძნებული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ხელმძღვანელებს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თანამშრომლებს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აქვთ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შესაბამისი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სამუშაო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გამოცდილება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ცოდნა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ყურადღებას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ამახვილებს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საკითხზე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ავსებს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ნიშას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რომელსაც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მნიშვნელობის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მიუხედავად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წარსულში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ნაკლ</w:t>
      </w:r>
      <w:r>
        <w:rPr>
          <w:rFonts w:ascii="Arial Unicode MS" w:eastAsia="Arial Unicode MS" w:hAnsi="Arial Unicode MS" w:cs="Arial Unicode MS"/>
          <w:sz w:val="20"/>
          <w:szCs w:val="20"/>
        </w:rPr>
        <w:t>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ყურადღება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ეთმობოდა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 </w:t>
      </w:r>
    </w:p>
    <w:p w:rsidR="001C44EF" w:rsidRDefault="001039F1">
      <w:pPr>
        <w:numPr>
          <w:ilvl w:val="0"/>
          <w:numId w:val="7"/>
        </w:numPr>
        <w:ind w:hanging="360"/>
        <w:contextualSpacing/>
        <w:jc w:val="both"/>
        <w:rPr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ჰქონდეთ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მმართველობითი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სტრუქტურა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რომელიც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უზრუნველყოფს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ხელმძღვანელი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რგოლის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როტაციას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უფლებამოსილებათა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ადეკვატურ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დანაწილებას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რაც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გამოიხატება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სულ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მცირე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გამგეობის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გამგეობის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თავმჯდომარისა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აღმასრულებელი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დირექტორის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თანამდებობები</w:t>
      </w:r>
      <w:r>
        <w:rPr>
          <w:rFonts w:ascii="Arial Unicode MS" w:eastAsia="Arial Unicode MS" w:hAnsi="Arial Unicode MS" w:cs="Arial Unicode MS"/>
          <w:sz w:val="20"/>
          <w:szCs w:val="20"/>
        </w:rPr>
        <w:t>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არსებობით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გამგეობის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თავმჯდომარე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აღმასრულებელი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დირექტორი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იყოს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ერთი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იგივე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პირი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შემთხვევისა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როცა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მცირე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ზომა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იძლევა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თანამდებობის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გამიჯვნის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საშუალებას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თუ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განაცხადის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წარმდგენი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ვერ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აკმაყოფილ</w:t>
      </w:r>
      <w:r>
        <w:rPr>
          <w:rFonts w:ascii="Arial Unicode MS" w:eastAsia="Arial Unicode MS" w:hAnsi="Arial Unicode MS" w:cs="Arial Unicode MS"/>
          <w:sz w:val="20"/>
          <w:szCs w:val="20"/>
        </w:rPr>
        <w:t>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ზემოაღნიშნულ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მოთხოვნას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განმარტოს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თუ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როგორ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უზრუნველყოფს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მომავალში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მოთხოვნილი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სტანდარტის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დაკმაყოფილებას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</w:t>
      </w:r>
    </w:p>
    <w:p w:rsidR="001C44EF" w:rsidRDefault="001039F1">
      <w:pPr>
        <w:numPr>
          <w:ilvl w:val="0"/>
          <w:numId w:val="7"/>
        </w:numPr>
        <w:ind w:hanging="360"/>
        <w:contextualSpacing/>
        <w:jc w:val="both"/>
        <w:rPr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ჰქონდეთ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გამჭვირვალე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საბუღალტრო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სისტემა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რომელიც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სრულ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შესაბამისობაშია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კანონმდებლობასთან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საერთაშორისო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საბუღალტრო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აღრიცხვის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</w:t>
      </w:r>
      <w:r>
        <w:rPr>
          <w:rFonts w:ascii="Arial Unicode MS" w:eastAsia="Arial Unicode MS" w:hAnsi="Arial Unicode MS" w:cs="Arial Unicode MS"/>
          <w:sz w:val="20"/>
          <w:szCs w:val="20"/>
        </w:rPr>
        <w:t>ტანდარტებთან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(IAS). </w:t>
      </w:r>
      <w:r>
        <w:rPr>
          <w:rFonts w:ascii="Arial Unicode MS" w:eastAsia="Arial Unicode MS" w:hAnsi="Arial Unicode MS" w:cs="Arial Unicode MS"/>
          <w:sz w:val="20"/>
          <w:szCs w:val="20"/>
        </w:rPr>
        <w:t>ასეთი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სისტემის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არარსებობის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შემთხვევაში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გრანტის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მიმღებმა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მჭიდროდ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ითანამშრომლოს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ACCESS-</w:t>
      </w:r>
      <w:r>
        <w:rPr>
          <w:rFonts w:ascii="Arial Unicode MS" w:eastAsia="Arial Unicode MS" w:hAnsi="Arial Unicode MS" w:cs="Arial Unicode MS"/>
          <w:sz w:val="20"/>
          <w:szCs w:val="20"/>
        </w:rPr>
        <w:t>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რათა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დახმარებით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შეძლოს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საბუღალტრო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სისტემის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დახვეწა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</w:t>
      </w:r>
    </w:p>
    <w:p w:rsidR="001C44EF" w:rsidRDefault="001039F1">
      <w:pPr>
        <w:numPr>
          <w:ilvl w:val="0"/>
          <w:numId w:val="7"/>
        </w:numPr>
        <w:ind w:hanging="360"/>
        <w:contextualSpacing/>
        <w:jc w:val="both"/>
        <w:rPr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არ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ჰქონდეთ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დავალიანება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ნებისმიერი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ვალი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სახელმწიფოს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პირის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წინაშე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იყოს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ჩამოწერილი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ანაზღაურებული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ვალის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დაფარვა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მოხდეს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ACCESS-</w:t>
      </w:r>
      <w:r>
        <w:rPr>
          <w:rFonts w:ascii="Arial Unicode MS" w:eastAsia="Arial Unicode MS" w:hAnsi="Arial Unicode MS" w:cs="Arial Unicode MS"/>
          <w:sz w:val="20"/>
          <w:szCs w:val="20"/>
        </w:rPr>
        <w:t>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გრანტის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პირველი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ტრანშის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მიღებამდე</w:t>
      </w:r>
      <w:r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1C44EF" w:rsidRDefault="001039F1">
      <w:pPr>
        <w:numPr>
          <w:ilvl w:val="0"/>
          <w:numId w:val="7"/>
        </w:numPr>
        <w:ind w:hanging="360"/>
        <w:contextualSpacing/>
        <w:jc w:val="both"/>
        <w:rPr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ფუნქციონირებდნენ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როგორც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დამოუკიდებელი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არაპოლიტიკური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ორგანიზიაციები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1C44EF" w:rsidRDefault="001039F1">
      <w:pPr>
        <w:ind w:left="720"/>
        <w:jc w:val="both"/>
        <w:rPr>
          <w:rFonts w:ascii="Merriweather" w:eastAsia="Merriweather" w:hAnsi="Merriweather" w:cs="Merriweather"/>
          <w:sz w:val="20"/>
          <w:szCs w:val="20"/>
          <w:highlight w:val="white"/>
        </w:rPr>
      </w:pPr>
      <w:r>
        <w:rPr>
          <w:rFonts w:ascii="Merriweather" w:eastAsia="Merriweather" w:hAnsi="Merriweather" w:cs="Merriweather"/>
          <w:sz w:val="20"/>
          <w:szCs w:val="20"/>
          <w:highlight w:val="white"/>
        </w:rPr>
        <w:t xml:space="preserve"> </w:t>
      </w: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საჯარო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მოხელეებს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თანამდებობის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პირებს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პარლამენტის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წევრებს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 </w:t>
      </w:r>
      <w:r>
        <w:rPr>
          <w:rFonts w:ascii="Arial Unicode MS" w:eastAsia="Arial Unicode MS" w:hAnsi="Arial Unicode MS" w:cs="Arial Unicode MS"/>
          <w:sz w:val="20"/>
          <w:szCs w:val="20"/>
        </w:rPr>
        <w:t>საზოგადოებრივი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მაუწყებლის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თანამშრომლებს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პარტიების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ლიდერებს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აქვთ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უფლება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იყვნენ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დირექტორები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პროექტიდან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მიიღონ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ანაზღაურება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1C44EF" w:rsidRDefault="001C44EF">
      <w:pPr>
        <w:rPr>
          <w:rFonts w:ascii="Cabin" w:eastAsia="Cabin" w:hAnsi="Cabin" w:cs="Cabin"/>
          <w:b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მოქალაქეთა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საგრან</w:t>
      </w:r>
      <w:r>
        <w:rPr>
          <w:rFonts w:ascii="Arial Unicode MS" w:eastAsia="Arial Unicode MS" w:hAnsi="Arial Unicode MS" w:cs="Arial Unicode MS"/>
          <w:sz w:val="20"/>
          <w:szCs w:val="20"/>
        </w:rPr>
        <w:t>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დაფინანსდება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კონკურსს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ავტომატურად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გამოეთიშება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რომლებიც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გულისხმობენ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:   </w:t>
      </w:r>
    </w:p>
    <w:p w:rsidR="001C44EF" w:rsidRDefault="001039F1">
      <w:pPr>
        <w:numPr>
          <w:ilvl w:val="0"/>
          <w:numId w:val="1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რომელიმე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პოლიტიკური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პარტიის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მხარდაჭერას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ლობირებას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</w:t>
      </w:r>
    </w:p>
    <w:p w:rsidR="001C44EF" w:rsidRDefault="001039F1">
      <w:pPr>
        <w:numPr>
          <w:ilvl w:val="0"/>
          <w:numId w:val="1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რელიგიურ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ღონისძიებებს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თუმცა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შესაძლოა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დაფინანსდეს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რელიგიური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მიერ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წარმოდგე</w:t>
      </w:r>
      <w:r>
        <w:rPr>
          <w:rFonts w:ascii="Arial Unicode MS" w:eastAsia="Arial Unicode MS" w:hAnsi="Arial Unicode MS" w:cs="Arial Unicode MS"/>
          <w:sz w:val="20"/>
          <w:szCs w:val="20"/>
        </w:rPr>
        <w:t>ნილი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რომელიც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ემსახურება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რელიგიურ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მიზნებს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შეესაბამება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მოთხოვნებს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); </w:t>
      </w:r>
    </w:p>
    <w:p w:rsidR="001C44EF" w:rsidRDefault="001039F1">
      <w:pPr>
        <w:numPr>
          <w:ilvl w:val="0"/>
          <w:numId w:val="1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ჰუმანიტარულ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საქმიანობას</w:t>
      </w:r>
      <w:r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1C44EF" w:rsidRDefault="001039F1">
      <w:pPr>
        <w:numPr>
          <w:ilvl w:val="0"/>
          <w:numId w:val="1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მეცნიერულ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კვლევას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</w:t>
      </w:r>
    </w:p>
    <w:p w:rsidR="001C44EF" w:rsidRDefault="001039F1">
      <w:pPr>
        <w:numPr>
          <w:ilvl w:val="0"/>
          <w:numId w:val="1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ტრენინგს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განვითარებაზე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დაფინანსების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წყაროების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მოძიებაზე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(</w:t>
      </w:r>
      <w:r>
        <w:rPr>
          <w:rFonts w:ascii="Arial Unicode MS" w:eastAsia="Arial Unicode MS" w:hAnsi="Arial Unicode MS" w:cs="Arial Unicode MS"/>
          <w:sz w:val="20"/>
          <w:szCs w:val="20"/>
        </w:rPr>
        <w:t>ე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sz w:val="20"/>
          <w:szCs w:val="20"/>
        </w:rPr>
        <w:t>წ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ფანდრაიზინგი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); </w:t>
      </w:r>
    </w:p>
    <w:p w:rsidR="001C44EF" w:rsidRDefault="001039F1">
      <w:pPr>
        <w:numPr>
          <w:ilvl w:val="0"/>
          <w:numId w:val="1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ინდივიდუალურ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ჯგუფურ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სამოგზაურო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გრანტებს</w:t>
      </w:r>
      <w:r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1C44EF" w:rsidRDefault="001039F1">
      <w:pPr>
        <w:numPr>
          <w:ilvl w:val="0"/>
          <w:numId w:val="1"/>
        </w:numPr>
        <w:ind w:hanging="360"/>
        <w:contextualSpacing/>
        <w:jc w:val="both"/>
        <w:rPr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კომერციული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დანიშნულების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კაპიტალურ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მშენებლობას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  </w:t>
      </w:r>
    </w:p>
    <w:p w:rsidR="001C44EF" w:rsidRDefault="001C44EF">
      <w:pPr>
        <w:ind w:left="720"/>
        <w:jc w:val="both"/>
        <w:rPr>
          <w:rFonts w:ascii="Merriweather" w:eastAsia="Merriweather" w:hAnsi="Merriweather" w:cs="Merriweather"/>
          <w:sz w:val="20"/>
          <w:szCs w:val="20"/>
          <w:highlight w:val="white"/>
        </w:rPr>
      </w:pPr>
    </w:p>
    <w:p w:rsidR="001C44EF" w:rsidRDefault="001039F1">
      <w:pPr>
        <w:rPr>
          <w:rFonts w:ascii="Merriweather" w:eastAsia="Merriweather" w:hAnsi="Merriweather" w:cs="Merriweather"/>
          <w:b/>
        </w:rPr>
      </w:pPr>
      <w:proofErr w:type="gramStart"/>
      <w:r>
        <w:rPr>
          <w:rFonts w:ascii="Arial Unicode MS" w:eastAsia="Arial Unicode MS" w:hAnsi="Arial Unicode MS" w:cs="Arial Unicode MS"/>
          <w:b/>
        </w:rPr>
        <w:t>საპროექტო</w:t>
      </w:r>
      <w:proofErr w:type="gramEnd"/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განაცხადების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წარდგენის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პროცედურა</w:t>
      </w:r>
      <w:r>
        <w:rPr>
          <w:rFonts w:ascii="Arial Unicode MS" w:eastAsia="Arial Unicode MS" w:hAnsi="Arial Unicode MS" w:cs="Arial Unicode MS"/>
          <w:b/>
        </w:rPr>
        <w:t xml:space="preserve">  </w:t>
      </w:r>
    </w:p>
    <w:p w:rsidR="001C44EF" w:rsidRDefault="001039F1">
      <w:pPr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განაცხადების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წარდგენა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შესაძლებელია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ინგლისურ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ქართულ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ენაზე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განაცხადები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მიიღება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ელექტრ</w:t>
      </w:r>
      <w:r>
        <w:rPr>
          <w:rFonts w:ascii="Arial Unicode MS" w:eastAsia="Arial Unicode MS" w:hAnsi="Arial Unicode MS" w:cs="Arial Unicode MS"/>
          <w:sz w:val="20"/>
          <w:szCs w:val="20"/>
        </w:rPr>
        <w:t>ონული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ფოსტით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ქვემოთ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მითითებულ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მისამართზე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1C44EF" w:rsidRDefault="001C44EF">
      <w:pPr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კონკურსში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მონაწილე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ორგანიზაციებმა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წარმოადგინონ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შემდეგი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დოკუმენტები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:   </w:t>
      </w:r>
    </w:p>
    <w:p w:rsidR="001C44EF" w:rsidRDefault="001039F1">
      <w:pPr>
        <w:numPr>
          <w:ilvl w:val="0"/>
          <w:numId w:val="8"/>
        </w:numPr>
        <w:ind w:hanging="360"/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განაცხადი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</w:t>
      </w:r>
      <w:r>
        <w:rPr>
          <w:rFonts w:ascii="Arial Unicode MS" w:eastAsia="Arial Unicode MS" w:hAnsi="Arial Unicode MS" w:cs="Arial Unicode MS"/>
          <w:sz w:val="20"/>
          <w:szCs w:val="20"/>
        </w:rPr>
        <w:t>შევსებული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სააპლიკაციო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ფორმა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ბიუჯეტი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მოთხოვნილი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დოკუმენტები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</w:t>
      </w:r>
    </w:p>
    <w:p w:rsidR="001C44EF" w:rsidRDefault="001039F1">
      <w:pPr>
        <w:numPr>
          <w:ilvl w:val="0"/>
          <w:numId w:val="8"/>
        </w:numPr>
        <w:ind w:hanging="360"/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იმ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შემთხვევაში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თუ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იგეგმება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სახელმწიფო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ინსტიტუტებთან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მედია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წარმომადგენლებთან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თანამშრომლობა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თანხმობის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წერილები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საბოლოო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გადაწყვეტილების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მიღებამდე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ACCESS-</w:t>
      </w:r>
      <w:r>
        <w:rPr>
          <w:rFonts w:ascii="Arial Unicode MS" w:eastAsia="Arial Unicode MS" w:hAnsi="Arial Unicode MS" w:cs="Arial Unicode MS"/>
          <w:sz w:val="20"/>
          <w:szCs w:val="20"/>
        </w:rPr>
        <w:t>მა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შეიძლება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მოითხოვოს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დამატებითი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დოკუმენტები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კერძოდ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: </w:t>
      </w:r>
    </w:p>
    <w:p w:rsidR="001C44EF" w:rsidRDefault="001039F1">
      <w:pPr>
        <w:numPr>
          <w:ilvl w:val="0"/>
          <w:numId w:val="3"/>
        </w:numPr>
        <w:ind w:hanging="360"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უახლესი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ამონაწერი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საჯარო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რეესტრიდან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ამობეჭდეთ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ვებგვერდიდან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hyperlink r:id="rId13">
        <w:r>
          <w:rPr>
            <w:rFonts w:ascii="Merriweather" w:eastAsia="Merriweather" w:hAnsi="Merriweather" w:cs="Merriweather"/>
            <w:color w:val="0000FF"/>
            <w:sz w:val="20"/>
            <w:szCs w:val="20"/>
            <w:u w:val="single"/>
          </w:rPr>
          <w:t>http://www.reestri.gov.ge/</w:t>
        </w:r>
      </w:hyperlink>
      <w:r>
        <w:rPr>
          <w:rFonts w:ascii="Merriweather" w:eastAsia="Merriweather" w:hAnsi="Merriweather" w:cs="Merriweather"/>
          <w:sz w:val="20"/>
          <w:szCs w:val="20"/>
        </w:rPr>
        <w:t xml:space="preserve">);  </w:t>
      </w:r>
    </w:p>
    <w:p w:rsidR="001C44EF" w:rsidRDefault="001039F1">
      <w:pPr>
        <w:numPr>
          <w:ilvl w:val="0"/>
          <w:numId w:val="3"/>
        </w:numPr>
        <w:ind w:hanging="360"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უახლესი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შედარების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ასლი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ამობეჭდეთ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ვებგვერდი</w:t>
      </w:r>
      <w:r>
        <w:rPr>
          <w:rFonts w:ascii="Arial Unicode MS" w:eastAsia="Arial Unicode MS" w:hAnsi="Arial Unicode MS" w:cs="Arial Unicode MS"/>
          <w:sz w:val="20"/>
          <w:szCs w:val="20"/>
        </w:rPr>
        <w:t>დან</w:t>
      </w:r>
      <w:r>
        <w:rPr>
          <w:rFonts w:ascii="Merriweather" w:eastAsia="Merriweather" w:hAnsi="Merriweather" w:cs="Merriweather"/>
          <w:sz w:val="20"/>
          <w:szCs w:val="20"/>
          <w:u w:val="single"/>
        </w:rPr>
        <w:t xml:space="preserve"> </w:t>
      </w:r>
      <w:hyperlink r:id="rId14">
        <w:r>
          <w:rPr>
            <w:rFonts w:ascii="Merriweather" w:eastAsia="Merriweather" w:hAnsi="Merriweather" w:cs="Merriweather"/>
            <w:color w:val="0000FF"/>
            <w:sz w:val="20"/>
            <w:szCs w:val="20"/>
            <w:u w:val="single"/>
          </w:rPr>
          <w:t>www.rs.ge</w:t>
        </w:r>
      </w:hyperlink>
      <w:r>
        <w:rPr>
          <w:rFonts w:ascii="Merriweather" w:eastAsia="Merriweather" w:hAnsi="Merriweather" w:cs="Merriweather"/>
          <w:sz w:val="20"/>
          <w:szCs w:val="20"/>
        </w:rPr>
        <w:t xml:space="preserve">); </w:t>
      </w:r>
    </w:p>
    <w:p w:rsidR="001C44EF" w:rsidRDefault="001039F1">
      <w:pPr>
        <w:numPr>
          <w:ilvl w:val="0"/>
          <w:numId w:val="3"/>
        </w:numPr>
        <w:ind w:hanging="360"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აუდიტის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დასკვნა</w:t>
      </w:r>
      <w:r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1C44EF" w:rsidRDefault="001039F1">
      <w:pPr>
        <w:numPr>
          <w:ilvl w:val="0"/>
          <w:numId w:val="3"/>
        </w:numPr>
        <w:ind w:hanging="360"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ფინანსური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დოკუმენტები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წლიური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ბალანსი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მოგება</w:t>
      </w:r>
      <w:r>
        <w:rPr>
          <w:rFonts w:ascii="Arial Unicode MS" w:eastAsia="Arial Unicode MS" w:hAnsi="Arial Unicode MS" w:cs="Arial Unicode MS"/>
          <w:sz w:val="20"/>
          <w:szCs w:val="20"/>
        </w:rPr>
        <w:t>-</w:t>
      </w:r>
      <w:r>
        <w:rPr>
          <w:rFonts w:ascii="Arial Unicode MS" w:eastAsia="Arial Unicode MS" w:hAnsi="Arial Unicode MS" w:cs="Arial Unicode MS"/>
          <w:sz w:val="20"/>
          <w:szCs w:val="20"/>
        </w:rPr>
        <w:t>ზარალის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უწყისი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ფულის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ბრუნვის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უწყისი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1C44EF" w:rsidRDefault="001039F1">
      <w:pPr>
        <w:numPr>
          <w:ilvl w:val="0"/>
          <w:numId w:val="3"/>
        </w:numPr>
        <w:ind w:hanging="360"/>
        <w:jc w:val="both"/>
        <w:rPr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ორგანიზაციის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შიდა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რეგულაციები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ორგანიზაციის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მიერ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განაცხადი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მიერ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იყოს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მომზადებული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პლაგიატის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შემთხვევაში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ავტომატურად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გამოეთიშება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კონკურსს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1C44EF" w:rsidRDefault="001C44EF">
      <w:pPr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წარმოდგენილ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განაცხადებს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ACCESS–</w:t>
      </w:r>
      <w:r>
        <w:rPr>
          <w:rFonts w:ascii="Arial Unicode MS" w:eastAsia="Arial Unicode MS" w:hAnsi="Arial Unicode MS" w:cs="Arial Unicode MS"/>
          <w:sz w:val="20"/>
          <w:szCs w:val="20"/>
        </w:rPr>
        <w:t>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გამოიყენებს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მხოლოდ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კონკურსის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მიზნებისთვის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გადასცემს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ორგანიზაციებს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პირებს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გამონაკლისი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მხოლოდ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შემთხ</w:t>
      </w:r>
      <w:r>
        <w:rPr>
          <w:rFonts w:ascii="Arial Unicode MS" w:eastAsia="Arial Unicode MS" w:hAnsi="Arial Unicode MS" w:cs="Arial Unicode MS"/>
          <w:sz w:val="20"/>
          <w:szCs w:val="20"/>
        </w:rPr>
        <w:t>ვევაში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დაიშვება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თუ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მოითხოვს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კანონმდებლობა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ამერიკის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შეერთებული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შტატების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საერთაშორისო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განვითარების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სააგენტო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(USAID).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სხვა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დონორებთან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კოორდინაციის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მიზნით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კონკურსში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დაფინანსებული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შესახებ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მოკლე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ინფორმაცია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გავრცელდება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ქართულ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საერთაშორისო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რომლებიც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მხარს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უჭერენ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არასამთავრობო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1C44EF" w:rsidRDefault="001C44EF">
      <w:pPr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rPr>
          <w:rFonts w:ascii="Merriweather" w:eastAsia="Merriweather" w:hAnsi="Merriweather" w:cs="Merriweather"/>
          <w:b/>
        </w:rPr>
      </w:pPr>
      <w:proofErr w:type="gramStart"/>
      <w:r>
        <w:rPr>
          <w:rFonts w:ascii="Arial Unicode MS" w:eastAsia="Arial Unicode MS" w:hAnsi="Arial Unicode MS" w:cs="Arial Unicode MS"/>
          <w:b/>
        </w:rPr>
        <w:t>საკონტაქტო</w:t>
      </w:r>
      <w:proofErr w:type="gramEnd"/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ინფორმაცია</w:t>
      </w:r>
      <w:r>
        <w:rPr>
          <w:rFonts w:ascii="Arial Unicode MS" w:eastAsia="Arial Unicode MS" w:hAnsi="Arial Unicode MS" w:cs="Arial Unicode MS"/>
          <w:b/>
        </w:rPr>
        <w:t xml:space="preserve"> </w:t>
      </w: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b/>
          <w:sz w:val="20"/>
          <w:szCs w:val="20"/>
        </w:rPr>
        <w:t>სააპლიკაციო</w:t>
      </w:r>
      <w:proofErr w:type="gramEnd"/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ფორმა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: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სააპლიკაიო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ფორმის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ჩამოტვირთვა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შესაძლებელია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hyperlink r:id="rId15">
        <w:r>
          <w:rPr>
            <w:rFonts w:ascii="Merriweather" w:eastAsia="Merriweather" w:hAnsi="Merriweather" w:cs="Merriweather"/>
            <w:color w:val="0000FF"/>
            <w:sz w:val="20"/>
            <w:szCs w:val="20"/>
            <w:u w:val="single"/>
          </w:rPr>
          <w:t>www.jobs.ge</w:t>
        </w:r>
      </w:hyperlink>
      <w:r>
        <w:rPr>
          <w:rFonts w:ascii="Arial Unicode MS" w:eastAsia="Arial Unicode MS" w:hAnsi="Arial Unicode MS" w:cs="Arial Unicode MS"/>
          <w:sz w:val="20"/>
          <w:szCs w:val="20"/>
        </w:rPr>
        <w:t>-</w:t>
      </w:r>
      <w:r>
        <w:rPr>
          <w:rFonts w:ascii="Arial Unicode MS" w:eastAsia="Arial Unicode MS" w:hAnsi="Arial Unicode MS" w:cs="Arial Unicode MS"/>
          <w:sz w:val="20"/>
          <w:szCs w:val="20"/>
        </w:rPr>
        <w:t>დან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ACCESS </w:t>
      </w:r>
      <w:r>
        <w:rPr>
          <w:rFonts w:ascii="Arial Unicode MS" w:eastAsia="Arial Unicode MS" w:hAnsi="Arial Unicode MS" w:cs="Arial Unicode MS"/>
          <w:sz w:val="20"/>
          <w:szCs w:val="20"/>
        </w:rPr>
        <w:t>ვებგვერდიდან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hyperlink r:id="rId16">
        <w:r>
          <w:rPr>
            <w:rFonts w:ascii="Merriweather" w:eastAsia="Merriweather" w:hAnsi="Merriweather" w:cs="Merriweather"/>
            <w:color w:val="0000FF"/>
            <w:sz w:val="20"/>
            <w:szCs w:val="20"/>
            <w:u w:val="single"/>
          </w:rPr>
          <w:t>www.ewmi-access.org</w:t>
        </w:r>
      </w:hyperlink>
      <w:r>
        <w:rPr>
          <w:rFonts w:ascii="Merriweather" w:eastAsia="Merriweather" w:hAnsi="Merriweather" w:cs="Merriweather"/>
          <w:sz w:val="20"/>
          <w:szCs w:val="20"/>
          <w:u w:val="single"/>
        </w:rPr>
        <w:t>.</w:t>
      </w:r>
      <w:r>
        <w:rPr>
          <w:rFonts w:ascii="Merriweather" w:eastAsia="Merriweather" w:hAnsi="Merriweather" w:cs="Merriweather"/>
          <w:sz w:val="20"/>
          <w:szCs w:val="20"/>
        </w:rPr>
        <w:t xml:space="preserve"> 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b/>
          <w:sz w:val="20"/>
          <w:szCs w:val="20"/>
        </w:rPr>
        <w:t>განმარტებები</w:t>
      </w:r>
      <w:proofErr w:type="gramEnd"/>
      <w:r>
        <w:rPr>
          <w:rFonts w:ascii="Arial Unicode MS" w:eastAsia="Arial Unicode MS" w:hAnsi="Arial Unicode MS" w:cs="Arial Unicode MS"/>
          <w:b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კონკურსში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მონაწილე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შეუძლიათ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პროგრამასთან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დაკავშირებული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კითხვებით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მიმართონ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ეკა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იმერლიშვილს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ფოსტის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მისამართზე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- </w:t>
      </w:r>
      <w:hyperlink r:id="rId17">
        <w:r>
          <w:rPr>
            <w:rFonts w:ascii="Merriweather" w:eastAsia="Merriweather" w:hAnsi="Merriweather" w:cs="Merriweather"/>
            <w:color w:val="0000FF"/>
            <w:sz w:val="20"/>
            <w:szCs w:val="20"/>
            <w:u w:val="single"/>
          </w:rPr>
          <w:t>eimerlishvili@ewmi.org</w:t>
        </w:r>
      </w:hyperlink>
      <w:r>
        <w:rPr>
          <w:rFonts w:ascii="Merriweather" w:eastAsia="Merriweather" w:hAnsi="Merriweather" w:cs="Merriweather"/>
          <w:sz w:val="20"/>
          <w:szCs w:val="20"/>
          <w:u w:val="single"/>
        </w:rPr>
        <w:t>.</w:t>
      </w:r>
      <w:r>
        <w:rPr>
          <w:rFonts w:ascii="Merriweather" w:eastAsia="Merriweather" w:hAnsi="Merriweather" w:cs="Merriweather"/>
          <w:sz w:val="20"/>
          <w:szCs w:val="20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კი</w:t>
      </w:r>
      <w:r>
        <w:rPr>
          <w:rFonts w:ascii="Arial Unicode MS" w:eastAsia="Arial Unicode MS" w:hAnsi="Arial Unicode MS" w:cs="Arial Unicode MS"/>
          <w:sz w:val="20"/>
          <w:szCs w:val="20"/>
        </w:rPr>
        <w:t>თხვების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დასმა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ასევე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შესაძლებელია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ACCESS–</w:t>
      </w:r>
      <w:r>
        <w:rPr>
          <w:rFonts w:ascii="Arial Unicode MS" w:eastAsia="Arial Unicode MS" w:hAnsi="Arial Unicode MS" w:cs="Arial Unicode MS"/>
          <w:sz w:val="20"/>
          <w:szCs w:val="20"/>
        </w:rPr>
        <w:t>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ფეისბუქის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გვერდზე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hyperlink r:id="rId18">
        <w:r>
          <w:rPr>
            <w:rFonts w:ascii="Merriweather" w:eastAsia="Merriweather" w:hAnsi="Merriweather" w:cs="Merriweather"/>
            <w:color w:val="0000FF"/>
            <w:sz w:val="20"/>
            <w:szCs w:val="20"/>
            <w:u w:val="single"/>
          </w:rPr>
          <w:t>www.facebook.com/EWMI.ACCESS</w:t>
        </w:r>
      </w:hyperlink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კითხვებზე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პასუხები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გამოქვეყნდება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ყოველ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პარასკევს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5 </w:t>
      </w:r>
      <w:r>
        <w:rPr>
          <w:rFonts w:ascii="Arial Unicode MS" w:eastAsia="Arial Unicode MS" w:hAnsi="Arial Unicode MS" w:cs="Arial Unicode MS"/>
          <w:sz w:val="20"/>
          <w:szCs w:val="20"/>
        </w:rPr>
        <w:t>მაისიდან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24 </w:t>
      </w:r>
      <w:r>
        <w:rPr>
          <w:rFonts w:ascii="Arial Unicode MS" w:eastAsia="Arial Unicode MS" w:hAnsi="Arial Unicode MS" w:cs="Arial Unicode MS"/>
          <w:sz w:val="20"/>
          <w:szCs w:val="20"/>
        </w:rPr>
        <w:t>მაისის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ჩათვლით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ხშირად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დასმული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კითხვების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დოკუმენტით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b/>
          <w:sz w:val="20"/>
          <w:szCs w:val="20"/>
        </w:rPr>
        <w:t>საგრანტო</w:t>
      </w:r>
      <w:proofErr w:type="gramEnd"/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განაცხადების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წარდგენა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განაცხადი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მოთხოვნილი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დოკუმენტები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ფოსტით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გააგზავნოთ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მისამართზე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hyperlink r:id="rId19">
        <w:r>
          <w:rPr>
            <w:rFonts w:ascii="Merriweather" w:eastAsia="Merriweather" w:hAnsi="Merriweather" w:cs="Merriweather"/>
            <w:color w:val="0000FF"/>
            <w:sz w:val="20"/>
            <w:szCs w:val="20"/>
            <w:u w:val="single"/>
          </w:rPr>
          <w:t>grants@ewmi.org</w:t>
        </w:r>
      </w:hyperlink>
      <w:r>
        <w:rPr>
          <w:rFonts w:ascii="Merriweather" w:eastAsia="Merriweather" w:hAnsi="Merriweather" w:cs="Merriweather"/>
          <w:sz w:val="20"/>
          <w:szCs w:val="20"/>
          <w:u w:val="single"/>
        </w:rPr>
        <w:t>.</w:t>
      </w:r>
      <w:r>
        <w:rPr>
          <w:rFonts w:ascii="Merriweather" w:eastAsia="Merriweather" w:hAnsi="Merriweather" w:cs="Merriweather"/>
          <w:b/>
          <w:sz w:val="20"/>
          <w:szCs w:val="20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ელ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ფოსტის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სათაურში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(subject)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ჩაწეროთ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“COG PROGRAM”. </w:t>
      </w:r>
    </w:p>
    <w:p w:rsidR="001C44EF" w:rsidRDefault="001C44EF">
      <w:pPr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rPr>
          <w:rFonts w:ascii="Merriweather" w:eastAsia="Merriweather" w:hAnsi="Merriweather" w:cs="Merriweather"/>
          <w:b/>
        </w:rPr>
      </w:pPr>
      <w:proofErr w:type="gramStart"/>
      <w:r>
        <w:rPr>
          <w:rFonts w:ascii="Arial Unicode MS" w:eastAsia="Arial Unicode MS" w:hAnsi="Arial Unicode MS" w:cs="Arial Unicode MS"/>
          <w:b/>
        </w:rPr>
        <w:t>დამატებითი</w:t>
      </w:r>
      <w:proofErr w:type="gramEnd"/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ვიდეო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მასალა</w:t>
      </w:r>
      <w:r>
        <w:rPr>
          <w:rFonts w:ascii="Arial Unicode MS" w:eastAsia="Arial Unicode MS" w:hAnsi="Arial Unicode MS" w:cs="Arial Unicode MS"/>
          <w:b/>
        </w:rPr>
        <w:t xml:space="preserve"> (</w:t>
      </w:r>
      <w:r>
        <w:rPr>
          <w:rFonts w:ascii="Arial Unicode MS" w:eastAsia="Arial Unicode MS" w:hAnsi="Arial Unicode MS" w:cs="Arial Unicode MS"/>
          <w:b/>
        </w:rPr>
        <w:t>არასავალდებულო</w:t>
      </w:r>
      <w:r>
        <w:rPr>
          <w:rFonts w:ascii="Arial Unicode MS" w:eastAsia="Arial Unicode MS" w:hAnsi="Arial Unicode MS" w:cs="Arial Unicode MS"/>
          <w:b/>
        </w:rPr>
        <w:t>)</w:t>
      </w: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სურვილის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შემთხვევაში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განაცხადთან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შევსებულ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სააპლიკაციო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ფორმასთან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r>
        <w:rPr>
          <w:rFonts w:ascii="Arial Unicode MS" w:eastAsia="Arial Unicode MS" w:hAnsi="Arial Unicode MS" w:cs="Arial Unicode MS"/>
          <w:sz w:val="20"/>
          <w:szCs w:val="20"/>
        </w:rPr>
        <w:t>ერთად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აპლიკანტებს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შეუძლიათ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წარმოადგინონ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ვიდეომასალა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რომელშიც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იდეისა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თუ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დაგეგმილი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აქტივობების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შესახებ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დამატებითი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ინფორმაცია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იქნება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მოცემული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თუ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თვლით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მთავარ</w:t>
      </w:r>
      <w:r>
        <w:rPr>
          <w:rFonts w:ascii="Arial Unicode MS" w:eastAsia="Arial Unicode MS" w:hAnsi="Arial Unicode MS" w:cs="Arial Unicode MS"/>
          <w:sz w:val="20"/>
          <w:szCs w:val="20"/>
        </w:rPr>
        <w:t>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იდეის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პრობლემის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სრულად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ასახვისთვის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წერილობითი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განაცხადი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საკმარისი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მოამზადეთ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ვიდეო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რომელიც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იდეას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პრობლემას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უკეთესად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წარმოაჩენს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მაგ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სხვადასხვა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ადგილები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ინფრასტრუქტურა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გამოცდილებები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რომლებიც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ნათლად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ასახავენ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შემოთავაზებული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მნიშვნ</w:t>
      </w:r>
      <w:r>
        <w:rPr>
          <w:rFonts w:ascii="Arial Unicode MS" w:eastAsia="Arial Unicode MS" w:hAnsi="Arial Unicode MS" w:cs="Arial Unicode MS"/>
          <w:sz w:val="20"/>
          <w:szCs w:val="20"/>
        </w:rPr>
        <w:t>ელობას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აქტუალობას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ასახავს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მიერ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ღონისძიებების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გზით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პრობლემის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გადაჭრის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მეთოდს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ვიდეოები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იდეას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წარმოაჩენდეს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ნათლად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რისი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აღწერაც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წერილობით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რთულია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იყოს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მაგალითად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პრობლემის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მიმოხილვის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რეზიუმე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მთლიანი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საგრანტ</w:t>
      </w:r>
      <w:r>
        <w:rPr>
          <w:rFonts w:ascii="Arial Unicode MS" w:eastAsia="Arial Unicode MS" w:hAnsi="Arial Unicode MS" w:cs="Arial Unicode MS"/>
          <w:sz w:val="20"/>
          <w:szCs w:val="20"/>
        </w:rPr>
        <w:t>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განაცხადის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შემოკლებული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ვერსია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ვიდეოს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პროფესიონალურ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დონეზე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გადაღება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დამონტაჟება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სავალდებულო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ვიდეოს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გადასაღებად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შეგიძლიათ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გამოიყენოთ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sz w:val="20"/>
          <w:szCs w:val="20"/>
        </w:rPr>
        <w:t>ვიდეოკამერა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ტელეფონი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ციფრული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ფოტოაპარატი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1C44EF" w:rsidRDefault="001C44EF">
      <w:pPr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ვიდეოს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ხანგრძლივობა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იყოს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1C44EF" w:rsidRDefault="001039F1">
      <w:pPr>
        <w:numPr>
          <w:ilvl w:val="0"/>
          <w:numId w:val="4"/>
        </w:numPr>
        <w:ind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მაქსიმუმ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5 </w:t>
      </w:r>
      <w:r>
        <w:rPr>
          <w:rFonts w:ascii="Arial Unicode MS" w:eastAsia="Arial Unicode MS" w:hAnsi="Arial Unicode MS" w:cs="Arial Unicode MS"/>
          <w:sz w:val="20"/>
          <w:szCs w:val="20"/>
        </w:rPr>
        <w:t>წუთი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</w:p>
    <w:p w:rsidR="001C44EF" w:rsidRDefault="001039F1">
      <w:pPr>
        <w:numPr>
          <w:ilvl w:val="0"/>
          <w:numId w:val="4"/>
        </w:numPr>
        <w:ind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ვიდეო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შეგიძლიათ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ატვირთოთ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Youtube-</w:t>
      </w:r>
      <w:r>
        <w:rPr>
          <w:rFonts w:ascii="Arial Unicode MS" w:eastAsia="Arial Unicode MS" w:hAnsi="Arial Unicode MS" w:cs="Arial Unicode MS"/>
          <w:sz w:val="20"/>
          <w:szCs w:val="20"/>
        </w:rPr>
        <w:t>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შესაბამისი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ბმული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მიუთითეთ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სააპლიკაციო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ფორმაში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),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СD-</w:t>
      </w:r>
      <w:r>
        <w:rPr>
          <w:rFonts w:ascii="Arial Unicode MS" w:eastAsia="Arial Unicode MS" w:hAnsi="Arial Unicode MS" w:cs="Arial Unicode MS"/>
          <w:sz w:val="20"/>
          <w:szCs w:val="20"/>
        </w:rPr>
        <w:t>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ჩაწერილი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მოიტანოთ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ACCESS-</w:t>
      </w:r>
      <w:r>
        <w:rPr>
          <w:rFonts w:ascii="Arial Unicode MS" w:eastAsia="Arial Unicode MS" w:hAnsi="Arial Unicode MS" w:cs="Arial Unicode MS"/>
          <w:sz w:val="20"/>
          <w:szCs w:val="20"/>
        </w:rPr>
        <w:t>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ოფისში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1C44EF" w:rsidRDefault="001039F1">
      <w:pPr>
        <w:numPr>
          <w:ilvl w:val="0"/>
          <w:numId w:val="4"/>
        </w:numPr>
        <w:ind w:hanging="360"/>
        <w:rPr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ჩანაწერის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მოტანის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შემთვევაში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ვიდეო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იყოს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wma, .wmv., .avi, .mpg, .wav </w:t>
      </w:r>
      <w:r>
        <w:rPr>
          <w:rFonts w:ascii="Arial Unicode MS" w:eastAsia="Arial Unicode MS" w:hAnsi="Arial Unicode MS" w:cs="Arial Unicode MS"/>
          <w:sz w:val="20"/>
          <w:szCs w:val="20"/>
        </w:rPr>
        <w:t>ფორმატში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ფორმატში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რომელსაც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აღიქვამს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Win</w:t>
      </w:r>
      <w:r>
        <w:rPr>
          <w:rFonts w:ascii="Arial Unicode MS" w:eastAsia="Arial Unicode MS" w:hAnsi="Arial Unicode MS" w:cs="Arial Unicode MS"/>
          <w:sz w:val="20"/>
          <w:szCs w:val="20"/>
        </w:rPr>
        <w:t>dows Media Player-</w:t>
      </w:r>
      <w:r>
        <w:rPr>
          <w:rFonts w:ascii="Arial Unicode MS" w:eastAsia="Arial Unicode MS" w:hAnsi="Arial Unicode MS" w:cs="Arial Unicode MS"/>
          <w:sz w:val="20"/>
          <w:szCs w:val="20"/>
        </w:rPr>
        <w:t>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1C44EF" w:rsidRDefault="001C44EF">
      <w:pPr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გაითვალისწინეთ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ვიდეომასალის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წარმოდგენა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სავალდებულო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თუმცა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ტექნოლოგიების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გამოყენება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თავად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აპლიკანტს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დაეხმარება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პრობლემის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არსის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უკეთ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გადმოცემაში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ამავე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დროს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განაცხადის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წერილობითი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ჩაბარება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მაინც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სავალდებულოა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 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rPr>
          <w:rFonts w:ascii="Merriweather" w:eastAsia="Merriweather" w:hAnsi="Merriweather" w:cs="Merriweather"/>
          <w:b/>
        </w:rPr>
      </w:pPr>
      <w:proofErr w:type="gramStart"/>
      <w:r>
        <w:rPr>
          <w:rFonts w:ascii="Arial Unicode MS" w:eastAsia="Arial Unicode MS" w:hAnsi="Arial Unicode MS" w:cs="Arial Unicode MS"/>
          <w:b/>
        </w:rPr>
        <w:t>სა</w:t>
      </w:r>
      <w:r>
        <w:rPr>
          <w:rFonts w:ascii="Arial Unicode MS" w:eastAsia="Arial Unicode MS" w:hAnsi="Arial Unicode MS" w:cs="Arial Unicode MS"/>
          <w:b/>
        </w:rPr>
        <w:t>გრანტო</w:t>
      </w:r>
      <w:proofErr w:type="gramEnd"/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განაცხადების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შეფასების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პროცესი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და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კრიტერიუმები</w:t>
      </w:r>
      <w:r>
        <w:rPr>
          <w:rFonts w:ascii="Arial Unicode MS" w:eastAsia="Arial Unicode MS" w:hAnsi="Arial Unicode MS" w:cs="Arial Unicode MS"/>
          <w:b/>
        </w:rPr>
        <w:t xml:space="preserve">  </w:t>
      </w: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განაცხადებს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შეაფასებს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სპეციალურად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პროგრამისთვის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შექმნილი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გრანტების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შემფასებელი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კომისია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შემადგენლობაში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იქნებიან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ACCESS-</w:t>
      </w:r>
      <w:r>
        <w:rPr>
          <w:rFonts w:ascii="Arial Unicode MS" w:eastAsia="Arial Unicode MS" w:hAnsi="Arial Unicode MS" w:cs="Arial Unicode MS"/>
          <w:sz w:val="20"/>
          <w:szCs w:val="20"/>
        </w:rPr>
        <w:t>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თანამშრომლები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საზოგადოებრივი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ორგანიზაციები</w:t>
      </w:r>
      <w:r>
        <w:rPr>
          <w:rFonts w:ascii="Arial Unicode MS" w:eastAsia="Arial Unicode MS" w:hAnsi="Arial Unicode MS" w:cs="Arial Unicode MS"/>
          <w:sz w:val="20"/>
          <w:szCs w:val="20"/>
        </w:rPr>
        <w:t>დან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მოწვეული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პირები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1C44EF" w:rsidRDefault="001C44EF">
      <w:pPr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განაცხადების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შეფასების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კრიტერიუმები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:    </w:t>
      </w:r>
    </w:p>
    <w:p w:rsidR="001C44EF" w:rsidRDefault="001039F1">
      <w:pPr>
        <w:numPr>
          <w:ilvl w:val="0"/>
          <w:numId w:val="5"/>
        </w:numPr>
        <w:ind w:hanging="360"/>
        <w:rPr>
          <w:rFonts w:ascii="Merriweather" w:eastAsia="Merriweather" w:hAnsi="Merriweather" w:cs="Merriweather"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ტექნიკური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მხარე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(50): </w:t>
      </w:r>
    </w:p>
    <w:p w:rsidR="001C44EF" w:rsidRDefault="001039F1">
      <w:pPr>
        <w:numPr>
          <w:ilvl w:val="0"/>
          <w:numId w:val="2"/>
        </w:numPr>
        <w:ind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განაცხადის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შესაბამისობა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მიზნებთან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კრიტერიუმებთან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</w:t>
      </w:r>
    </w:p>
    <w:p w:rsidR="001C44EF" w:rsidRDefault="001039F1">
      <w:pPr>
        <w:numPr>
          <w:ilvl w:val="0"/>
          <w:numId w:val="2"/>
        </w:numPr>
        <w:ind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შესაბამისობა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მსგავსი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მიზნის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მქონე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მიმდინარე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ძველ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ინიციატივებთან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</w:t>
      </w:r>
    </w:p>
    <w:p w:rsidR="001C44EF" w:rsidRDefault="001039F1">
      <w:pPr>
        <w:numPr>
          <w:ilvl w:val="0"/>
          <w:numId w:val="2"/>
        </w:numPr>
        <w:ind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შემოთავაზებული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სტრატეგიებისა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ტაქტიკის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ეფექტიანობა</w:t>
      </w:r>
      <w:r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1C44EF" w:rsidRDefault="001039F1">
      <w:pPr>
        <w:numPr>
          <w:ilvl w:val="0"/>
          <w:numId w:val="2"/>
        </w:numPr>
        <w:ind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ინოვაციური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ტექნოლოგიების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შორის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მედიისა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ვიზუალური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მასალების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გამოყენება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ამომრჩევლთან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ეფექტიანი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კომუნიკაციისთვის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</w:t>
      </w:r>
    </w:p>
    <w:p w:rsidR="001C44EF" w:rsidRDefault="001039F1">
      <w:pPr>
        <w:numPr>
          <w:ilvl w:val="0"/>
          <w:numId w:val="2"/>
        </w:numPr>
        <w:ind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განხორციელების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</w:t>
      </w:r>
      <w:r>
        <w:rPr>
          <w:rFonts w:ascii="Arial Unicode MS" w:eastAsia="Arial Unicode MS" w:hAnsi="Arial Unicode MS" w:cs="Arial Unicode MS"/>
          <w:sz w:val="20"/>
          <w:szCs w:val="20"/>
        </w:rPr>
        <w:t>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სხვადასხვა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დაუცველი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ჯგუფის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მონაწილეობის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უზრუნველყოფის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მასშტაბი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</w:t>
      </w:r>
    </w:p>
    <w:p w:rsidR="001C44EF" w:rsidRDefault="001039F1">
      <w:pPr>
        <w:numPr>
          <w:ilvl w:val="0"/>
          <w:numId w:val="2"/>
        </w:numPr>
        <w:ind w:hanging="360"/>
        <w:rPr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სანდო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ეფექტური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საკომუნიკაციო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გეგმა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რომელიც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ასევე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მოიაზრებს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საზოგადოების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სხვადასხვა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ჯგუფის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მათ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შორის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მარგინალური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ჯგუფების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1C44EF" w:rsidRDefault="001039F1">
      <w:pPr>
        <w:numPr>
          <w:ilvl w:val="0"/>
          <w:numId w:val="5"/>
        </w:numPr>
        <w:ind w:hanging="360"/>
        <w:rPr>
          <w:rFonts w:ascii="Merriweather" w:eastAsia="Merriweather" w:hAnsi="Merriweather" w:cs="Merriweather"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გეოგრაფიული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დაფარვა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(10):  </w:t>
      </w:r>
    </w:p>
    <w:p w:rsidR="001C44EF" w:rsidRDefault="001039F1">
      <w:pPr>
        <w:numPr>
          <w:ilvl w:val="0"/>
          <w:numId w:val="2"/>
        </w:numPr>
        <w:ind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ფოკუსი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რეგიონების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მოსახლეობის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ინფორმირებულობის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ინტერესის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მხარდაჭერის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გაზრდაზე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არასამთავრობო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მიმართ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 </w:t>
      </w:r>
    </w:p>
    <w:p w:rsidR="001C44EF" w:rsidRDefault="001039F1">
      <w:pPr>
        <w:numPr>
          <w:ilvl w:val="0"/>
          <w:numId w:val="2"/>
        </w:numPr>
        <w:ind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დედაქალაქიდან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ყველაზე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მეტად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დაშორებული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დაუცველი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თემების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</w:t>
      </w:r>
    </w:p>
    <w:p w:rsidR="001C44EF" w:rsidRDefault="001039F1">
      <w:pPr>
        <w:numPr>
          <w:ilvl w:val="0"/>
          <w:numId w:val="5"/>
        </w:numPr>
        <w:ind w:hanging="360"/>
        <w:rPr>
          <w:rFonts w:ascii="Merriweather" w:eastAsia="Merriweather" w:hAnsi="Merriweather" w:cs="Merriweather"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ბენეფიციარები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10): </w:t>
      </w:r>
    </w:p>
    <w:p w:rsidR="001C44EF" w:rsidRDefault="001039F1">
      <w:pPr>
        <w:numPr>
          <w:ilvl w:val="0"/>
          <w:numId w:val="2"/>
        </w:numPr>
        <w:ind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მნიშვნელოვანი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ფართო</w:t>
      </w:r>
      <w:r>
        <w:rPr>
          <w:rFonts w:ascii="Arial Unicode MS" w:eastAsia="Arial Unicode MS" w:hAnsi="Arial Unicode MS" w:cs="Arial Unicode MS"/>
          <w:sz w:val="20"/>
          <w:szCs w:val="20"/>
        </w:rPr>
        <w:t>-</w:t>
      </w:r>
      <w:r>
        <w:rPr>
          <w:rFonts w:ascii="Arial Unicode MS" w:eastAsia="Arial Unicode MS" w:hAnsi="Arial Unicode MS" w:cs="Arial Unicode MS"/>
          <w:sz w:val="20"/>
          <w:szCs w:val="20"/>
        </w:rPr>
        <w:t>მასშტაბიანი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მიზნით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დაგეგმილი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sz w:val="20"/>
          <w:szCs w:val="20"/>
        </w:rPr>
        <w:t>ღონისძიებები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ქალებისთვის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მათთვის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ცნობიერების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ამაღლების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ადვოკატირების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მხარდაჭერისა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ღონისძიებებში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მონაწილეობის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მიზნით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</w:t>
      </w:r>
    </w:p>
    <w:p w:rsidR="001C44EF" w:rsidRDefault="001039F1">
      <w:pPr>
        <w:numPr>
          <w:ilvl w:val="0"/>
          <w:numId w:val="2"/>
        </w:numPr>
        <w:ind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მოხალისეებისა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sz w:val="20"/>
          <w:szCs w:val="20"/>
        </w:rPr>
        <w:t>ახალგაზრდების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წახალისება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</w:t>
      </w:r>
    </w:p>
    <w:p w:rsidR="001C44EF" w:rsidRDefault="001039F1">
      <w:pPr>
        <w:numPr>
          <w:ilvl w:val="0"/>
          <w:numId w:val="2"/>
        </w:numPr>
        <w:ind w:hanging="360"/>
        <w:rPr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მიერ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სამიზნე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ჯგუფებად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რელიგიური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სექსუალური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ეთნიკურ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უმცირესობების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შეზღუდული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შესაძლებლობების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მქონე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პირების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იძულებით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გადაადგილებულ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პირების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ან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დაუცველი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ჯგუფების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მოაზრება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1C44EF" w:rsidRDefault="001039F1">
      <w:pPr>
        <w:numPr>
          <w:ilvl w:val="0"/>
          <w:numId w:val="5"/>
        </w:numPr>
        <w:ind w:hanging="360"/>
        <w:rPr>
          <w:rFonts w:ascii="Merriweather" w:eastAsia="Merriweather" w:hAnsi="Merriweather" w:cs="Merriweather"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ხარჯთეფექტურობა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(10)</w:t>
      </w:r>
    </w:p>
    <w:p w:rsidR="001C44EF" w:rsidRDefault="001039F1">
      <w:pPr>
        <w:numPr>
          <w:ilvl w:val="0"/>
          <w:numId w:val="2"/>
        </w:numPr>
        <w:ind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ბიუჯეტის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</w:t>
      </w:r>
      <w:r>
        <w:rPr>
          <w:rFonts w:ascii="Arial Unicode MS" w:eastAsia="Arial Unicode MS" w:hAnsi="Arial Unicode MS" w:cs="Arial Unicode MS"/>
          <w:sz w:val="20"/>
          <w:szCs w:val="20"/>
        </w:rPr>
        <w:t>იზნობრიობა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რაციონალურობა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 </w:t>
      </w:r>
    </w:p>
    <w:p w:rsidR="001C44EF" w:rsidRDefault="001039F1">
      <w:pPr>
        <w:numPr>
          <w:ilvl w:val="0"/>
          <w:numId w:val="2"/>
        </w:numPr>
        <w:ind w:hanging="360"/>
        <w:rPr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თანადაფინანსების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არსებობა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მათ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შორის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ბიზნეს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კომპანიებიდან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დონორი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ორგანიზაციებიდან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ხელისუფლებიდან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მედია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ორგანიზაციებიდან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პარტნიორი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არასამთავრობო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ორგანიზაციებიდან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მოხალისეებისგან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sz w:val="20"/>
          <w:szCs w:val="20"/>
        </w:rPr>
        <w:t>შ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.).  </w:t>
      </w:r>
    </w:p>
    <w:p w:rsidR="001C44EF" w:rsidRDefault="001039F1">
      <w:pPr>
        <w:numPr>
          <w:ilvl w:val="0"/>
          <w:numId w:val="5"/>
        </w:numPr>
        <w:ind w:hanging="360"/>
        <w:rPr>
          <w:rFonts w:ascii="Merriweather" w:eastAsia="Merriweather" w:hAnsi="Merriweather" w:cs="Merriweather"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მზაობა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თანამშრომლობაზე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(10):  </w:t>
      </w:r>
    </w:p>
    <w:p w:rsidR="001C44EF" w:rsidRDefault="001039F1">
      <w:pPr>
        <w:numPr>
          <w:ilvl w:val="0"/>
          <w:numId w:val="2"/>
        </w:numPr>
        <w:ind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აპლიკანტი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თანამშრომლობა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არასამთავრობო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ხელისუფლებასთან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მედია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მიზნების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მისაღწევად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როცა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შესაძლებელია</w:t>
      </w:r>
      <w:r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1C44EF" w:rsidRDefault="001039F1">
      <w:pPr>
        <w:numPr>
          <w:ilvl w:val="0"/>
          <w:numId w:val="2"/>
        </w:numPr>
        <w:ind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USAID-</w:t>
      </w:r>
      <w:r>
        <w:rPr>
          <w:rFonts w:ascii="Arial Unicode MS" w:eastAsia="Arial Unicode MS" w:hAnsi="Arial Unicode MS" w:cs="Arial Unicode MS"/>
          <w:sz w:val="20"/>
          <w:szCs w:val="20"/>
        </w:rPr>
        <w:t>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მიერ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დაფინანსებული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sz w:val="20"/>
          <w:szCs w:val="20"/>
        </w:rPr>
        <w:t>დაფუძნებული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დემო</w:t>
      </w:r>
      <w:r>
        <w:rPr>
          <w:rFonts w:ascii="Arial Unicode MS" w:eastAsia="Arial Unicode MS" w:hAnsi="Arial Unicode MS" w:cs="Arial Unicode MS"/>
          <w:sz w:val="20"/>
          <w:szCs w:val="20"/>
        </w:rPr>
        <w:t>კრატიული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ცენტრების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გამოყენება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ღია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საჯარო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დიალოგისთვის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hyperlink r:id="rId20">
        <w:r>
          <w:rPr>
            <w:rFonts w:ascii="Merriweather" w:eastAsia="Merriweather" w:hAnsi="Merriweather" w:cs="Merriweather"/>
            <w:color w:val="0000FF"/>
            <w:sz w:val="20"/>
            <w:szCs w:val="20"/>
            <w:u w:val="single"/>
          </w:rPr>
          <w:t>http://www.cce.ge</w:t>
        </w:r>
      </w:hyperlink>
      <w:r>
        <w:rPr>
          <w:rFonts w:ascii="Merriweather" w:eastAsia="Merriweather" w:hAnsi="Merriweather" w:cs="Merriweather"/>
          <w:sz w:val="20"/>
          <w:szCs w:val="20"/>
        </w:rPr>
        <w:t xml:space="preserve">);   </w:t>
      </w:r>
    </w:p>
    <w:p w:rsidR="001C44EF" w:rsidRDefault="001039F1">
      <w:pPr>
        <w:numPr>
          <w:ilvl w:val="0"/>
          <w:numId w:val="2"/>
        </w:numPr>
        <w:ind w:hanging="360"/>
        <w:rPr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სხვა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არასამთავრობო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ცოდნისა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რესურსების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გაზიარების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sz w:val="20"/>
          <w:szCs w:val="20"/>
        </w:rPr>
        <w:t>მიზნით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თანამშრომლობის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მასშტაბები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ინოვაციური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აქტივობების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</w:t>
      </w:r>
      <w:r>
        <w:rPr>
          <w:rFonts w:ascii="Arial Unicode MS" w:eastAsia="Arial Unicode MS" w:hAnsi="Arial Unicode MS" w:cs="Arial Unicode MS"/>
          <w:sz w:val="20"/>
          <w:szCs w:val="20"/>
        </w:rPr>
        <w:t>ნხორციელების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ტექნოლოგიების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გამოყენების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მიზნით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1C44EF" w:rsidRDefault="001039F1">
      <w:pPr>
        <w:numPr>
          <w:ilvl w:val="0"/>
          <w:numId w:val="5"/>
        </w:numPr>
        <w:ind w:hanging="360"/>
        <w:rPr>
          <w:rFonts w:ascii="Merriweather" w:eastAsia="Merriweather" w:hAnsi="Merriweather" w:cs="Merriweather"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ორგანიზაციის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შესაძლებლობები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მსგავსი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პროექტების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განხორციელების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გამოცდილება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(10):  </w:t>
      </w:r>
    </w:p>
    <w:p w:rsidR="001C44EF" w:rsidRDefault="001039F1">
      <w:pPr>
        <w:numPr>
          <w:ilvl w:val="0"/>
          <w:numId w:val="2"/>
        </w:numPr>
        <w:ind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განმახორციელებელი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გუნდის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ადექვატური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კვალიფიკაცია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გამოცდილება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; </w:t>
      </w:r>
    </w:p>
    <w:p w:rsidR="001C44EF" w:rsidRDefault="001039F1">
      <w:pPr>
        <w:numPr>
          <w:ilvl w:val="0"/>
          <w:numId w:val="2"/>
        </w:numPr>
        <w:ind w:hanging="360"/>
        <w:rPr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ორგანიზაციიას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მიერ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მსგა</w:t>
      </w:r>
      <w:r>
        <w:rPr>
          <w:rFonts w:ascii="Arial Unicode MS" w:eastAsia="Arial Unicode MS" w:hAnsi="Arial Unicode MS" w:cs="Arial Unicode MS"/>
          <w:sz w:val="20"/>
          <w:szCs w:val="20"/>
        </w:rPr>
        <w:t>ვსი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განხორციელების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გამოცდილება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 </w:t>
      </w:r>
    </w:p>
    <w:p w:rsidR="001C44EF" w:rsidRDefault="001C44EF">
      <w:pPr>
        <w:jc w:val="both"/>
        <w:rPr>
          <w:rFonts w:ascii="Merriweather" w:eastAsia="Merriweather" w:hAnsi="Merriweather" w:cs="Merriweather"/>
          <w:b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b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b/>
          <w:sz w:val="20"/>
          <w:szCs w:val="20"/>
        </w:rPr>
        <w:t>საგრანტო</w:t>
      </w:r>
      <w:proofErr w:type="gramEnd"/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პროგრამის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ვადები</w:t>
      </w:r>
    </w:p>
    <w:tbl>
      <w:tblPr>
        <w:tblStyle w:val="a"/>
        <w:tblW w:w="9011" w:type="dxa"/>
        <w:tblInd w:w="-115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1"/>
        <w:gridCol w:w="1910"/>
      </w:tblGrid>
      <w:tr w:rsidR="001C44EF">
        <w:tc>
          <w:tcPr>
            <w:tcW w:w="7101" w:type="dxa"/>
            <w:tcBorders>
              <w:top w:val="single" w:sz="18" w:space="0" w:color="000000"/>
            </w:tcBorders>
          </w:tcPr>
          <w:p w:rsidR="001C44EF" w:rsidRDefault="001039F1">
            <w:pPr>
              <w:jc w:val="both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კონკურსის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შესახებ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განცხადების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გამოქვეყნება</w:t>
            </w:r>
          </w:p>
        </w:tc>
        <w:tc>
          <w:tcPr>
            <w:tcW w:w="1910" w:type="dxa"/>
            <w:tcBorders>
              <w:top w:val="single" w:sz="18" w:space="0" w:color="000000"/>
            </w:tcBorders>
          </w:tcPr>
          <w:p w:rsidR="001C44EF" w:rsidRDefault="001039F1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2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აპრილი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,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2017</w:t>
            </w:r>
          </w:p>
        </w:tc>
      </w:tr>
      <w:tr w:rsidR="001C44EF">
        <w:tc>
          <w:tcPr>
            <w:tcW w:w="7101" w:type="dxa"/>
            <w:tcBorders>
              <w:top w:val="single" w:sz="18" w:space="0" w:color="000000"/>
            </w:tcBorders>
          </w:tcPr>
          <w:p w:rsidR="001C44EF" w:rsidRDefault="001039F1">
            <w:pPr>
              <w:jc w:val="both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ღია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კარის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დღე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ონლაინ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კუნსულტაცია</w:t>
            </w:r>
          </w:p>
        </w:tc>
        <w:tc>
          <w:tcPr>
            <w:tcW w:w="1910" w:type="dxa"/>
            <w:tcBorders>
              <w:top w:val="single" w:sz="18" w:space="0" w:color="000000"/>
            </w:tcBorders>
          </w:tcPr>
          <w:p w:rsidR="001C44EF" w:rsidRDefault="001039F1">
            <w:pPr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1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მაისი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, 2017</w:t>
            </w:r>
          </w:p>
        </w:tc>
      </w:tr>
      <w:tr w:rsidR="001C44EF">
        <w:tc>
          <w:tcPr>
            <w:tcW w:w="7101" w:type="dxa"/>
          </w:tcPr>
          <w:p w:rsidR="001C44EF" w:rsidRDefault="001039F1">
            <w:pPr>
              <w:jc w:val="both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კონკურსთან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დაკავშირებული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შეკითხვების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წარდგენის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ბოლო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ვადა</w:t>
            </w:r>
          </w:p>
        </w:tc>
        <w:tc>
          <w:tcPr>
            <w:tcW w:w="1910" w:type="dxa"/>
          </w:tcPr>
          <w:p w:rsidR="001C44EF" w:rsidRDefault="001039F1">
            <w:pPr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2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3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მაისი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,  2017</w:t>
            </w:r>
          </w:p>
        </w:tc>
      </w:tr>
      <w:tr w:rsidR="001C44EF">
        <w:tc>
          <w:tcPr>
            <w:tcW w:w="7101" w:type="dxa"/>
            <w:tcBorders>
              <w:bottom w:val="single" w:sz="18" w:space="0" w:color="000000"/>
            </w:tcBorders>
          </w:tcPr>
          <w:p w:rsidR="001C44EF" w:rsidRDefault="001039F1">
            <w:pPr>
              <w:jc w:val="both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ACCESS-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ის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მხრიდან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კითხვებზე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პასუხის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გაცემის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ბოლო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ვადა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1910" w:type="dxa"/>
            <w:tcBorders>
              <w:bottom w:val="single" w:sz="18" w:space="0" w:color="000000"/>
            </w:tcBorders>
          </w:tcPr>
          <w:p w:rsidR="001C44EF" w:rsidRDefault="001039F1">
            <w:pPr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2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მაისი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,  2017</w:t>
            </w:r>
          </w:p>
        </w:tc>
      </w:tr>
      <w:tr w:rsidR="001C44EF">
        <w:tc>
          <w:tcPr>
            <w:tcW w:w="71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3F3F3"/>
          </w:tcPr>
          <w:p w:rsidR="001C44EF" w:rsidRDefault="001039F1">
            <w:pPr>
              <w:jc w:val="both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საგრანტო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განაცხადების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წარდგენის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ბოლო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ვადა</w:t>
            </w:r>
          </w:p>
        </w:tc>
        <w:tc>
          <w:tcPr>
            <w:tcW w:w="191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3F3F3"/>
          </w:tcPr>
          <w:p w:rsidR="001C44EF" w:rsidRDefault="001039F1">
            <w:pPr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31 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მაისი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, 2017</w:t>
            </w:r>
          </w:p>
        </w:tc>
      </w:tr>
      <w:tr w:rsidR="001C44EF">
        <w:tc>
          <w:tcPr>
            <w:tcW w:w="7101" w:type="dxa"/>
          </w:tcPr>
          <w:p w:rsidR="001C44EF" w:rsidRDefault="001039F1">
            <w:pPr>
              <w:jc w:val="both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საგრანტო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განაცხადების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შეფასება</w:t>
            </w:r>
          </w:p>
        </w:tc>
        <w:tc>
          <w:tcPr>
            <w:tcW w:w="1910" w:type="dxa"/>
          </w:tcPr>
          <w:p w:rsidR="001C44EF" w:rsidRDefault="001039F1">
            <w:pPr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14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ივნისი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, 2017</w:t>
            </w:r>
          </w:p>
        </w:tc>
      </w:tr>
      <w:tr w:rsidR="001C44EF">
        <w:tc>
          <w:tcPr>
            <w:tcW w:w="7101" w:type="dxa"/>
          </w:tcPr>
          <w:p w:rsidR="001C44EF" w:rsidRDefault="001039F1">
            <w:pPr>
              <w:jc w:val="both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გამარჯვებული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საგრანტო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განაცხადების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შესახებ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გადაწყვეტილების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გამოქვეყნება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1910" w:type="dxa"/>
          </w:tcPr>
          <w:p w:rsidR="001C44EF" w:rsidRDefault="001039F1">
            <w:pPr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28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ივნისი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, 2017</w:t>
            </w:r>
          </w:p>
        </w:tc>
      </w:tr>
      <w:tr w:rsidR="001C44EF">
        <w:tc>
          <w:tcPr>
            <w:tcW w:w="7101" w:type="dxa"/>
          </w:tcPr>
          <w:p w:rsidR="001C44EF" w:rsidRDefault="001039F1">
            <w:pPr>
              <w:jc w:val="both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საგრანტო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ხელშეკრულებების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გაფორმება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გამარჯვებულ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ორგანიზაციებთან</w:t>
            </w:r>
          </w:p>
        </w:tc>
        <w:tc>
          <w:tcPr>
            <w:tcW w:w="1910" w:type="dxa"/>
          </w:tcPr>
          <w:p w:rsidR="001C44EF" w:rsidRDefault="001039F1">
            <w:pPr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4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ივლისი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, 2017</w:t>
            </w:r>
          </w:p>
        </w:tc>
      </w:tr>
      <w:tr w:rsidR="001C44EF">
        <w:tc>
          <w:tcPr>
            <w:tcW w:w="9011" w:type="dxa"/>
            <w:gridSpan w:val="2"/>
            <w:tcBorders>
              <w:bottom w:val="single" w:sz="18" w:space="0" w:color="000000"/>
            </w:tcBorders>
          </w:tcPr>
          <w:p w:rsidR="001C44EF" w:rsidRDefault="001039F1">
            <w:pPr>
              <w:jc w:val="center"/>
              <w:rPr>
                <w:rFonts w:ascii="Merriweather" w:eastAsia="Merriweather" w:hAnsi="Merriweather" w:cs="Merriweather"/>
                <w:i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გთხოვთ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 xml:space="preserve">, 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გაითვალისწინოთ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 xml:space="preserve">, 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რომ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საგრანტო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განაცხადების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შეფასებისა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და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შედეგების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გამოცხადების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lastRenderedPageBreak/>
              <w:t>თარიღები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შეიძლება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შეიცვალოს</w:t>
            </w:r>
          </w:p>
        </w:tc>
      </w:tr>
    </w:tbl>
    <w:p w:rsidR="001C44EF" w:rsidRDefault="001C44EF">
      <w:pPr>
        <w:jc w:val="both"/>
        <w:rPr>
          <w:rFonts w:ascii="Merriweather" w:eastAsia="Merriweather" w:hAnsi="Merriweather" w:cs="Merriweather"/>
          <w:b/>
          <w:sz w:val="20"/>
          <w:szCs w:val="20"/>
        </w:rPr>
      </w:pPr>
    </w:p>
    <w:p w:rsidR="001C44EF" w:rsidRDefault="001039F1">
      <w:pPr>
        <w:rPr>
          <w:rFonts w:ascii="Merriweather" w:eastAsia="Merriweather" w:hAnsi="Merriweather" w:cs="Merriweather"/>
          <w:b/>
        </w:rPr>
      </w:pPr>
      <w:proofErr w:type="gramStart"/>
      <w:r>
        <w:rPr>
          <w:rFonts w:ascii="Arial Unicode MS" w:eastAsia="Arial Unicode MS" w:hAnsi="Arial Unicode MS" w:cs="Arial Unicode MS"/>
          <w:b/>
        </w:rPr>
        <w:t>ტექნიკური</w:t>
      </w:r>
      <w:proofErr w:type="gramEnd"/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დახმარება</w:t>
      </w:r>
      <w:r>
        <w:rPr>
          <w:rFonts w:ascii="Arial Unicode MS" w:eastAsia="Arial Unicode MS" w:hAnsi="Arial Unicode MS" w:cs="Arial Unicode MS"/>
          <w:b/>
        </w:rPr>
        <w:t xml:space="preserve"> </w:t>
      </w: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დაინტერესების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შემთხვევაში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კონკურსში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გამარჯვებულ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შეუძლიათ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ისარგებლონ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ACCESS-</w:t>
      </w:r>
      <w:r>
        <w:rPr>
          <w:rFonts w:ascii="Arial Unicode MS" w:eastAsia="Arial Unicode MS" w:hAnsi="Arial Unicode MS" w:cs="Arial Unicode MS"/>
          <w:sz w:val="20"/>
          <w:szCs w:val="20"/>
        </w:rPr>
        <w:t>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ტექნიკური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მხარდაჭერის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ღონისძიებებით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რომლებიც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ტრენინგისა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კონსულტაციის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ცენტრთან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(CTC)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სამოქალაქო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განვითარების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სააგენტოსტან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(CiDA) </w:t>
      </w:r>
      <w:r>
        <w:rPr>
          <w:rFonts w:ascii="Arial Unicode MS" w:eastAsia="Arial Unicode MS" w:hAnsi="Arial Unicode MS" w:cs="Arial Unicode MS"/>
          <w:sz w:val="20"/>
          <w:szCs w:val="20"/>
        </w:rPr>
        <w:t>ერთად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ხორციელდებ</w:t>
      </w:r>
      <w:r>
        <w:rPr>
          <w:rFonts w:ascii="Arial Unicode MS" w:eastAsia="Arial Unicode MS" w:hAnsi="Arial Unicode MS" w:cs="Arial Unicode MS"/>
          <w:sz w:val="20"/>
          <w:szCs w:val="20"/>
        </w:rPr>
        <w:t>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საწყის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ეტაპზე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მოხდება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დაინტერესებული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განვითარების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კუთხით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მიხედვითაც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დგება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ინდივიდუალური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საჭიროებებზე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მორგებული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შესაძლებლობების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განვითარების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გეგმა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გრანტიორ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აქვთ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შესაძლებლობა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რო</w:t>
      </w:r>
      <w:r>
        <w:rPr>
          <w:rFonts w:ascii="Arial Unicode MS" w:eastAsia="Arial Unicode MS" w:hAnsi="Arial Unicode MS" w:cs="Arial Unicode MS"/>
          <w:sz w:val="20"/>
          <w:szCs w:val="20"/>
        </w:rPr>
        <w:t>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გეგმები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განახორციელონ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მოთხოვნის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შესაბამისი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სამუშაო</w:t>
      </w:r>
      <w:r>
        <w:rPr>
          <w:rFonts w:ascii="Arial Unicode MS" w:eastAsia="Arial Unicode MS" w:hAnsi="Arial Unicode MS" w:cs="Arial Unicode MS"/>
          <w:sz w:val="20"/>
          <w:szCs w:val="20"/>
        </w:rPr>
        <w:t>-</w:t>
      </w:r>
      <w:r>
        <w:rPr>
          <w:rFonts w:ascii="Arial Unicode MS" w:eastAsia="Arial Unicode MS" w:hAnsi="Arial Unicode MS" w:cs="Arial Unicode MS"/>
          <w:sz w:val="20"/>
          <w:szCs w:val="20"/>
        </w:rPr>
        <w:t>ადგილის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საჭიროებებზე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მორგებული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ზედამხედველობისა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კონსულტაციების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დახმარებით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ტექნიკური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დახმარება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განხორციელდება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მიმდინარეობისას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სავარაუდოდ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დასრულების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შემდეგაც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კონკურსში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გამარჯვებ</w:t>
      </w:r>
      <w:r>
        <w:rPr>
          <w:rFonts w:ascii="Arial Unicode MS" w:eastAsia="Arial Unicode MS" w:hAnsi="Arial Unicode MS" w:cs="Arial Unicode MS"/>
          <w:sz w:val="20"/>
          <w:szCs w:val="20"/>
        </w:rPr>
        <w:t>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ასევე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საშუალება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ექნებათ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მონაწილეობა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მიიღონ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არამომგებიანი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მართვის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ტრენინგ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კურსში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(Non-profit Management Program),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რომელსაც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CTC </w:t>
      </w:r>
      <w:r>
        <w:rPr>
          <w:rFonts w:ascii="Arial Unicode MS" w:eastAsia="Arial Unicode MS" w:hAnsi="Arial Unicode MS" w:cs="Arial Unicode MS"/>
          <w:sz w:val="20"/>
          <w:szCs w:val="20"/>
        </w:rPr>
        <w:t>უძღვება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გამოყენებითი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პრაქტიკული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სასწავლო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საშუალებით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არამომგებიანი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მართვის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ტრენინგ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კურსი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მასშტაბით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აძლიერებს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არასამთავრობო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ლიდერებს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რომ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შეძლონ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მათი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მენეჯმენტის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წინაშე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არსებული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მრავალფეროვანი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გამოწვევების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ეფექტიანი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გამკლავება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rPr>
          <w:rFonts w:ascii="Merriweather" w:eastAsia="Merriweather" w:hAnsi="Merriweather" w:cs="Merriweather"/>
          <w:b/>
        </w:rPr>
      </w:pPr>
      <w:r>
        <w:rPr>
          <w:rFonts w:ascii="Arial Unicode MS" w:eastAsia="Arial Unicode MS" w:hAnsi="Arial Unicode MS" w:cs="Arial Unicode MS"/>
          <w:b/>
        </w:rPr>
        <w:t>ACCESS-</w:t>
      </w:r>
      <w:r>
        <w:rPr>
          <w:rFonts w:ascii="Arial Unicode MS" w:eastAsia="Arial Unicode MS" w:hAnsi="Arial Unicode MS" w:cs="Arial Unicode MS"/>
          <w:b/>
        </w:rPr>
        <w:t>ის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შესახებ</w:t>
      </w:r>
      <w:r>
        <w:rPr>
          <w:rFonts w:ascii="Arial Unicode MS" w:eastAsia="Arial Unicode MS" w:hAnsi="Arial Unicode MS" w:cs="Arial Unicode MS"/>
          <w:b/>
        </w:rPr>
        <w:t xml:space="preserve"> </w:t>
      </w:r>
    </w:p>
    <w:p w:rsidR="001C44EF" w:rsidRDefault="001039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ACCESS-</w:t>
      </w:r>
      <w:r>
        <w:rPr>
          <w:rFonts w:ascii="Arial Unicode MS" w:eastAsia="Arial Unicode MS" w:hAnsi="Arial Unicode MS" w:cs="Arial Unicode MS"/>
          <w:sz w:val="20"/>
          <w:szCs w:val="20"/>
        </w:rPr>
        <w:t>ი</w:t>
      </w:r>
      <w:r w:rsidR="003635D3">
        <w:rPr>
          <w:rFonts w:ascii="Arial Unicode MS" w:eastAsia="Arial Unicode MS" w:hAnsi="Arial Unicode MS" w:cs="Arial Unicode MS"/>
          <w:sz w:val="20"/>
          <w:szCs w:val="20"/>
        </w:rPr>
        <w:t xml:space="preserve"> 6</w:t>
      </w:r>
      <w:r w:rsidR="003635D3">
        <w:rPr>
          <w:rFonts w:ascii="Arial Unicode MS" w:eastAsia="Arial Unicode MS" w:hAnsi="Arial Unicode MS" w:cs="Arial Unicode MS"/>
          <w:sz w:val="20"/>
          <w:szCs w:val="20"/>
          <w:lang w:val="ka-GE"/>
        </w:rPr>
        <w:t xml:space="preserve"> 897 000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მილიონი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აშშ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დოლარის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ღირებუ</w:t>
      </w:r>
      <w:r>
        <w:rPr>
          <w:rFonts w:ascii="Arial Unicode MS" w:eastAsia="Arial Unicode MS" w:hAnsi="Arial Unicode MS" w:cs="Arial Unicode MS"/>
          <w:sz w:val="20"/>
          <w:szCs w:val="20"/>
        </w:rPr>
        <w:t>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რომელსაც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ამერიკის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შეერთებული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შტატების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საერთაშორისო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განვითარების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სააგენტო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(USAID) </w:t>
      </w:r>
      <w:r>
        <w:rPr>
          <w:rFonts w:ascii="Arial Unicode MS" w:eastAsia="Arial Unicode MS" w:hAnsi="Arial Unicode MS" w:cs="Arial Unicode MS"/>
          <w:sz w:val="20"/>
          <w:szCs w:val="20"/>
        </w:rPr>
        <w:t>აფინანსებს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აღმოსავლეთ</w:t>
      </w:r>
      <w:r>
        <w:rPr>
          <w:rFonts w:ascii="Arial Unicode MS" w:eastAsia="Arial Unicode MS" w:hAnsi="Arial Unicode MS" w:cs="Arial Unicode MS"/>
          <w:sz w:val="20"/>
          <w:szCs w:val="20"/>
        </w:rPr>
        <w:t>-</w:t>
      </w:r>
      <w:r>
        <w:rPr>
          <w:rFonts w:ascii="Arial Unicode MS" w:eastAsia="Arial Unicode MS" w:hAnsi="Arial Unicode MS" w:cs="Arial Unicode MS"/>
          <w:sz w:val="20"/>
          <w:szCs w:val="20"/>
        </w:rPr>
        <w:t>დასავლეთის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მართვის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ინსიტუტი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(EWMI) </w:t>
      </w:r>
      <w:r w:rsidR="00C06BA3">
        <w:rPr>
          <w:rFonts w:ascii="Arial Unicode MS" w:eastAsia="Arial Unicode MS" w:hAnsi="Arial Unicode MS" w:cs="Arial Unicode MS"/>
          <w:sz w:val="20"/>
          <w:szCs w:val="20"/>
        </w:rPr>
        <w:t>ა</w:t>
      </w:r>
      <w:r w:rsidR="00C06BA3">
        <w:rPr>
          <w:rFonts w:ascii="Arial Unicode MS" w:eastAsia="Arial Unicode MS" w:hAnsi="Arial Unicode MS" w:cs="Arial Unicode MS"/>
          <w:sz w:val="20"/>
          <w:szCs w:val="20"/>
          <w:lang w:val="ka-GE"/>
        </w:rPr>
        <w:t>ნ</w:t>
      </w:r>
      <w:r>
        <w:rPr>
          <w:rFonts w:ascii="Arial Unicode MS" w:eastAsia="Arial Unicode MS" w:hAnsi="Arial Unicode MS" w:cs="Arial Unicode MS"/>
          <w:sz w:val="20"/>
          <w:szCs w:val="20"/>
        </w:rPr>
        <w:t>ხორციელებს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ადგილობრივი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პარტნიორები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არიან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კონსულტაციის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ტრენინგის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ცენტრი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(CTC)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სამო</w:t>
      </w:r>
      <w:r>
        <w:rPr>
          <w:rFonts w:ascii="Arial Unicode MS" w:eastAsia="Arial Unicode MS" w:hAnsi="Arial Unicode MS" w:cs="Arial Unicode MS"/>
          <w:sz w:val="20"/>
          <w:szCs w:val="20"/>
        </w:rPr>
        <w:t>ქალაქო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განვითარების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სააგენტო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sz w:val="20"/>
          <w:szCs w:val="20"/>
        </w:rPr>
        <w:t>სიდა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). </w:t>
      </w:r>
    </w:p>
    <w:p w:rsidR="001C44EF" w:rsidRDefault="001C44EF">
      <w:pPr>
        <w:jc w:val="both"/>
        <w:rPr>
          <w:rFonts w:ascii="Merriweather" w:eastAsia="Merriweather" w:hAnsi="Merriweather" w:cs="Merriweather"/>
          <w:b/>
          <w:sz w:val="20"/>
          <w:szCs w:val="20"/>
        </w:rPr>
      </w:pPr>
    </w:p>
    <w:p w:rsidR="001C44EF" w:rsidRDefault="001039F1">
      <w:pPr>
        <w:jc w:val="both"/>
        <w:rPr>
          <w:rFonts w:ascii="Arial Unicode MS" w:eastAsia="Arial Unicode MS" w:hAnsi="Arial Unicode MS" w:cs="Arial Unicode MS"/>
          <w:sz w:val="20"/>
          <w:szCs w:val="20"/>
          <w:lang w:val="ka-GE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ACCESS-</w:t>
      </w:r>
      <w:r>
        <w:rPr>
          <w:rFonts w:ascii="Arial Unicode MS" w:eastAsia="Arial Unicode MS" w:hAnsi="Arial Unicode MS" w:cs="Arial Unicode MS"/>
          <w:sz w:val="20"/>
          <w:szCs w:val="20"/>
        </w:rPr>
        <w:t>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F56A33">
        <w:rPr>
          <w:rFonts w:ascii="Arial Unicode MS" w:eastAsia="Arial Unicode MS" w:hAnsi="Arial Unicode MS" w:cs="Arial Unicode MS"/>
          <w:sz w:val="20"/>
          <w:szCs w:val="20"/>
          <w:lang w:val="ka-GE"/>
        </w:rPr>
        <w:t xml:space="preserve">პრეოქტი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2014 </w:t>
      </w:r>
      <w:r>
        <w:rPr>
          <w:rFonts w:ascii="Arial Unicode MS" w:eastAsia="Arial Unicode MS" w:hAnsi="Arial Unicode MS" w:cs="Arial Unicode MS"/>
          <w:sz w:val="20"/>
          <w:szCs w:val="20"/>
        </w:rPr>
        <w:t>წლის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ნოემბერში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დაიწყო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მიზნად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ისახავს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სამოქალაქო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ეფექტ</w:t>
      </w:r>
      <w:r w:rsidR="00F56A33">
        <w:rPr>
          <w:rFonts w:ascii="Arial Unicode MS" w:eastAsia="Arial Unicode MS" w:hAnsi="Arial Unicode MS" w:cs="Arial Unicode MS"/>
          <w:sz w:val="20"/>
          <w:szCs w:val="20"/>
          <w:lang w:val="ka-GE"/>
        </w:rPr>
        <w:t xml:space="preserve">იანობის </w:t>
      </w:r>
      <w:r>
        <w:rPr>
          <w:rFonts w:ascii="Arial Unicode MS" w:eastAsia="Arial Unicode MS" w:hAnsi="Arial Unicode MS" w:cs="Arial Unicode MS"/>
          <w:sz w:val="20"/>
          <w:szCs w:val="20"/>
        </w:rPr>
        <w:t>გაზრდას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(I)</w:t>
      </w:r>
      <w:r w:rsidR="00F56A33">
        <w:rPr>
          <w:rStyle w:val="apple-converted-space"/>
          <w:rFonts w:ascii="bpg_arialregular" w:hAnsi="bpg_arialregular"/>
          <w:color w:val="3B3B3B"/>
          <w:sz w:val="21"/>
          <w:szCs w:val="21"/>
          <w:shd w:val="clear" w:color="auto" w:fill="FFFFFF"/>
        </w:rPr>
        <w:t> 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ნდობისა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გაზრდით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არასამთავრობო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ორგანიზაციები</w:t>
      </w:r>
      <w:r>
        <w:rPr>
          <w:rFonts w:ascii="Arial Unicode MS" w:eastAsia="Arial Unicode MS" w:hAnsi="Arial Unicode MS" w:cs="Arial Unicode MS"/>
          <w:sz w:val="20"/>
          <w:szCs w:val="20"/>
        </w:rPr>
        <w:t>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საქმიანობებში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(II)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არასამთავრობო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სტაბილური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განვითარების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ხელშეწყობით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F56A33" w:rsidRPr="00F56A33" w:rsidRDefault="00F56A33">
      <w:pPr>
        <w:jc w:val="both"/>
        <w:rPr>
          <w:rFonts w:ascii="Merriweather" w:eastAsia="Merriweather" w:hAnsi="Merriweather" w:cs="Merriweather"/>
          <w:b/>
          <w:sz w:val="20"/>
          <w:szCs w:val="20"/>
          <w:lang w:val="ka-GE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მოქალაქეთა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(COG)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ხელს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უწყობს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თბილისისა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რეგიონულ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არასამთავრობო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</w:t>
      </w:r>
      <w:r>
        <w:rPr>
          <w:rFonts w:ascii="Arial Unicode MS" w:eastAsia="Arial Unicode MS" w:hAnsi="Arial Unicode MS" w:cs="Arial Unicode MS"/>
          <w:sz w:val="20"/>
          <w:szCs w:val="20"/>
        </w:rPr>
        <w:t>ს</w:t>
      </w:r>
      <w:r w:rsidR="00C06BA3">
        <w:rPr>
          <w:rFonts w:ascii="Arial Unicode MS" w:eastAsia="Arial Unicode MS" w:hAnsi="Arial Unicode MS" w:cs="Arial Unicode MS"/>
          <w:sz w:val="20"/>
          <w:szCs w:val="20"/>
          <w:lang w:val="ka-GE"/>
        </w:rPr>
        <w:t>,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რათა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შეძლონ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2D55F2">
        <w:rPr>
          <w:rFonts w:ascii="Arial Unicode MS" w:eastAsia="Arial Unicode MS" w:hAnsi="Arial Unicode MS" w:cs="Arial Unicode MS"/>
          <w:sz w:val="20"/>
          <w:szCs w:val="20"/>
          <w:lang w:val="ka-GE"/>
        </w:rPr>
        <w:t xml:space="preserve">აქტუალური საკითების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გარშემო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მობილიზებისა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გაზრდა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საქართველოს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სხვადასხვა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რეგიონში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COG-</w:t>
      </w:r>
      <w:r>
        <w:rPr>
          <w:rFonts w:ascii="Arial Unicode MS" w:eastAsia="Arial Unicode MS" w:hAnsi="Arial Unicode MS" w:cs="Arial Unicode MS"/>
          <w:sz w:val="20"/>
          <w:szCs w:val="20"/>
        </w:rPr>
        <w:t>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საგრანტო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პროგრამის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მოაზრებული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პროექტები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შეიძლება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მოიცავდეს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ცნობიერების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ამაღლების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ადვოკატირების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კამპანიების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მობილ</w:t>
      </w:r>
      <w:r>
        <w:rPr>
          <w:rFonts w:ascii="Arial Unicode MS" w:eastAsia="Arial Unicode MS" w:hAnsi="Arial Unicode MS" w:cs="Arial Unicode MS"/>
          <w:sz w:val="20"/>
          <w:szCs w:val="20"/>
        </w:rPr>
        <w:t>იზების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ღონისძიებებს</w:t>
      </w:r>
      <w:r w:rsidR="00C06BA3">
        <w:rPr>
          <w:rFonts w:ascii="Arial Unicode MS" w:eastAsia="Arial Unicode MS" w:hAnsi="Arial Unicode MS" w:cs="Arial Unicode MS"/>
          <w:sz w:val="20"/>
          <w:szCs w:val="20"/>
          <w:lang w:val="ka-GE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რომლებიც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საზოგადოებისთვის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მნიშვნელოვან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საკითხებს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გააცნობენ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გადაწყვეტილებების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მიმღებებს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ხელს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შეუწყობენ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ისეთი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ცვლილებებს</w:t>
      </w:r>
      <w:r w:rsidR="00C06BA3">
        <w:rPr>
          <w:rFonts w:ascii="Arial Unicode MS" w:eastAsia="Arial Unicode MS" w:hAnsi="Arial Unicode MS" w:cs="Arial Unicode MS"/>
          <w:sz w:val="20"/>
          <w:szCs w:val="20"/>
          <w:lang w:val="ka-GE"/>
        </w:rPr>
        <w:t>,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რომლებიც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თემის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პრობლემების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გადაჭრისკენ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იქნება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მიმართული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თემები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ეხმიანებოდეს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ადგილობრივი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მოსახლეობ</w:t>
      </w:r>
      <w:r>
        <w:rPr>
          <w:rFonts w:ascii="Arial Unicode MS" w:eastAsia="Arial Unicode MS" w:hAnsi="Arial Unicode MS" w:cs="Arial Unicode MS"/>
          <w:sz w:val="20"/>
          <w:szCs w:val="20"/>
        </w:rPr>
        <w:t>ისთვის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ყველაზე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მწვავე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აქტუალურ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პრობლემებს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ქმნიდეს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მიერ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ადგილობრივი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პრობლემების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გადაჭრის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შესაძლებლობას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პროექტის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ღონისძიებები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მოიაზრებდეს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მაქსიმალურად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დიდი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რაოდენობის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ჩართულობას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ისეთი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C06BA3">
        <w:rPr>
          <w:rFonts w:ascii="Arial Unicode MS" w:eastAsia="Arial Unicode MS" w:hAnsi="Arial Unicode MS" w:cs="Arial Unicode MS"/>
          <w:sz w:val="20"/>
          <w:szCs w:val="20"/>
          <w:lang w:val="ka-GE"/>
        </w:rPr>
        <w:t xml:space="preserve">მეთოდებით, </w:t>
      </w:r>
      <w:r>
        <w:rPr>
          <w:rFonts w:ascii="Arial Unicode MS" w:eastAsia="Arial Unicode MS" w:hAnsi="Arial Unicode MS" w:cs="Arial Unicode MS"/>
          <w:sz w:val="20"/>
          <w:szCs w:val="20"/>
        </w:rPr>
        <w:t>როგორებიცაა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ადგი</w:t>
      </w:r>
      <w:r>
        <w:rPr>
          <w:rFonts w:ascii="Arial Unicode MS" w:eastAsia="Arial Unicode MS" w:hAnsi="Arial Unicode MS" w:cs="Arial Unicode MS"/>
          <w:sz w:val="20"/>
          <w:szCs w:val="20"/>
        </w:rPr>
        <w:t>ლობრივი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სათემო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ტიპის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აქტივობები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სათემო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შეხვედრები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მოხალისეთა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მობილიზებ</w:t>
      </w:r>
      <w:r w:rsidR="00C06BA3">
        <w:rPr>
          <w:rFonts w:ascii="Arial Unicode MS" w:eastAsia="Arial Unicode MS" w:hAnsi="Arial Unicode MS" w:cs="Arial Unicode MS"/>
          <w:sz w:val="20"/>
          <w:szCs w:val="20"/>
          <w:lang w:val="ka-GE"/>
        </w:rPr>
        <w:t xml:space="preserve">ა, </w:t>
      </w:r>
      <w:r>
        <w:rPr>
          <w:rFonts w:ascii="Arial Unicode MS" w:eastAsia="Arial Unicode MS" w:hAnsi="Arial Unicode MS" w:cs="Arial Unicode MS"/>
          <w:sz w:val="20"/>
          <w:szCs w:val="20"/>
        </w:rPr>
        <w:t>მედია</w:t>
      </w:r>
      <w:r w:rsidR="00C06BA3">
        <w:rPr>
          <w:rFonts w:ascii="Arial Unicode MS" w:eastAsia="Arial Unicode MS" w:hAnsi="Arial Unicode MS" w:cs="Arial Unicode MS"/>
          <w:sz w:val="20"/>
          <w:szCs w:val="20"/>
          <w:lang w:val="ka-GE"/>
        </w:rPr>
        <w:t xml:space="preserve"> აქტივობა, </w:t>
      </w:r>
      <w:r>
        <w:rPr>
          <w:rFonts w:ascii="Arial Unicode MS" w:eastAsia="Arial Unicode MS" w:hAnsi="Arial Unicode MS" w:cs="Arial Unicode MS"/>
          <w:sz w:val="20"/>
          <w:szCs w:val="20"/>
        </w:rPr>
        <w:t>შეხვედრები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ადგილობრივი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ცენტრალური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მთავრობის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წარმომადგენლებთან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პეტიცია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სხვა</w:t>
      </w:r>
      <w:r w:rsidR="00C06BA3">
        <w:rPr>
          <w:rFonts w:ascii="Arial Unicode MS" w:eastAsia="Arial Unicode MS" w:hAnsi="Arial Unicode MS" w:cs="Arial Unicode MS"/>
          <w:sz w:val="20"/>
          <w:szCs w:val="20"/>
          <w:lang w:val="ka-GE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p w:rsidR="001C44EF" w:rsidRDefault="001039F1">
      <w:pPr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2014 </w:t>
      </w:r>
      <w:r>
        <w:rPr>
          <w:rFonts w:ascii="Arial Unicode MS" w:eastAsia="Arial Unicode MS" w:hAnsi="Arial Unicode MS" w:cs="Arial Unicode MS"/>
          <w:sz w:val="20"/>
          <w:szCs w:val="20"/>
        </w:rPr>
        <w:t>წლიდან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დღემდე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ACCESS-</w:t>
      </w:r>
      <w:r w:rsidR="00D6285D">
        <w:rPr>
          <w:rFonts w:ascii="Arial Unicode MS" w:eastAsia="Arial Unicode MS" w:hAnsi="Arial Unicode MS" w:cs="Arial Unicode MS"/>
          <w:sz w:val="20"/>
          <w:szCs w:val="20"/>
          <w:lang w:val="ka-GE"/>
        </w:rPr>
        <w:t>მა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17 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გრანტი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გასცა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რეგიონულ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თბილისის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არასამთავრობო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ორგანიზაციებზე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ამით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მხარი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დაუჭირა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მრავალფეროვან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ინიციატივებს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მათ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შორის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მოქალაქეების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მრჩეველთა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საბჭოში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აქტიური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ჩართულობის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ად</w:t>
      </w:r>
      <w:r>
        <w:rPr>
          <w:rFonts w:ascii="Arial Unicode MS" w:eastAsia="Arial Unicode MS" w:hAnsi="Arial Unicode MS" w:cs="Arial Unicode MS"/>
          <w:sz w:val="20"/>
          <w:szCs w:val="20"/>
        </w:rPr>
        <w:t>გილობრივი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გარემოსდაცვითი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პრობლემების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მოგვარებაში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მოსახლეობის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გაააქტიურების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თვითმართველ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ქალაქებში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პეტიციების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წარდგენისა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ანტი</w:t>
      </w:r>
      <w:r>
        <w:rPr>
          <w:rFonts w:ascii="Arial Unicode MS" w:eastAsia="Arial Unicode MS" w:hAnsi="Arial Unicode MS" w:cs="Arial Unicode MS"/>
          <w:sz w:val="20"/>
          <w:szCs w:val="20"/>
        </w:rPr>
        <w:t>დასავლური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დეზინფორმაციის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წინააღმდეგ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მიმართულ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საქმიანობებს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1C44EF" w:rsidRDefault="001C44EF">
      <w:pPr>
        <w:rPr>
          <w:rFonts w:ascii="Merriweather" w:eastAsia="Merriweather" w:hAnsi="Merriweather" w:cs="Merriweather"/>
          <w:i/>
          <w:sz w:val="16"/>
          <w:szCs w:val="16"/>
        </w:rPr>
      </w:pPr>
    </w:p>
    <w:p w:rsidR="001C44EF" w:rsidRDefault="001039F1">
      <w:pPr>
        <w:jc w:val="center"/>
        <w:rPr>
          <w:rFonts w:ascii="Merriweather" w:eastAsia="Merriweather" w:hAnsi="Merriweather" w:cs="Merriweather"/>
          <w:i/>
          <w:sz w:val="16"/>
          <w:szCs w:val="16"/>
        </w:rPr>
      </w:pPr>
      <w:proofErr w:type="gramStart"/>
      <w:r>
        <w:rPr>
          <w:rFonts w:ascii="Arial Unicode MS" w:eastAsia="Arial Unicode MS" w:hAnsi="Arial Unicode MS" w:cs="Arial Unicode MS"/>
          <w:i/>
          <w:sz w:val="16"/>
          <w:szCs w:val="16"/>
        </w:rPr>
        <w:t>სამოქალაქო</w:t>
      </w:r>
      <w:proofErr w:type="gramEnd"/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საზოგადოების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განვითარებისა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და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მოქალაქეების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ჩართულობის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პრ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ოექტს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 (ACCESS)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აფინანსებს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 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ამერიკის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შეერთებული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შტატების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საერთაშორისო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განვითარების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სააგეტო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(USAID)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და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ახორციელებს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აღმოსავლეთ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-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დასავლეთის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მართვის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ინსიტუტი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(EWMI). </w:t>
      </w:r>
      <w:proofErr w:type="gramStart"/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ACCESS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მხარს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უჭერს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და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აძლიერებს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არასამთავრობო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ორგანიზაიცებს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,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რომ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მათ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შეძლონ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მოსახლეობის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ნდობის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მოპოვება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,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საჯარო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პოლიტიკის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საკითხებზე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სამოქალაქო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დისკუსიების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წარმართვა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,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რაც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ხელს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უწყობს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უფრო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გამჭვირვალე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და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ანგარიშვალდებული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მმართველობის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დამკვიდრებას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.</w:t>
      </w:r>
      <w:proofErr w:type="gramEnd"/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i/>
          <w:sz w:val="16"/>
          <w:szCs w:val="16"/>
        </w:rPr>
        <w:t>ამერიკის</w:t>
      </w:r>
      <w:proofErr w:type="gramEnd"/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შეერთებული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შტატების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განვითარების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სააგეტო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ადმინისტრირებას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უწევს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ამერიკის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შეერთებული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შტატების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აერთაშორისო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დახმარების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პროგრამებს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,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რაც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მოიცავს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 80 -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ზე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მეტი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ქვეყნისთვის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ეკონომიკურ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და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ჰუმანიტარულ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დახმარებას</w:t>
      </w:r>
      <w:r>
        <w:rPr>
          <w:rFonts w:ascii="Arial Unicode MS" w:eastAsia="Arial Unicode MS" w:hAnsi="Arial Unicode MS" w:cs="Arial Unicode MS"/>
          <w:i/>
          <w:sz w:val="16"/>
          <w:szCs w:val="16"/>
        </w:rPr>
        <w:t>.</w:t>
      </w:r>
    </w:p>
    <w:p w:rsidR="001C44EF" w:rsidRDefault="001C44EF">
      <w:pPr>
        <w:jc w:val="both"/>
        <w:rPr>
          <w:rFonts w:ascii="Merriweather" w:eastAsia="Merriweather" w:hAnsi="Merriweather" w:cs="Merriweather"/>
          <w:sz w:val="20"/>
          <w:szCs w:val="20"/>
        </w:rPr>
      </w:pPr>
    </w:p>
    <w:sectPr w:rsidR="001C44EF">
      <w:type w:val="continuous"/>
      <w:pgSz w:w="11909" w:h="16834"/>
      <w:pgMar w:top="1440" w:right="1440" w:bottom="864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F1" w:rsidRDefault="001039F1">
      <w:r>
        <w:separator/>
      </w:r>
    </w:p>
  </w:endnote>
  <w:endnote w:type="continuationSeparator" w:id="0">
    <w:p w:rsidR="001039F1" w:rsidRDefault="0010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bin">
    <w:charset w:val="00"/>
    <w:family w:val="auto"/>
    <w:pitch w:val="default"/>
  </w:font>
  <w:font w:name="bpg_arial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EF" w:rsidRDefault="001039F1">
    <w:pPr>
      <w:tabs>
        <w:tab w:val="center" w:pos="4320"/>
        <w:tab w:val="right" w:pos="8640"/>
      </w:tabs>
      <w:rPr>
        <w:rFonts w:ascii="Cabin" w:eastAsia="Cabin" w:hAnsi="Cabin" w:cs="Cabin"/>
        <w:sz w:val="18"/>
        <w:szCs w:val="18"/>
      </w:rPr>
    </w:pPr>
    <w:r>
      <w:rPr>
        <w:rFonts w:ascii="Cabin" w:eastAsia="Cabin" w:hAnsi="Cabin" w:cs="Cabin"/>
        <w:sz w:val="18"/>
        <w:szCs w:val="18"/>
      </w:rPr>
      <w:t>EWMI ACCESS Ciizen Outreach Grants – RfA Year 3 Round 2 - COG 3023-2017-14</w:t>
    </w:r>
    <w:r>
      <w:rPr>
        <w:rFonts w:ascii="Cabin" w:eastAsia="Cabin" w:hAnsi="Cabin" w:cs="Cabin"/>
        <w:sz w:val="18"/>
        <w:szCs w:val="18"/>
      </w:rPr>
      <w:tab/>
      <w:t xml:space="preserve">Page </w:t>
    </w:r>
    <w:r>
      <w:rPr>
        <w:rFonts w:ascii="Cabin" w:eastAsia="Cabin" w:hAnsi="Cabin" w:cs="Cabin"/>
        <w:b/>
        <w:sz w:val="18"/>
        <w:szCs w:val="18"/>
      </w:rPr>
      <w:fldChar w:fldCharType="begin"/>
    </w:r>
    <w:r>
      <w:rPr>
        <w:rFonts w:ascii="Cabin" w:eastAsia="Cabin" w:hAnsi="Cabin" w:cs="Cabin"/>
        <w:b/>
        <w:sz w:val="18"/>
        <w:szCs w:val="18"/>
      </w:rPr>
      <w:instrText>PAGE</w:instrText>
    </w:r>
    <w:r w:rsidR="00BD48DD">
      <w:rPr>
        <w:rFonts w:ascii="Cabin" w:eastAsia="Cabin" w:hAnsi="Cabin" w:cs="Cabin"/>
        <w:b/>
        <w:sz w:val="18"/>
        <w:szCs w:val="18"/>
      </w:rPr>
      <w:fldChar w:fldCharType="separate"/>
    </w:r>
    <w:r w:rsidR="00AC6FD3">
      <w:rPr>
        <w:rFonts w:ascii="Cabin" w:eastAsia="Cabin" w:hAnsi="Cabin" w:cs="Cabin"/>
        <w:b/>
        <w:noProof/>
        <w:sz w:val="18"/>
        <w:szCs w:val="18"/>
      </w:rPr>
      <w:t>2</w:t>
    </w:r>
    <w:r>
      <w:rPr>
        <w:rFonts w:ascii="Cabin" w:eastAsia="Cabin" w:hAnsi="Cabin" w:cs="Cabin"/>
        <w:b/>
        <w:sz w:val="18"/>
        <w:szCs w:val="18"/>
      </w:rPr>
      <w:fldChar w:fldCharType="end"/>
    </w:r>
    <w:r>
      <w:rPr>
        <w:rFonts w:ascii="Cabin" w:eastAsia="Cabin" w:hAnsi="Cabin" w:cs="Cabin"/>
        <w:sz w:val="18"/>
        <w:szCs w:val="18"/>
      </w:rPr>
      <w:t xml:space="preserve"> of </w:t>
    </w:r>
    <w:r>
      <w:rPr>
        <w:rFonts w:ascii="Cabin" w:eastAsia="Cabin" w:hAnsi="Cabin" w:cs="Cabin"/>
        <w:b/>
        <w:sz w:val="18"/>
        <w:szCs w:val="18"/>
      </w:rPr>
      <w:fldChar w:fldCharType="begin"/>
    </w:r>
    <w:r>
      <w:rPr>
        <w:rFonts w:ascii="Cabin" w:eastAsia="Cabin" w:hAnsi="Cabin" w:cs="Cabin"/>
        <w:b/>
        <w:sz w:val="18"/>
        <w:szCs w:val="18"/>
      </w:rPr>
      <w:instrText>NUMPAGES</w:instrText>
    </w:r>
    <w:r w:rsidR="00BD48DD">
      <w:rPr>
        <w:rFonts w:ascii="Cabin" w:eastAsia="Cabin" w:hAnsi="Cabin" w:cs="Cabin"/>
        <w:b/>
        <w:sz w:val="18"/>
        <w:szCs w:val="18"/>
      </w:rPr>
      <w:fldChar w:fldCharType="separate"/>
    </w:r>
    <w:r w:rsidR="00AC6FD3">
      <w:rPr>
        <w:rFonts w:ascii="Cabin" w:eastAsia="Cabin" w:hAnsi="Cabin" w:cs="Cabin"/>
        <w:b/>
        <w:noProof/>
        <w:sz w:val="18"/>
        <w:szCs w:val="18"/>
      </w:rPr>
      <w:t>11</w:t>
    </w:r>
    <w:r>
      <w:rPr>
        <w:rFonts w:ascii="Cabin" w:eastAsia="Cabin" w:hAnsi="Cabin" w:cs="Cabin"/>
        <w:b/>
        <w:sz w:val="18"/>
        <w:szCs w:val="18"/>
      </w:rPr>
      <w:fldChar w:fldCharType="end"/>
    </w:r>
  </w:p>
  <w:p w:rsidR="001C44EF" w:rsidRDefault="001C44EF">
    <w:pPr>
      <w:tabs>
        <w:tab w:val="center" w:pos="4320"/>
        <w:tab w:val="right" w:pos="8640"/>
      </w:tabs>
      <w:spacing w:after="58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EF" w:rsidRDefault="001039F1">
    <w:pPr>
      <w:tabs>
        <w:tab w:val="center" w:pos="4320"/>
        <w:tab w:val="right" w:pos="8640"/>
      </w:tabs>
      <w:rPr>
        <w:rFonts w:ascii="Cabin" w:eastAsia="Cabin" w:hAnsi="Cabin" w:cs="Cabin"/>
        <w:sz w:val="20"/>
        <w:szCs w:val="20"/>
      </w:rPr>
    </w:pPr>
    <w:r>
      <w:rPr>
        <w:rFonts w:ascii="Cabin" w:eastAsia="Cabin" w:hAnsi="Cabin" w:cs="Cabin"/>
        <w:sz w:val="20"/>
        <w:szCs w:val="20"/>
      </w:rPr>
      <w:t xml:space="preserve">EWMI ACCESS Citizen Outreach Grants – RfA Year </w:t>
    </w:r>
    <w:r>
      <w:rPr>
        <w:rFonts w:ascii="Merriweather" w:eastAsia="Merriweather" w:hAnsi="Merriweather" w:cs="Merriweather"/>
        <w:sz w:val="20"/>
        <w:szCs w:val="20"/>
      </w:rPr>
      <w:t>3</w:t>
    </w:r>
    <w:r>
      <w:rPr>
        <w:rFonts w:ascii="Cabin" w:eastAsia="Cabin" w:hAnsi="Cabin" w:cs="Cabin"/>
        <w:sz w:val="20"/>
        <w:szCs w:val="20"/>
      </w:rPr>
      <w:t xml:space="preserve"> Round </w:t>
    </w:r>
    <w:r>
      <w:rPr>
        <w:rFonts w:ascii="Merriweather" w:eastAsia="Merriweather" w:hAnsi="Merriweather" w:cs="Merriweather"/>
        <w:sz w:val="20"/>
        <w:szCs w:val="20"/>
      </w:rPr>
      <w:t>1</w:t>
    </w:r>
    <w:r>
      <w:rPr>
        <w:rFonts w:ascii="Cabin" w:eastAsia="Cabin" w:hAnsi="Cabin" w:cs="Cabin"/>
        <w:sz w:val="20"/>
        <w:szCs w:val="20"/>
      </w:rPr>
      <w:tab/>
      <w:t xml:space="preserve">Page </w:t>
    </w:r>
    <w:r>
      <w:rPr>
        <w:rFonts w:ascii="Cabin" w:eastAsia="Cabin" w:hAnsi="Cabin" w:cs="Cabin"/>
        <w:b/>
        <w:sz w:val="20"/>
        <w:szCs w:val="20"/>
      </w:rPr>
      <w:fldChar w:fldCharType="begin"/>
    </w:r>
    <w:r>
      <w:rPr>
        <w:rFonts w:ascii="Cabin" w:eastAsia="Cabin" w:hAnsi="Cabin" w:cs="Cabin"/>
        <w:b/>
        <w:sz w:val="20"/>
        <w:szCs w:val="20"/>
      </w:rPr>
      <w:instrText>PAGE</w:instrText>
    </w:r>
    <w:r w:rsidR="00BD48DD">
      <w:rPr>
        <w:rFonts w:ascii="Cabin" w:eastAsia="Cabin" w:hAnsi="Cabin" w:cs="Cabin"/>
        <w:b/>
        <w:sz w:val="20"/>
        <w:szCs w:val="20"/>
      </w:rPr>
      <w:fldChar w:fldCharType="separate"/>
    </w:r>
    <w:r w:rsidR="00AC6FD3">
      <w:rPr>
        <w:rFonts w:ascii="Cabin" w:eastAsia="Cabin" w:hAnsi="Cabin" w:cs="Cabin"/>
        <w:b/>
        <w:noProof/>
        <w:sz w:val="20"/>
        <w:szCs w:val="20"/>
      </w:rPr>
      <w:t>1</w:t>
    </w:r>
    <w:r>
      <w:rPr>
        <w:rFonts w:ascii="Cabin" w:eastAsia="Cabin" w:hAnsi="Cabin" w:cs="Cabin"/>
        <w:b/>
        <w:sz w:val="20"/>
        <w:szCs w:val="20"/>
      </w:rPr>
      <w:fldChar w:fldCharType="end"/>
    </w:r>
    <w:r>
      <w:rPr>
        <w:rFonts w:ascii="Cabin" w:eastAsia="Cabin" w:hAnsi="Cabin" w:cs="Cabin"/>
        <w:sz w:val="20"/>
        <w:szCs w:val="20"/>
      </w:rPr>
      <w:t xml:space="preserve"> of </w:t>
    </w:r>
    <w:r>
      <w:rPr>
        <w:rFonts w:ascii="Cabin" w:eastAsia="Cabin" w:hAnsi="Cabin" w:cs="Cabin"/>
        <w:b/>
        <w:sz w:val="20"/>
        <w:szCs w:val="20"/>
      </w:rPr>
      <w:fldChar w:fldCharType="begin"/>
    </w:r>
    <w:r>
      <w:rPr>
        <w:rFonts w:ascii="Cabin" w:eastAsia="Cabin" w:hAnsi="Cabin" w:cs="Cabin"/>
        <w:b/>
        <w:sz w:val="20"/>
        <w:szCs w:val="20"/>
      </w:rPr>
      <w:instrText>NUMPAGES</w:instrText>
    </w:r>
    <w:r w:rsidR="00BD48DD">
      <w:rPr>
        <w:rFonts w:ascii="Cabin" w:eastAsia="Cabin" w:hAnsi="Cabin" w:cs="Cabin"/>
        <w:b/>
        <w:sz w:val="20"/>
        <w:szCs w:val="20"/>
      </w:rPr>
      <w:fldChar w:fldCharType="separate"/>
    </w:r>
    <w:r w:rsidR="00AC6FD3">
      <w:rPr>
        <w:rFonts w:ascii="Cabin" w:eastAsia="Cabin" w:hAnsi="Cabin" w:cs="Cabin"/>
        <w:b/>
        <w:noProof/>
        <w:sz w:val="20"/>
        <w:szCs w:val="20"/>
      </w:rPr>
      <w:t>11</w:t>
    </w:r>
    <w:r>
      <w:rPr>
        <w:rFonts w:ascii="Cabin" w:eastAsia="Cabin" w:hAnsi="Cabin" w:cs="Cabin"/>
        <w:b/>
        <w:sz w:val="20"/>
        <w:szCs w:val="20"/>
      </w:rPr>
      <w:fldChar w:fldCharType="end"/>
    </w:r>
  </w:p>
  <w:p w:rsidR="001C44EF" w:rsidRDefault="001C44EF">
    <w:pPr>
      <w:tabs>
        <w:tab w:val="center" w:pos="4320"/>
        <w:tab w:val="right" w:pos="8640"/>
      </w:tabs>
      <w:spacing w:after="588"/>
      <w:rPr>
        <w:rFonts w:ascii="Cabin" w:eastAsia="Cabin" w:hAnsi="Cabin" w:cs="Cabi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F1" w:rsidRDefault="001039F1">
      <w:r>
        <w:separator/>
      </w:r>
    </w:p>
  </w:footnote>
  <w:footnote w:type="continuationSeparator" w:id="0">
    <w:p w:rsidR="001039F1" w:rsidRDefault="001039F1">
      <w:r>
        <w:continuationSeparator/>
      </w:r>
    </w:p>
  </w:footnote>
  <w:footnote w:id="1">
    <w:p w:rsidR="001C44EF" w:rsidRDefault="001039F1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hyperlink r:id="rId1" w:anchor="tabs-3">
        <w:r>
          <w:rPr>
            <w:color w:val="0000FF"/>
            <w:sz w:val="18"/>
            <w:szCs w:val="18"/>
            <w:u w:val="single"/>
          </w:rPr>
          <w:t>http://cesko.ge/statistic/#tabs-3</w:t>
        </w:r>
      </w:hyperlink>
      <w:r>
        <w:rPr>
          <w:sz w:val="18"/>
          <w:szCs w:val="18"/>
        </w:rPr>
        <w:t xml:space="preserve"> </w:t>
      </w:r>
      <w:r>
        <w:rPr>
          <w:rFonts w:ascii="Merriweather" w:eastAsia="Merriweather" w:hAnsi="Merriweather" w:cs="Merriweather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EF" w:rsidRDefault="001039F1">
    <w:pPr>
      <w:tabs>
        <w:tab w:val="center" w:pos="4320"/>
        <w:tab w:val="right" w:pos="8640"/>
      </w:tabs>
      <w:spacing w:before="630"/>
      <w:jc w:val="center"/>
    </w:pPr>
    <w:r>
      <w:rPr>
        <w:noProof/>
      </w:rPr>
      <w:drawing>
        <wp:inline distT="0" distB="0" distL="0" distR="0">
          <wp:extent cx="5733415" cy="51181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511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E7D6F"/>
    <w:multiLevelType w:val="multilevel"/>
    <w:tmpl w:val="A6F82C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28307310"/>
    <w:multiLevelType w:val="multilevel"/>
    <w:tmpl w:val="FBBABC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BDF4E71"/>
    <w:multiLevelType w:val="multilevel"/>
    <w:tmpl w:val="20BE99BE"/>
    <w:lvl w:ilvl="0">
      <w:start w:val="1"/>
      <w:numFmt w:val="decimal"/>
      <w:lvlText w:val="(%1)"/>
      <w:lvlJc w:val="left"/>
      <w:pPr>
        <w:ind w:left="735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34706491"/>
    <w:multiLevelType w:val="multilevel"/>
    <w:tmpl w:val="B0D8E7A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4">
    <w:nsid w:val="3A7679C2"/>
    <w:multiLevelType w:val="multilevel"/>
    <w:tmpl w:val="937A563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401C2676"/>
    <w:multiLevelType w:val="multilevel"/>
    <w:tmpl w:val="52AE46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516303CF"/>
    <w:multiLevelType w:val="multilevel"/>
    <w:tmpl w:val="79AEA662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59294350"/>
    <w:multiLevelType w:val="multilevel"/>
    <w:tmpl w:val="17FEDA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5FF80AE4"/>
    <w:multiLevelType w:val="multilevel"/>
    <w:tmpl w:val="0A3E59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44EF"/>
    <w:rsid w:val="001039F1"/>
    <w:rsid w:val="001B6451"/>
    <w:rsid w:val="001C44EF"/>
    <w:rsid w:val="002D55F2"/>
    <w:rsid w:val="003635D3"/>
    <w:rsid w:val="00AC6FD3"/>
    <w:rsid w:val="00BD48DD"/>
    <w:rsid w:val="00C06BA3"/>
    <w:rsid w:val="00D6285D"/>
    <w:rsid w:val="00F5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8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56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8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56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eestri.gov.ge/" TargetMode="External"/><Relationship Id="rId18" Type="http://schemas.openxmlformats.org/officeDocument/2006/relationships/hyperlink" Target="http://www.facebook.com/EWMI.ACCESS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imd.ge/uploads/images/8455Gender_Ranking_online%20publication_2017.pdf" TargetMode="External"/><Relationship Id="rId17" Type="http://schemas.openxmlformats.org/officeDocument/2006/relationships/hyperlink" Target="mailto:eimerlishvili@ewmi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wmi-access.org" TargetMode="External"/><Relationship Id="rId20" Type="http://schemas.openxmlformats.org/officeDocument/2006/relationships/hyperlink" Target="http://www.cce.g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viewerng/viewer?url=https://gyla.ge/files/news/2006/IV.GYLA.-gender-presentation.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obs.ge" TargetMode="External"/><Relationship Id="rId10" Type="http://schemas.openxmlformats.org/officeDocument/2006/relationships/footer" Target="footer2.xml"/><Relationship Id="rId19" Type="http://schemas.openxmlformats.org/officeDocument/2006/relationships/hyperlink" Target="mailto:grants@ewmi.or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rs.ge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esko.ge/statistic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3466</Words>
  <Characters>19757</Characters>
  <Application>Microsoft Office Word</Application>
  <DocSecurity>0</DocSecurity>
  <Lines>164</Lines>
  <Paragraphs>46</Paragraphs>
  <ScaleCrop>false</ScaleCrop>
  <Company>EWMI G-PAC</Company>
  <LinksUpToDate>false</LinksUpToDate>
  <CharactersWithSpaces>23177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Manana Tatishvili</cp:lastModifiedBy>
  <cp:revision>9</cp:revision>
  <dcterms:created xsi:type="dcterms:W3CDTF">2017-04-25T11:36:00Z</dcterms:created>
  <dcterms:modified xsi:type="dcterms:W3CDTF">2017-04-25T11:51:00Z</dcterms:modified>
</cp:coreProperties>
</file>