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172" w:rsidRDefault="00877172" w:rsidP="00877172">
      <w:pPr>
        <w:spacing w:before="62"/>
        <w:ind w:left="100" w:right="6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 a given situation, defining the core values for the SSA health care pillar may have a long-term and sustainable effect if followed in real life. The role of the SSA should be strengthened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health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care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market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needs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SSA’s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leadership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improve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its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performance to attain UHC goals. Also, the SSA identity has to be defined and strengthened.  </w:t>
      </w:r>
    </w:p>
    <w:p w:rsidR="00877172" w:rsidRDefault="00877172" w:rsidP="00877172">
      <w:pPr>
        <w:ind w:left="100" w:right="909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877172" w:rsidRDefault="00877172" w:rsidP="00877172">
      <w:pPr>
        <w:ind w:left="100" w:right="715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Recommendations: </w:t>
      </w:r>
    </w:p>
    <w:p w:rsidR="00877172" w:rsidRDefault="00877172" w:rsidP="00877172">
      <w:pPr>
        <w:ind w:left="820" w:right="61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Ø  </w:t>
      </w:r>
      <w:r>
        <w:rPr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It is recommended to define core organizational values of the SSA health care area in parallel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with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strategy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development.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not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bring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immediate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effect,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but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long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run if used and communicated properly these values will support the strategy execution and 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will 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behave 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as 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“organizational 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glue” 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between 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all 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these 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7S 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McKinsey methodology. </w:t>
      </w:r>
    </w:p>
    <w:p w:rsidR="00877172" w:rsidRDefault="00877172" w:rsidP="00877172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877172" w:rsidRDefault="00877172" w:rsidP="00877172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877172" w:rsidRDefault="00877172" w:rsidP="00877172">
      <w:pPr>
        <w:spacing w:before="6" w:line="247" w:lineRule="auto"/>
        <w:ind w:left="460" w:right="166" w:hanging="360"/>
        <w:rPr>
          <w:sz w:val="31"/>
          <w:szCs w:val="31"/>
        </w:rPr>
      </w:pPr>
      <w:r>
        <w:rPr>
          <w:color w:val="2E5495"/>
          <w:spacing w:val="2"/>
          <w:sz w:val="31"/>
          <w:szCs w:val="31"/>
        </w:rPr>
        <w:t>4</w:t>
      </w:r>
      <w:r>
        <w:rPr>
          <w:color w:val="2E5495"/>
          <w:sz w:val="31"/>
          <w:szCs w:val="31"/>
        </w:rPr>
        <w:t>.</w:t>
      </w:r>
      <w:r>
        <w:rPr>
          <w:color w:val="2E5495"/>
          <w:spacing w:val="48"/>
          <w:sz w:val="31"/>
          <w:szCs w:val="31"/>
        </w:rPr>
        <w:t xml:space="preserve"> </w:t>
      </w:r>
      <w:r>
        <w:rPr>
          <w:color w:val="2E5495"/>
          <w:spacing w:val="2"/>
          <w:sz w:val="31"/>
          <w:szCs w:val="31"/>
        </w:rPr>
        <w:t>P</w:t>
      </w:r>
      <w:r>
        <w:rPr>
          <w:color w:val="2E5495"/>
          <w:spacing w:val="1"/>
          <w:sz w:val="31"/>
          <w:szCs w:val="31"/>
        </w:rPr>
        <w:t>reli</w:t>
      </w:r>
      <w:r>
        <w:rPr>
          <w:color w:val="2E5495"/>
          <w:spacing w:val="3"/>
          <w:sz w:val="31"/>
          <w:szCs w:val="31"/>
        </w:rPr>
        <w:t>m</w:t>
      </w:r>
      <w:r>
        <w:rPr>
          <w:color w:val="2E5495"/>
          <w:spacing w:val="1"/>
          <w:sz w:val="31"/>
          <w:szCs w:val="31"/>
        </w:rPr>
        <w:t>i</w:t>
      </w:r>
      <w:r>
        <w:rPr>
          <w:color w:val="2E5495"/>
          <w:spacing w:val="2"/>
          <w:sz w:val="31"/>
          <w:szCs w:val="31"/>
        </w:rPr>
        <w:t>n</w:t>
      </w:r>
      <w:r>
        <w:rPr>
          <w:color w:val="2E5495"/>
          <w:spacing w:val="1"/>
          <w:sz w:val="31"/>
          <w:szCs w:val="31"/>
        </w:rPr>
        <w:t>ar</w:t>
      </w:r>
      <w:r>
        <w:rPr>
          <w:color w:val="2E5495"/>
          <w:sz w:val="31"/>
          <w:szCs w:val="31"/>
        </w:rPr>
        <w:t>y</w:t>
      </w:r>
      <w:r>
        <w:rPr>
          <w:color w:val="2E5495"/>
          <w:spacing w:val="33"/>
          <w:sz w:val="31"/>
          <w:szCs w:val="31"/>
        </w:rPr>
        <w:t xml:space="preserve"> </w:t>
      </w:r>
      <w:r>
        <w:rPr>
          <w:color w:val="2E5495"/>
          <w:spacing w:val="1"/>
          <w:sz w:val="31"/>
          <w:szCs w:val="31"/>
        </w:rPr>
        <w:t>r</w:t>
      </w:r>
      <w:r>
        <w:rPr>
          <w:color w:val="2E5495"/>
          <w:spacing w:val="2"/>
          <w:sz w:val="31"/>
          <w:szCs w:val="31"/>
        </w:rPr>
        <w:t>o</w:t>
      </w:r>
      <w:r>
        <w:rPr>
          <w:color w:val="2E5495"/>
          <w:spacing w:val="1"/>
          <w:sz w:val="31"/>
          <w:szCs w:val="31"/>
        </w:rPr>
        <w:t>a</w:t>
      </w:r>
      <w:r>
        <w:rPr>
          <w:color w:val="2E5495"/>
          <w:spacing w:val="2"/>
          <w:sz w:val="31"/>
          <w:szCs w:val="31"/>
        </w:rPr>
        <w:t>d</w:t>
      </w:r>
      <w:r>
        <w:rPr>
          <w:color w:val="2E5495"/>
          <w:spacing w:val="3"/>
          <w:sz w:val="31"/>
          <w:szCs w:val="31"/>
        </w:rPr>
        <w:t>m</w:t>
      </w:r>
      <w:r>
        <w:rPr>
          <w:color w:val="2E5495"/>
          <w:spacing w:val="1"/>
          <w:sz w:val="31"/>
          <w:szCs w:val="31"/>
        </w:rPr>
        <w:t>a</w:t>
      </w:r>
      <w:r>
        <w:rPr>
          <w:color w:val="2E5495"/>
          <w:sz w:val="31"/>
          <w:szCs w:val="31"/>
        </w:rPr>
        <w:t>p</w:t>
      </w:r>
      <w:r>
        <w:rPr>
          <w:color w:val="2E5495"/>
          <w:spacing w:val="26"/>
          <w:sz w:val="31"/>
          <w:szCs w:val="31"/>
        </w:rPr>
        <w:t xml:space="preserve"> </w:t>
      </w:r>
      <w:r>
        <w:rPr>
          <w:color w:val="2E5495"/>
          <w:spacing w:val="1"/>
          <w:sz w:val="31"/>
          <w:szCs w:val="31"/>
        </w:rPr>
        <w:t>t</w:t>
      </w:r>
      <w:r>
        <w:rPr>
          <w:color w:val="2E5495"/>
          <w:sz w:val="31"/>
          <w:szCs w:val="31"/>
        </w:rPr>
        <w:t>o</w:t>
      </w:r>
      <w:r>
        <w:rPr>
          <w:color w:val="2E5495"/>
          <w:spacing w:val="9"/>
          <w:sz w:val="31"/>
          <w:szCs w:val="31"/>
        </w:rPr>
        <w:t xml:space="preserve"> </w:t>
      </w:r>
      <w:r>
        <w:rPr>
          <w:color w:val="2E5495"/>
          <w:spacing w:val="1"/>
          <w:sz w:val="31"/>
          <w:szCs w:val="31"/>
        </w:rPr>
        <w:t>suppor</w:t>
      </w:r>
      <w:r>
        <w:rPr>
          <w:color w:val="2E5495"/>
          <w:sz w:val="31"/>
          <w:szCs w:val="31"/>
        </w:rPr>
        <w:t>t</w:t>
      </w:r>
      <w:r>
        <w:rPr>
          <w:color w:val="2E5495"/>
          <w:spacing w:val="22"/>
          <w:sz w:val="31"/>
          <w:szCs w:val="31"/>
        </w:rPr>
        <w:t xml:space="preserve"> </w:t>
      </w:r>
      <w:r>
        <w:rPr>
          <w:color w:val="2E5495"/>
          <w:spacing w:val="2"/>
          <w:sz w:val="31"/>
          <w:szCs w:val="31"/>
        </w:rPr>
        <w:t>SS</w:t>
      </w:r>
      <w:r>
        <w:rPr>
          <w:color w:val="2E5495"/>
          <w:sz w:val="31"/>
          <w:szCs w:val="31"/>
        </w:rPr>
        <w:t>A</w:t>
      </w:r>
      <w:r>
        <w:rPr>
          <w:color w:val="2E5495"/>
          <w:spacing w:val="16"/>
          <w:sz w:val="31"/>
          <w:szCs w:val="31"/>
        </w:rPr>
        <w:t xml:space="preserve"> </w:t>
      </w:r>
      <w:r>
        <w:rPr>
          <w:color w:val="2E5495"/>
          <w:spacing w:val="2"/>
          <w:sz w:val="31"/>
          <w:szCs w:val="31"/>
        </w:rPr>
        <w:t>ca</w:t>
      </w:r>
      <w:r>
        <w:rPr>
          <w:color w:val="2E5495"/>
          <w:spacing w:val="1"/>
          <w:sz w:val="31"/>
          <w:szCs w:val="31"/>
        </w:rPr>
        <w:t>p</w:t>
      </w:r>
      <w:r>
        <w:rPr>
          <w:color w:val="2E5495"/>
          <w:spacing w:val="2"/>
          <w:sz w:val="31"/>
          <w:szCs w:val="31"/>
        </w:rPr>
        <w:t>ac</w:t>
      </w:r>
      <w:r>
        <w:rPr>
          <w:color w:val="2E5495"/>
          <w:spacing w:val="1"/>
          <w:sz w:val="31"/>
          <w:szCs w:val="31"/>
        </w:rPr>
        <w:t>it</w:t>
      </w:r>
      <w:r>
        <w:rPr>
          <w:color w:val="2E5495"/>
          <w:sz w:val="31"/>
          <w:szCs w:val="31"/>
        </w:rPr>
        <w:t>y</w:t>
      </w:r>
      <w:r>
        <w:rPr>
          <w:color w:val="2E5495"/>
          <w:spacing w:val="25"/>
          <w:sz w:val="31"/>
          <w:szCs w:val="31"/>
        </w:rPr>
        <w:t xml:space="preserve"> </w:t>
      </w:r>
      <w:r>
        <w:rPr>
          <w:color w:val="2E5495"/>
          <w:spacing w:val="1"/>
          <w:sz w:val="31"/>
          <w:szCs w:val="31"/>
        </w:rPr>
        <w:t>buil</w:t>
      </w:r>
      <w:r>
        <w:rPr>
          <w:color w:val="2E5495"/>
          <w:spacing w:val="2"/>
          <w:sz w:val="31"/>
          <w:szCs w:val="31"/>
        </w:rPr>
        <w:t>d</w:t>
      </w:r>
      <w:r>
        <w:rPr>
          <w:color w:val="2E5495"/>
          <w:spacing w:val="1"/>
          <w:sz w:val="31"/>
          <w:szCs w:val="31"/>
        </w:rPr>
        <w:t>i</w:t>
      </w:r>
      <w:r>
        <w:rPr>
          <w:color w:val="2E5495"/>
          <w:spacing w:val="2"/>
          <w:sz w:val="31"/>
          <w:szCs w:val="31"/>
        </w:rPr>
        <w:t>n</w:t>
      </w:r>
      <w:r>
        <w:rPr>
          <w:color w:val="2E5495"/>
          <w:sz w:val="31"/>
          <w:szCs w:val="31"/>
        </w:rPr>
        <w:t>g</w:t>
      </w:r>
      <w:r>
        <w:rPr>
          <w:color w:val="2E5495"/>
          <w:spacing w:val="25"/>
          <w:sz w:val="31"/>
          <w:szCs w:val="31"/>
        </w:rPr>
        <w:t xml:space="preserve"> </w:t>
      </w:r>
      <w:r>
        <w:rPr>
          <w:color w:val="2E5495"/>
          <w:spacing w:val="1"/>
          <w:sz w:val="31"/>
          <w:szCs w:val="31"/>
        </w:rPr>
        <w:t>o</w:t>
      </w:r>
      <w:r>
        <w:rPr>
          <w:color w:val="2E5495"/>
          <w:sz w:val="31"/>
          <w:szCs w:val="31"/>
        </w:rPr>
        <w:t>n</w:t>
      </w:r>
      <w:r>
        <w:rPr>
          <w:color w:val="2E5495"/>
          <w:spacing w:val="10"/>
          <w:sz w:val="31"/>
          <w:szCs w:val="31"/>
        </w:rPr>
        <w:t xml:space="preserve"> </w:t>
      </w:r>
      <w:r>
        <w:rPr>
          <w:color w:val="2E5495"/>
          <w:spacing w:val="1"/>
          <w:w w:val="102"/>
          <w:sz w:val="31"/>
          <w:szCs w:val="31"/>
        </w:rPr>
        <w:t>str</w:t>
      </w:r>
      <w:r>
        <w:rPr>
          <w:color w:val="2E5495"/>
          <w:spacing w:val="2"/>
          <w:w w:val="102"/>
          <w:sz w:val="31"/>
          <w:szCs w:val="31"/>
        </w:rPr>
        <w:t>a</w:t>
      </w:r>
      <w:r>
        <w:rPr>
          <w:color w:val="2E5495"/>
          <w:spacing w:val="1"/>
          <w:w w:val="102"/>
          <w:sz w:val="31"/>
          <w:szCs w:val="31"/>
        </w:rPr>
        <w:t>t</w:t>
      </w:r>
      <w:r>
        <w:rPr>
          <w:color w:val="2E5495"/>
          <w:spacing w:val="2"/>
          <w:w w:val="102"/>
          <w:sz w:val="31"/>
          <w:szCs w:val="31"/>
        </w:rPr>
        <w:t>e</w:t>
      </w:r>
      <w:r>
        <w:rPr>
          <w:color w:val="2E5495"/>
          <w:spacing w:val="1"/>
          <w:w w:val="102"/>
          <w:sz w:val="31"/>
          <w:szCs w:val="31"/>
        </w:rPr>
        <w:t xml:space="preserve">gic </w:t>
      </w:r>
      <w:r>
        <w:rPr>
          <w:color w:val="2E5495"/>
          <w:spacing w:val="2"/>
          <w:w w:val="102"/>
          <w:sz w:val="31"/>
          <w:szCs w:val="31"/>
        </w:rPr>
        <w:t>pu</w:t>
      </w:r>
      <w:r>
        <w:rPr>
          <w:color w:val="2E5495"/>
          <w:spacing w:val="1"/>
          <w:w w:val="102"/>
          <w:sz w:val="31"/>
          <w:szCs w:val="31"/>
        </w:rPr>
        <w:t>rc</w:t>
      </w:r>
      <w:r>
        <w:rPr>
          <w:color w:val="2E5495"/>
          <w:spacing w:val="2"/>
          <w:w w:val="102"/>
          <w:sz w:val="31"/>
          <w:szCs w:val="31"/>
        </w:rPr>
        <w:t>h</w:t>
      </w:r>
      <w:r>
        <w:rPr>
          <w:color w:val="2E5495"/>
          <w:spacing w:val="1"/>
          <w:w w:val="102"/>
          <w:sz w:val="31"/>
          <w:szCs w:val="31"/>
        </w:rPr>
        <w:t>asi</w:t>
      </w:r>
      <w:r>
        <w:rPr>
          <w:color w:val="2E5495"/>
          <w:spacing w:val="2"/>
          <w:w w:val="102"/>
          <w:sz w:val="31"/>
          <w:szCs w:val="31"/>
        </w:rPr>
        <w:t>ng</w:t>
      </w:r>
    </w:p>
    <w:p w:rsidR="00877172" w:rsidRDefault="00877172" w:rsidP="00877172">
      <w:pPr>
        <w:spacing w:line="280" w:lineRule="exact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 xml:space="preserve">After completion of the assessment phase the following plan can be proposed for the SSA’s </w:t>
      </w:r>
    </w:p>
    <w:p w:rsidR="00877172" w:rsidRDefault="00877172" w:rsidP="00877172">
      <w:pPr>
        <w:ind w:left="10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capacity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building, and considering the following key assumptions:  </w:t>
      </w:r>
    </w:p>
    <w:p w:rsidR="00877172" w:rsidRDefault="00877172" w:rsidP="00877172">
      <w:pPr>
        <w:ind w:left="4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  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the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work can be started from April 2018 with the establishment of a working group </w:t>
      </w:r>
    </w:p>
    <w:p w:rsidR="00877172" w:rsidRDefault="00877172" w:rsidP="00877172">
      <w:pPr>
        <w:ind w:left="8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with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high-level representation; </w:t>
      </w:r>
    </w:p>
    <w:p w:rsidR="00877172" w:rsidRDefault="00877172" w:rsidP="00877172">
      <w:pPr>
        <w:ind w:left="4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  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SSA management commits to work intensively with issues listed below at least 1 </w:t>
      </w:r>
    </w:p>
    <w:p w:rsidR="00877172" w:rsidRDefault="00877172" w:rsidP="00877172">
      <w:pPr>
        <w:ind w:left="8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week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of intensive work every second month; </w:t>
      </w:r>
    </w:p>
    <w:p w:rsidR="00877172" w:rsidRDefault="00877172" w:rsidP="00877172">
      <w:pPr>
        <w:ind w:left="4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  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there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is homework to be done between consultants missions and SSA commits to do </w:t>
      </w:r>
    </w:p>
    <w:p w:rsidR="00877172" w:rsidRDefault="00877172" w:rsidP="00877172">
      <w:pPr>
        <w:ind w:left="8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that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, consultants distance support is provided; </w:t>
      </w:r>
    </w:p>
    <w:p w:rsidR="00877172" w:rsidRDefault="00877172" w:rsidP="00877172">
      <w:pPr>
        <w:tabs>
          <w:tab w:val="left" w:pos="820"/>
        </w:tabs>
        <w:ind w:left="820" w:right="294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ab/>
        <w:t xml:space="preserve">All other ongoing initiatives in strategic purchasing (other technical assistance by </w:t>
      </w:r>
      <w:proofErr w:type="gramStart"/>
      <w:r>
        <w:rPr>
          <w:rFonts w:ascii="Calibri" w:eastAsia="Calibri" w:hAnsi="Calibri" w:cs="Calibri"/>
          <w:sz w:val="24"/>
          <w:szCs w:val="24"/>
        </w:rPr>
        <w:t>WHO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; initiative by other development partners; etc.) should be aligned around the strategic purchasing strategy. </w:t>
      </w:r>
    </w:p>
    <w:p w:rsidR="00877172" w:rsidRDefault="00877172" w:rsidP="00877172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877172" w:rsidRDefault="00877172" w:rsidP="00877172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Roadmap initiatives:  </w:t>
      </w:r>
    </w:p>
    <w:p w:rsidR="00877172" w:rsidRDefault="00877172" w:rsidP="00877172">
      <w:pPr>
        <w:ind w:left="820" w:right="380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1. 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Defining the concept of strategic purchasing and developing strategic purchasing strategy that guides SSA’s organizational development – June 2018 (initial scoping starts in February 2018). </w:t>
      </w:r>
    </w:p>
    <w:p w:rsidR="00877172" w:rsidRDefault="00877172" w:rsidP="00877172">
      <w:pPr>
        <w:ind w:left="820" w:right="289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2. 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Developing appropriate systems and organizational tools for strategic purchasing – October 2018: </w:t>
      </w:r>
    </w:p>
    <w:p w:rsidR="00877172" w:rsidRDefault="00877172" w:rsidP="00877172">
      <w:pPr>
        <w:ind w:left="4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  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Describing the systems and core processes (for example contracting and monitoring </w:t>
      </w:r>
    </w:p>
    <w:p w:rsidR="00877172" w:rsidRDefault="00877172" w:rsidP="00877172">
      <w:pPr>
        <w:ind w:left="8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of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contracts, claims handling, </w:t>
      </w:r>
      <w:proofErr w:type="spellStart"/>
      <w:r>
        <w:rPr>
          <w:rFonts w:ascii="Calibri" w:eastAsia="Calibri" w:hAnsi="Calibri" w:cs="Calibri"/>
          <w:sz w:val="24"/>
          <w:szCs w:val="24"/>
        </w:rPr>
        <w:t>etc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); </w:t>
      </w:r>
    </w:p>
    <w:p w:rsidR="00877172" w:rsidRDefault="00877172" w:rsidP="00877172">
      <w:pPr>
        <w:ind w:left="4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  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Describing other essential support processes; </w:t>
      </w:r>
    </w:p>
    <w:p w:rsidR="00877172" w:rsidRDefault="00877172" w:rsidP="00877172">
      <w:pPr>
        <w:spacing w:before="4"/>
        <w:ind w:left="4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  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Developing necessary tools and templates to handle core and support processes. </w:t>
      </w:r>
    </w:p>
    <w:p w:rsidR="00877172" w:rsidRDefault="00877172" w:rsidP="00877172">
      <w:pPr>
        <w:ind w:left="4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3. 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Designing the structure aligned around strategy, assessing HR needs according to </w:t>
      </w:r>
    </w:p>
    <w:p w:rsidR="00877172" w:rsidRDefault="00877172" w:rsidP="00877172">
      <w:pPr>
        <w:ind w:left="8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specialty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areas – October 2018. </w:t>
      </w:r>
    </w:p>
    <w:p w:rsidR="00877172" w:rsidRDefault="00877172" w:rsidP="00877172">
      <w:pPr>
        <w:ind w:left="4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4. 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Identify essential skills and competencies needed – October 2018: </w:t>
      </w:r>
    </w:p>
    <w:p w:rsidR="00877172" w:rsidRDefault="00877172" w:rsidP="00877172">
      <w:pPr>
        <w:ind w:left="4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  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Defining competency and training needs;  </w:t>
      </w:r>
    </w:p>
    <w:p w:rsidR="00877172" w:rsidRDefault="00877172" w:rsidP="00877172">
      <w:pPr>
        <w:ind w:left="4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5. 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Assessing the development needs of essential IT solutions to better support the </w:t>
      </w:r>
    </w:p>
    <w:p w:rsidR="00877172" w:rsidRDefault="00877172" w:rsidP="00877172">
      <w:pPr>
        <w:ind w:left="8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strategic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purchasing function - October 2018 </w:t>
      </w:r>
    </w:p>
    <w:p w:rsidR="00877172" w:rsidRDefault="00877172" w:rsidP="00877172">
      <w:pPr>
        <w:ind w:left="820" w:right="144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6. 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Designing planning and reporting system to support execution of strategic initiatives and provide transparent feedback on progress and achievements. Reporting should include set of management </w:t>
      </w:r>
      <w:proofErr w:type="spellStart"/>
      <w:r>
        <w:rPr>
          <w:rFonts w:ascii="Calibri" w:eastAsia="Calibri" w:hAnsi="Calibri" w:cs="Calibri"/>
          <w:sz w:val="24"/>
          <w:szCs w:val="24"/>
        </w:rPr>
        <w:t>inidicators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addition to narrative part – December </w:t>
      </w:r>
    </w:p>
    <w:p w:rsidR="00877172" w:rsidRDefault="00877172" w:rsidP="00877172">
      <w:pPr>
        <w:ind w:left="8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2018. </w:t>
      </w:r>
    </w:p>
    <w:p w:rsidR="00877172" w:rsidRDefault="00877172" w:rsidP="00877172">
      <w:pPr>
        <w:rPr>
          <w:rFonts w:ascii="Calibri" w:eastAsia="Calibri" w:hAnsi="Calibri" w:cs="Calibri"/>
          <w:sz w:val="24"/>
          <w:szCs w:val="24"/>
        </w:rPr>
        <w:sectPr w:rsidR="00877172">
          <w:pgSz w:w="11900" w:h="16840"/>
          <w:pgMar w:top="1380" w:right="1280" w:bottom="280" w:left="1340" w:header="0" w:footer="1050" w:gutter="0"/>
          <w:cols w:space="720"/>
        </w:sectPr>
      </w:pPr>
    </w:p>
    <w:p w:rsidR="00877172" w:rsidRDefault="00877172" w:rsidP="00877172">
      <w:pPr>
        <w:spacing w:before="62"/>
        <w:ind w:left="4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 </w:t>
      </w:r>
    </w:p>
    <w:p w:rsidR="00877172" w:rsidRDefault="00877172" w:rsidP="00877172">
      <w:pPr>
        <w:spacing w:before="8" w:line="220" w:lineRule="exact"/>
        <w:rPr>
          <w:sz w:val="22"/>
          <w:szCs w:val="22"/>
        </w:rPr>
      </w:pPr>
    </w:p>
    <w:p w:rsidR="00877172" w:rsidRPr="002D3481" w:rsidRDefault="00877172" w:rsidP="002D3481">
      <w:pPr>
        <w:ind w:left="460"/>
        <w:rPr>
          <w:rFonts w:ascii="Sylfaen" w:eastAsia="Calibri" w:hAnsi="Sylfaen" w:cs="Calibri"/>
          <w:sz w:val="24"/>
          <w:szCs w:val="24"/>
          <w:lang w:val="ka-GE"/>
        </w:rPr>
        <w:sectPr w:rsidR="00877172" w:rsidRPr="002D3481">
          <w:pgSz w:w="11900" w:h="16840"/>
          <w:pgMar w:top="1380" w:right="1680" w:bottom="280" w:left="1340" w:header="0" w:footer="1050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bookmarkStart w:id="0" w:name="_GoBack"/>
      <w:bookmarkEnd w:id="0"/>
    </w:p>
    <w:p w:rsidR="00877172" w:rsidRPr="002D3481" w:rsidRDefault="00877172" w:rsidP="00877172">
      <w:pPr>
        <w:spacing w:line="200" w:lineRule="exact"/>
        <w:rPr>
          <w:rFonts w:ascii="Sylfaen" w:hAnsi="Sylfaen"/>
          <w:lang w:val="ka-GE"/>
        </w:rPr>
      </w:pPr>
    </w:p>
    <w:p w:rsidR="00877172" w:rsidRDefault="00877172" w:rsidP="00877172">
      <w:pPr>
        <w:spacing w:line="200" w:lineRule="exact"/>
      </w:pPr>
    </w:p>
    <w:p w:rsidR="00877172" w:rsidRDefault="00877172" w:rsidP="00877172">
      <w:pPr>
        <w:spacing w:line="200" w:lineRule="exact"/>
      </w:pPr>
    </w:p>
    <w:p w:rsidR="00877172" w:rsidRDefault="00877172" w:rsidP="00877172">
      <w:pPr>
        <w:spacing w:before="13" w:line="220" w:lineRule="exact"/>
        <w:rPr>
          <w:sz w:val="22"/>
          <w:szCs w:val="22"/>
        </w:rPr>
      </w:pPr>
    </w:p>
    <w:p w:rsidR="00877172" w:rsidRDefault="00877172" w:rsidP="00877172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E84477" w:rsidRDefault="00E84477"/>
    <w:sectPr w:rsidR="00E84477" w:rsidSect="00B452B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04B"/>
    <w:rsid w:val="002D3481"/>
    <w:rsid w:val="00877172"/>
    <w:rsid w:val="00B452B2"/>
    <w:rsid w:val="00E84477"/>
    <w:rsid w:val="00ED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1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1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 Charekashvili</dc:creator>
  <cp:keywords/>
  <dc:description/>
  <cp:lastModifiedBy>Mariana Mkurnali</cp:lastModifiedBy>
  <cp:revision>3</cp:revision>
  <dcterms:created xsi:type="dcterms:W3CDTF">2018-02-14T13:21:00Z</dcterms:created>
  <dcterms:modified xsi:type="dcterms:W3CDTF">2018-02-14T13:22:00Z</dcterms:modified>
</cp:coreProperties>
</file>