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5D45B" w14:textId="77777777" w:rsidR="001E2B1F" w:rsidRDefault="001E2B1F" w:rsidP="001E2B1F">
      <w:pPr>
        <w:rPr>
          <w:noProof/>
        </w:rPr>
      </w:pPr>
    </w:p>
    <w:p w14:paraId="25405404" w14:textId="77777777" w:rsidR="001E2B1F" w:rsidRDefault="001E2B1F" w:rsidP="001E2B1F">
      <w:pPr>
        <w:rPr>
          <w:noProof/>
        </w:rPr>
      </w:pPr>
    </w:p>
    <w:p w14:paraId="2FE3F6B2" w14:textId="77777777" w:rsidR="001E2B1F" w:rsidRDefault="001E2B1F" w:rsidP="001E2B1F">
      <w:pPr>
        <w:rPr>
          <w:noProof/>
        </w:rPr>
      </w:pPr>
    </w:p>
    <w:p w14:paraId="7EF33648" w14:textId="7216EF36" w:rsidR="00541C58" w:rsidRDefault="001E2B1F" w:rsidP="001E2B1F">
      <w:pPr>
        <w:rPr>
          <w:noProof/>
        </w:rPr>
      </w:pPr>
      <w:r>
        <w:rPr>
          <w:noProof/>
        </w:rPr>
        <w:drawing>
          <wp:inline distT="0" distB="0" distL="0" distR="0" wp14:anchorId="79CAE22F" wp14:editId="27E99E51">
            <wp:extent cx="2249170" cy="2091559"/>
            <wp:effectExtent l="0" t="0" r="0" b="4445"/>
            <wp:docPr id="1" name="Picture 1" descr="C:\Users\itsomaia\Desktop\QrEpC2Yl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omaia\Desktop\QrEpC2Yl_400x400.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6134" cy="2098035"/>
                    </a:xfrm>
                    <a:prstGeom prst="rect">
                      <a:avLst/>
                    </a:prstGeom>
                    <a:noFill/>
                    <a:ln>
                      <a:noFill/>
                    </a:ln>
                  </pic:spPr>
                </pic:pic>
              </a:graphicData>
            </a:graphic>
          </wp:inline>
        </w:drawing>
      </w:r>
      <w:r w:rsidRPr="001E2B1F">
        <w:rPr>
          <w:noProof/>
        </w:rPr>
        <w:t xml:space="preserve"> </w:t>
      </w:r>
      <w:bookmarkStart w:id="0" w:name="_GoBack"/>
      <w:bookmarkEnd w:id="0"/>
    </w:p>
    <w:p w14:paraId="74E3CE92" w14:textId="77777777" w:rsidR="00541C58" w:rsidRPr="00541C58" w:rsidRDefault="00541C58" w:rsidP="001E2B1F">
      <w:pPr>
        <w:rPr>
          <w:rFonts w:ascii="Sylfaen" w:hAnsi="Sylfaen"/>
          <w:b/>
          <w:noProof/>
          <w:sz w:val="28"/>
          <w:szCs w:val="28"/>
        </w:rPr>
      </w:pPr>
    </w:p>
    <w:p w14:paraId="577BCAF4" w14:textId="77FBA91B" w:rsidR="00C44352" w:rsidRPr="00541C58" w:rsidRDefault="00541C58" w:rsidP="00541C58">
      <w:pPr>
        <w:jc w:val="both"/>
        <w:rPr>
          <w:rFonts w:ascii="Sylfaen" w:hAnsi="Sylfaen"/>
          <w:b/>
          <w:sz w:val="28"/>
          <w:szCs w:val="28"/>
        </w:rPr>
      </w:pPr>
      <w:r w:rsidRPr="00541C58">
        <w:rPr>
          <w:rFonts w:ascii="Sylfaen" w:hAnsi="Sylfaen"/>
          <w:b/>
          <w:noProof/>
          <w:sz w:val="28"/>
          <w:szCs w:val="28"/>
        </w:rPr>
        <w:t>Ms. Olivia Wigzell</w:t>
      </w:r>
      <w:r w:rsidRPr="00541C58">
        <w:rPr>
          <w:rFonts w:ascii="Sylfaen" w:hAnsi="Sylfaen"/>
          <w:b/>
          <w:noProof/>
          <w:sz w:val="28"/>
          <w:szCs w:val="28"/>
        </w:rPr>
        <w:t xml:space="preserve">  - </w:t>
      </w:r>
      <w:r w:rsidR="001E2B1F" w:rsidRPr="00541C58">
        <w:rPr>
          <w:rFonts w:ascii="Sylfaen" w:hAnsi="Sylfaen"/>
          <w:b/>
          <w:noProof/>
          <w:sz w:val="28"/>
          <w:szCs w:val="28"/>
        </w:rPr>
        <w:t>Director-general of the Swedish National Board of Health and Welfare</w:t>
      </w:r>
    </w:p>
    <w:p w14:paraId="53C9A4FA" w14:textId="1A921AB2" w:rsidR="001E2B1F" w:rsidRPr="00541C58" w:rsidRDefault="001E2B1F" w:rsidP="00541C58">
      <w:pPr>
        <w:jc w:val="both"/>
        <w:rPr>
          <w:rFonts w:ascii="Sylfaen" w:hAnsi="Sylfaen"/>
          <w:b/>
          <w:noProof/>
          <w:sz w:val="24"/>
          <w:szCs w:val="24"/>
        </w:rPr>
      </w:pPr>
      <w:r w:rsidRPr="00541C58">
        <w:rPr>
          <w:rFonts w:ascii="Sylfaen" w:hAnsi="Sylfaen"/>
          <w:b/>
          <w:noProof/>
          <w:sz w:val="24"/>
          <w:szCs w:val="24"/>
        </w:rPr>
        <w:t xml:space="preserve"> </w:t>
      </w:r>
      <w:r w:rsidR="007031EE" w:rsidRPr="00541C58">
        <w:rPr>
          <w:rFonts w:ascii="Sylfaen" w:hAnsi="Sylfaen" w:cs="Segoe UI"/>
          <w:sz w:val="24"/>
          <w:szCs w:val="24"/>
          <w:shd w:val="clear" w:color="auto" w:fill="FFFFFF"/>
        </w:rPr>
        <w:t xml:space="preserve">Olivia Wigzell is Director-General at the National Board of Health and Welfare. Former DG of SBU- the Swedish Council on Health Technology Assessment. Between 2008 and 2014 she was Director at the Ministry of Health and Social </w:t>
      </w:r>
      <w:proofErr w:type="spellStart"/>
      <w:r w:rsidR="007031EE" w:rsidRPr="00541C58">
        <w:rPr>
          <w:rFonts w:ascii="Sylfaen" w:hAnsi="Sylfaen" w:cs="Segoe UI"/>
          <w:sz w:val="24"/>
          <w:szCs w:val="24"/>
          <w:shd w:val="clear" w:color="auto" w:fill="FFFFFF"/>
        </w:rPr>
        <w:t>Affaires</w:t>
      </w:r>
      <w:proofErr w:type="spellEnd"/>
      <w:r w:rsidR="007031EE" w:rsidRPr="00541C58">
        <w:rPr>
          <w:rFonts w:ascii="Sylfaen" w:hAnsi="Sylfaen" w:cs="Segoe UI"/>
          <w:sz w:val="24"/>
          <w:szCs w:val="24"/>
          <w:shd w:val="clear" w:color="auto" w:fill="FFFFFF"/>
        </w:rPr>
        <w:t xml:space="preserve"> and head of the Division for Public Health and Healthcare. Previously she was Director at the National Board of Health and Welfare. She has been an investigator for the Government which resulted in reports on equal care and on stewardship, governance and </w:t>
      </w:r>
      <w:proofErr w:type="spellStart"/>
      <w:r w:rsidR="007031EE" w:rsidRPr="00541C58">
        <w:rPr>
          <w:rFonts w:ascii="Sylfaen" w:hAnsi="Sylfaen" w:cs="Segoe UI"/>
          <w:sz w:val="24"/>
          <w:szCs w:val="24"/>
          <w:shd w:val="clear" w:color="auto" w:fill="FFFFFF"/>
        </w:rPr>
        <w:t>divsion</w:t>
      </w:r>
      <w:proofErr w:type="spellEnd"/>
      <w:r w:rsidR="007031EE" w:rsidRPr="00541C58">
        <w:rPr>
          <w:rFonts w:ascii="Sylfaen" w:hAnsi="Sylfaen" w:cs="Segoe UI"/>
          <w:sz w:val="24"/>
          <w:szCs w:val="24"/>
          <w:shd w:val="clear" w:color="auto" w:fill="FFFFFF"/>
        </w:rPr>
        <w:t xml:space="preserve"> of </w:t>
      </w:r>
      <w:proofErr w:type="spellStart"/>
      <w:r w:rsidR="007031EE" w:rsidRPr="00541C58">
        <w:rPr>
          <w:rFonts w:ascii="Sylfaen" w:hAnsi="Sylfaen" w:cs="Segoe UI"/>
          <w:sz w:val="24"/>
          <w:szCs w:val="24"/>
          <w:shd w:val="clear" w:color="auto" w:fill="FFFFFF"/>
        </w:rPr>
        <w:t>responsabilities</w:t>
      </w:r>
      <w:proofErr w:type="spellEnd"/>
      <w:r w:rsidR="007031EE" w:rsidRPr="00541C58">
        <w:rPr>
          <w:rFonts w:ascii="Sylfaen" w:hAnsi="Sylfaen" w:cs="Segoe UI"/>
          <w:sz w:val="24"/>
          <w:szCs w:val="24"/>
          <w:shd w:val="clear" w:color="auto" w:fill="FFFFFF"/>
        </w:rPr>
        <w:t xml:space="preserve"> in the Swedish Healthcare sector. Wigzell has also been working at the Ministry of Foreign Affairs as well as in the Foundation of Alva and Gunnar Myrdal. Wigzell holds a degree in communication and political science. Wigzell has been chairing (2011-2016) an EU-expert committee on the topic of Health System Performance Assessment. She has been on the board of European Observatory on health systems and policies and in the board of </w:t>
      </w:r>
      <w:proofErr w:type="spellStart"/>
      <w:r w:rsidR="007031EE" w:rsidRPr="00541C58">
        <w:rPr>
          <w:rFonts w:ascii="Sylfaen" w:hAnsi="Sylfaen" w:cs="Segoe UI"/>
          <w:sz w:val="24"/>
          <w:szCs w:val="24"/>
          <w:shd w:val="clear" w:color="auto" w:fill="FFFFFF"/>
        </w:rPr>
        <w:t>Gothia</w:t>
      </w:r>
      <w:proofErr w:type="spellEnd"/>
      <w:r w:rsidR="007031EE" w:rsidRPr="00541C58">
        <w:rPr>
          <w:rFonts w:ascii="Sylfaen" w:hAnsi="Sylfaen" w:cs="Segoe UI"/>
          <w:sz w:val="24"/>
          <w:szCs w:val="24"/>
          <w:shd w:val="clear" w:color="auto" w:fill="FFFFFF"/>
        </w:rPr>
        <w:t xml:space="preserve"> </w:t>
      </w:r>
      <w:proofErr w:type="spellStart"/>
      <w:r w:rsidR="007031EE" w:rsidRPr="00541C58">
        <w:rPr>
          <w:rFonts w:ascii="Sylfaen" w:hAnsi="Sylfaen" w:cs="Segoe UI"/>
          <w:sz w:val="24"/>
          <w:szCs w:val="24"/>
          <w:shd w:val="clear" w:color="auto" w:fill="FFFFFF"/>
        </w:rPr>
        <w:t>Fortbildning</w:t>
      </w:r>
      <w:proofErr w:type="spellEnd"/>
      <w:r w:rsidR="007031EE" w:rsidRPr="00541C58">
        <w:rPr>
          <w:rFonts w:ascii="Sylfaen" w:hAnsi="Sylfaen" w:cs="Segoe UI"/>
          <w:sz w:val="24"/>
          <w:szCs w:val="24"/>
          <w:shd w:val="clear" w:color="auto" w:fill="FFFFFF"/>
        </w:rPr>
        <w:t xml:space="preserve"> AB. 2016-2018 an Executive Board-member for WHO. Chair of the Health Committee in OECD and Chair of the Board for </w:t>
      </w:r>
      <w:proofErr w:type="spellStart"/>
      <w:r w:rsidR="007031EE" w:rsidRPr="00541C58">
        <w:rPr>
          <w:rFonts w:ascii="Sylfaen" w:hAnsi="Sylfaen" w:cs="Segoe UI"/>
          <w:sz w:val="24"/>
          <w:szCs w:val="24"/>
          <w:shd w:val="clear" w:color="auto" w:fill="FFFFFF"/>
        </w:rPr>
        <w:t>Örebro</w:t>
      </w:r>
      <w:proofErr w:type="spellEnd"/>
      <w:r w:rsidR="007031EE" w:rsidRPr="00541C58">
        <w:rPr>
          <w:rFonts w:ascii="Sylfaen" w:hAnsi="Sylfaen" w:cs="Segoe UI"/>
          <w:sz w:val="24"/>
          <w:szCs w:val="24"/>
          <w:shd w:val="clear" w:color="auto" w:fill="FFFFFF"/>
        </w:rPr>
        <w:t xml:space="preserve"> University.</w:t>
      </w:r>
    </w:p>
    <w:sectPr w:rsidR="001E2B1F" w:rsidRPr="00541C5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CC"/>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altName w:val="Calibri"/>
    <w:panose1 w:val="020B0604020202020204"/>
    <w:charset w:val="CC"/>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1F"/>
    <w:rsid w:val="000D440E"/>
    <w:rsid w:val="001E2B1F"/>
    <w:rsid w:val="00541C58"/>
    <w:rsid w:val="007031EE"/>
    <w:rsid w:val="00C44352"/>
    <w:rsid w:val="00F3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4428"/>
  <w15:docId w15:val="{1C6E2473-5D7F-B04A-969A-34853DD0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91F"/>
    <w:rPr>
      <w:color w:val="0000FF"/>
      <w:u w:val="single"/>
    </w:rPr>
  </w:style>
  <w:style w:type="character" w:customStyle="1" w:styleId="nowrap">
    <w:name w:val="nowrap"/>
    <w:basedOn w:val="DefaultParagraphFont"/>
    <w:rsid w:val="00F3691F"/>
  </w:style>
  <w:style w:type="character" w:customStyle="1" w:styleId="noprint">
    <w:name w:val="noprint"/>
    <w:basedOn w:val="DefaultParagraphFont"/>
    <w:rsid w:val="00F3691F"/>
  </w:style>
  <w:style w:type="paragraph" w:styleId="BalloonText">
    <w:name w:val="Balloon Text"/>
    <w:basedOn w:val="Normal"/>
    <w:link w:val="BalloonTextChar"/>
    <w:uiPriority w:val="99"/>
    <w:semiHidden/>
    <w:unhideWhenUsed/>
    <w:rsid w:val="001E2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B1F"/>
    <w:rPr>
      <w:rFonts w:ascii="Tahoma" w:hAnsi="Tahoma" w:cs="Tahoma"/>
      <w:sz w:val="16"/>
      <w:szCs w:val="16"/>
    </w:rPr>
  </w:style>
  <w:style w:type="paragraph" w:styleId="NormalWeb">
    <w:name w:val="Normal (Web)"/>
    <w:basedOn w:val="Normal"/>
    <w:uiPriority w:val="99"/>
    <w:semiHidden/>
    <w:unhideWhenUsed/>
    <w:rsid w:val="001E2B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6317">
      <w:bodyDiv w:val="1"/>
      <w:marLeft w:val="0"/>
      <w:marRight w:val="0"/>
      <w:marTop w:val="0"/>
      <w:marBottom w:val="0"/>
      <w:divBdr>
        <w:top w:val="none" w:sz="0" w:space="0" w:color="auto"/>
        <w:left w:val="none" w:sz="0" w:space="0" w:color="auto"/>
        <w:bottom w:val="none" w:sz="0" w:space="0" w:color="auto"/>
        <w:right w:val="none" w:sz="0" w:space="0" w:color="auto"/>
      </w:divBdr>
      <w:divsChild>
        <w:div w:id="161432606">
          <w:marLeft w:val="0"/>
          <w:marRight w:val="0"/>
          <w:marTop w:val="0"/>
          <w:marBottom w:val="0"/>
          <w:divBdr>
            <w:top w:val="none" w:sz="0" w:space="0" w:color="auto"/>
            <w:left w:val="none" w:sz="0" w:space="0" w:color="auto"/>
            <w:bottom w:val="none" w:sz="0" w:space="0" w:color="auto"/>
            <w:right w:val="none" w:sz="0" w:space="0" w:color="auto"/>
          </w:divBdr>
        </w:div>
        <w:div w:id="1171487533">
          <w:marLeft w:val="0"/>
          <w:marRight w:val="0"/>
          <w:marTop w:val="0"/>
          <w:marBottom w:val="0"/>
          <w:divBdr>
            <w:top w:val="none" w:sz="0" w:space="0" w:color="auto"/>
            <w:left w:val="none" w:sz="0" w:space="0" w:color="auto"/>
            <w:bottom w:val="none" w:sz="0" w:space="0" w:color="auto"/>
            <w:right w:val="none" w:sz="0" w:space="0" w:color="auto"/>
          </w:divBdr>
        </w:div>
      </w:divsChild>
    </w:div>
    <w:div w:id="6301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Microsoft Office User</cp:lastModifiedBy>
  <cp:revision>6</cp:revision>
  <dcterms:created xsi:type="dcterms:W3CDTF">2019-05-15T12:20:00Z</dcterms:created>
  <dcterms:modified xsi:type="dcterms:W3CDTF">2019-05-16T19:04:00Z</dcterms:modified>
</cp:coreProperties>
</file>