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063E64" w:rsidRDefault="0074698E" w:rsidP="00944FC4">
      <w:pPr>
        <w:spacing w:after="0"/>
      </w:pPr>
    </w:p>
    <w:p w:rsidR="0074698E" w:rsidRPr="00063E64" w:rsidRDefault="009722EE" w:rsidP="007C6C4D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063E64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063E64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063E64" w:rsidRDefault="0074698E" w:rsidP="00944FC4">
      <w:pPr>
        <w:pStyle w:val="BodyTextIndent2"/>
        <w:spacing w:after="0" w:line="240" w:lineRule="auto"/>
        <w:jc w:val="left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063E6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63E64" w:rsidRDefault="0074698E" w:rsidP="00944FC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63E6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63E64" w:rsidRDefault="003A0087" w:rsidP="00944FC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74698E" w:rsidRPr="00063E6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63E64" w:rsidRDefault="0074698E" w:rsidP="00944FC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63E6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63E64" w:rsidRDefault="003A0087" w:rsidP="00944FC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/>
                <w:lang w:val="ka-GE"/>
              </w:rPr>
              <w:t>ქ. თბილისი, აკაკი წერეთლის გამზირი N144</w:t>
            </w:r>
          </w:p>
        </w:tc>
      </w:tr>
      <w:tr w:rsidR="0074698E" w:rsidRPr="00063E6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63E64" w:rsidRDefault="0074698E" w:rsidP="00944FC4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63E6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63E64" w:rsidRDefault="003A0087" w:rsidP="00944FC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063E6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63E64" w:rsidRDefault="0074698E" w:rsidP="00944FC4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63E64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63E64" w:rsidRDefault="003A0087" w:rsidP="00944FC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/>
                <w:lang w:val="ka-GE"/>
              </w:rPr>
              <w:t>ანალიტიკის, ადამიანური რესურსების მართვისა და საერთაშორისო ურთიერთობების დეპარტამენტი, პირველადი სტრუქტურული ერთეული</w:t>
            </w:r>
          </w:p>
        </w:tc>
      </w:tr>
      <w:tr w:rsidR="0074698E" w:rsidRPr="00063E6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63E64" w:rsidRDefault="0074698E" w:rsidP="00944FC4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63E6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63E64" w:rsidRDefault="0074698E" w:rsidP="00944FC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063E64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63E64" w:rsidRDefault="0074698E" w:rsidP="00944FC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063E64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63E64" w:rsidRDefault="005D776B" w:rsidP="00944FC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063E64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063E6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63E64" w:rsidRDefault="0074698E" w:rsidP="00944FC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63E64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63E64" w:rsidRDefault="0074698E" w:rsidP="00944FC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63E6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63E64" w:rsidRDefault="0074698E" w:rsidP="00944FC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63E6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063E64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63E64" w:rsidRDefault="003A0087" w:rsidP="00944FC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/>
                <w:lang w:val="ka-GE"/>
              </w:rPr>
              <w:t>ანალიტიკის, ადამიანური რესურსების მართვისა და საერთაშორისო ურთიერთობების დეპარტამენტის უფროსი, პირველადი სტრუქტურული ერთეულის ხელმძღვანელი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63E64" w:rsidRDefault="007C6C4D" w:rsidP="007C6C4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პირველი</w:t>
            </w:r>
            <w:r w:rsidR="003A0087" w:rsidRPr="00063E64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63E64" w:rsidRDefault="007C6C4D" w:rsidP="00944FC4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პირველი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63E64" w:rsidRDefault="0074698E" w:rsidP="00944FC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063E6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63E64" w:rsidRDefault="00FC38E6" w:rsidP="00944FC4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063E64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B0B8438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063E64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C14E9DF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063E6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063E64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63E64" w:rsidRDefault="008270B7" w:rsidP="00944FC4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/>
                <w:lang w:val="ka-GE"/>
              </w:rPr>
              <w:t>მინისტრი</w:t>
            </w:r>
          </w:p>
        </w:tc>
      </w:tr>
      <w:tr w:rsidR="0074698E" w:rsidRPr="00063E6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63E64" w:rsidRDefault="0074698E" w:rsidP="00944FC4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063E64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4FC4" w:rsidRDefault="00944FC4" w:rsidP="00944FC4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  <w:p w:rsidR="0074698E" w:rsidRPr="00063E64" w:rsidRDefault="008270B7" w:rsidP="00944FC4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/>
              </w:rPr>
              <w:t xml:space="preserve">3 </w:t>
            </w:r>
            <w:r w:rsidR="003A0087" w:rsidRPr="00063E64">
              <w:rPr>
                <w:rFonts w:ascii="Sylfaen" w:hAnsi="Sylfaen"/>
                <w:lang w:val="ka-GE"/>
              </w:rPr>
              <w:t>სტრუქტურული ერთეული</w:t>
            </w:r>
          </w:p>
        </w:tc>
      </w:tr>
      <w:tr w:rsidR="0074698E" w:rsidRPr="00063E6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063E64" w:rsidRDefault="0074698E" w:rsidP="00944FC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63E64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70B7" w:rsidRPr="00063E64" w:rsidRDefault="003A0087" w:rsidP="00944FC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/>
                <w:lang w:val="ka-GE"/>
              </w:rPr>
              <w:t>დეპარტამენტის უფროსის მოადგილე,</w:t>
            </w:r>
          </w:p>
          <w:p w:rsidR="008270B7" w:rsidRPr="00063E64" w:rsidRDefault="003A0087" w:rsidP="00944FC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/>
                <w:lang w:val="ka-GE"/>
              </w:rPr>
              <w:t>პირველადი სტრუქტურული ერთეულის ხელმძღვანელის მოადგილე</w:t>
            </w:r>
            <w:r w:rsidR="00944FC4">
              <w:rPr>
                <w:rFonts w:ascii="Sylfaen" w:hAnsi="Sylfaen"/>
                <w:lang w:val="ka-GE"/>
              </w:rPr>
              <w:t xml:space="preserve">  -1;</w:t>
            </w:r>
          </w:p>
          <w:p w:rsidR="00944FC4" w:rsidRDefault="003A0087" w:rsidP="00944FC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/>
                <w:lang w:val="ka-GE"/>
              </w:rPr>
              <w:t xml:space="preserve">სამმართველოს უფროსი, მეორადი სტრუქტურული ერთეულის ხელმძღვანელი  - </w:t>
            </w:r>
            <w:r w:rsidRPr="00063E64">
              <w:rPr>
                <w:rFonts w:ascii="Sylfaen" w:hAnsi="Sylfaen"/>
              </w:rPr>
              <w:t>3</w:t>
            </w:r>
            <w:r w:rsidR="00944FC4">
              <w:rPr>
                <w:rFonts w:ascii="Sylfaen" w:hAnsi="Sylfaen"/>
                <w:lang w:val="ka-GE"/>
              </w:rPr>
              <w:t>;</w:t>
            </w:r>
          </w:p>
          <w:p w:rsidR="008270B7" w:rsidRPr="00063E64" w:rsidRDefault="003A0087" w:rsidP="00944FC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/>
                <w:lang w:val="ka-GE"/>
              </w:rPr>
              <w:t xml:space="preserve"> მთავარი სპეციალისტი, პირველი კატეგორიის უფროსი სპეციალისტი -6</w:t>
            </w:r>
            <w:r w:rsidR="00944FC4">
              <w:rPr>
                <w:rFonts w:ascii="Sylfaen" w:hAnsi="Sylfaen"/>
                <w:lang w:val="ka-GE"/>
              </w:rPr>
              <w:t>;</w:t>
            </w:r>
          </w:p>
          <w:p w:rsidR="00944FC4" w:rsidRDefault="00937CED" w:rsidP="00944FC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/>
                <w:lang w:val="ka-GE"/>
              </w:rPr>
              <w:t>მთავარი სპეციალისტი, მეორე კატეგორიის უფროსი სპეციალისტი -8</w:t>
            </w:r>
            <w:r w:rsidR="00944FC4">
              <w:rPr>
                <w:rFonts w:ascii="Sylfaen" w:hAnsi="Sylfaen"/>
                <w:lang w:val="ka-GE"/>
              </w:rPr>
              <w:t>;</w:t>
            </w:r>
          </w:p>
          <w:p w:rsidR="00944FC4" w:rsidRDefault="003A0087" w:rsidP="00944FC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/>
                <w:lang w:val="ka-GE"/>
              </w:rPr>
              <w:t xml:space="preserve"> უფროსი სპეციალისტი</w:t>
            </w:r>
            <w:r w:rsidR="00937CED" w:rsidRPr="00063E64">
              <w:rPr>
                <w:rFonts w:ascii="Sylfaen" w:hAnsi="Sylfaen"/>
                <w:lang w:val="ka-GE"/>
              </w:rPr>
              <w:t xml:space="preserve">, მესამე  კატეგორიის უფროსი სპეციალისტი </w:t>
            </w:r>
            <w:r w:rsidRPr="00063E64">
              <w:rPr>
                <w:rFonts w:ascii="Sylfaen" w:hAnsi="Sylfaen"/>
                <w:lang w:val="ka-GE"/>
              </w:rPr>
              <w:t>-3, სპეციალისტი</w:t>
            </w:r>
            <w:r w:rsidR="00944FC4">
              <w:rPr>
                <w:rFonts w:ascii="Sylfaen" w:hAnsi="Sylfaen"/>
                <w:lang w:val="ka-GE"/>
              </w:rPr>
              <w:t>;</w:t>
            </w:r>
          </w:p>
          <w:p w:rsidR="0074698E" w:rsidRPr="00063E64" w:rsidRDefault="00937CED" w:rsidP="00944FC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063E64">
              <w:rPr>
                <w:rFonts w:ascii="Sylfaen" w:hAnsi="Sylfaen"/>
                <w:lang w:val="ka-GE"/>
              </w:rPr>
              <w:t xml:space="preserve">პირველი კატეგორიის უმცროსი სპეციალისტი </w:t>
            </w:r>
            <w:r w:rsidR="003A0087" w:rsidRPr="00063E64">
              <w:rPr>
                <w:rFonts w:ascii="Sylfaen" w:hAnsi="Sylfaen"/>
                <w:lang w:val="ka-GE"/>
              </w:rPr>
              <w:t xml:space="preserve"> -</w:t>
            </w:r>
            <w:r w:rsidR="00944FC4">
              <w:rPr>
                <w:rFonts w:ascii="Sylfaen" w:hAnsi="Sylfaen"/>
                <w:lang w:val="ka-GE"/>
              </w:rPr>
              <w:t xml:space="preserve">1; </w:t>
            </w:r>
            <w:r w:rsidRPr="00063E64">
              <w:rPr>
                <w:rFonts w:ascii="Sylfaen" w:hAnsi="Sylfaen"/>
                <w:lang w:val="ka-GE"/>
              </w:rPr>
              <w:t>შრომითი ხელშეკრულებით დასაქმებული</w:t>
            </w:r>
            <w:r w:rsidR="003A0087" w:rsidRPr="00063E64">
              <w:rPr>
                <w:rFonts w:ascii="Sylfaen" w:hAnsi="Sylfaen"/>
                <w:lang w:val="ka-GE"/>
              </w:rPr>
              <w:t xml:space="preserve"> -</w:t>
            </w:r>
            <w:r w:rsidRPr="00063E64">
              <w:rPr>
                <w:rFonts w:ascii="Sylfaen" w:hAnsi="Sylfaen"/>
                <w:lang w:val="ka-GE"/>
              </w:rPr>
              <w:t>2</w:t>
            </w:r>
            <w:r w:rsidR="00944FC4">
              <w:rPr>
                <w:rFonts w:ascii="Sylfaen" w:hAnsi="Sylfaen"/>
                <w:lang w:val="ka-GE"/>
              </w:rPr>
              <w:t>;</w:t>
            </w:r>
          </w:p>
        </w:tc>
      </w:tr>
      <w:tr w:rsidR="00A94F36" w:rsidRPr="00063E64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4F36" w:rsidRPr="00063E64" w:rsidRDefault="00A94F36" w:rsidP="00944FC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63E64">
              <w:rPr>
                <w:rFonts w:ascii="Sylfaen" w:hAnsi="Sylfaen"/>
                <w:b/>
                <w:lang w:val="ka-GE"/>
              </w:rPr>
              <w:lastRenderedPageBreak/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4F36" w:rsidRPr="00063E64" w:rsidRDefault="00A94F36" w:rsidP="00944FC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063E64">
              <w:rPr>
                <w:rFonts w:ascii="Sylfaen" w:hAnsi="Sylfaen"/>
                <w:lang w:val="ka-GE"/>
              </w:rPr>
              <w:t>დეპარტამენტის უფროსის მოადგილე, პირველადი სტრუქტურული ერთეულის ხელმძღვანელის მოადგილე, სამმართველოს უფროსი, მეორადი სტრუქტურული ერთეული</w:t>
            </w:r>
            <w:r w:rsidR="00057C5C" w:rsidRPr="00063E64">
              <w:rPr>
                <w:rFonts w:ascii="Sylfaen" w:hAnsi="Sylfaen"/>
                <w:lang w:val="ka-GE"/>
              </w:rPr>
              <w:t xml:space="preserve"> ხელმძღვანელი</w:t>
            </w:r>
          </w:p>
        </w:tc>
      </w:tr>
      <w:tr w:rsidR="00A94F36" w:rsidRPr="00063E64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4F36" w:rsidRPr="00063E64" w:rsidRDefault="00A94F36" w:rsidP="00944FC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063E64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653C" w:rsidRPr="00063E64" w:rsidRDefault="008B653C" w:rsidP="00944FC4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063E64">
              <w:rPr>
                <w:rFonts w:ascii="Sylfaen" w:eastAsia="MS Gothic" w:hAnsi="Sylfaen"/>
                <w:lang w:val="ka-GE"/>
              </w:rPr>
              <w:t>09:00-18:00</w:t>
            </w:r>
          </w:p>
          <w:p w:rsidR="00A94F36" w:rsidRPr="00063E64" w:rsidRDefault="008B653C" w:rsidP="00944FC4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063E64">
              <w:rPr>
                <w:rFonts w:ascii="Sylfaen" w:eastAsia="MS Gothic" w:hAnsi="Sylfaen"/>
                <w:lang w:val="ka-GE"/>
              </w:rPr>
              <w:t>13:00-14:00</w:t>
            </w:r>
          </w:p>
        </w:tc>
      </w:tr>
      <w:tr w:rsidR="00A94F36" w:rsidRPr="00063E64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4F36" w:rsidRPr="00063E64" w:rsidRDefault="00A94F36" w:rsidP="00944FC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4F36" w:rsidRPr="00063E64" w:rsidRDefault="008B653C" w:rsidP="00944FC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b/>
                <w:sz w:val="22"/>
                <w:szCs w:val="22"/>
                <w:lang w:val="ka-GE"/>
              </w:rPr>
              <w:t>4400</w:t>
            </w:r>
          </w:p>
        </w:tc>
      </w:tr>
      <w:tr w:rsidR="00A94F36" w:rsidRPr="00063E6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4F36" w:rsidRPr="00063E64" w:rsidRDefault="00A94F36" w:rsidP="00944FC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A94F36" w:rsidRPr="00063E64" w:rsidTr="00063E64">
        <w:trPr>
          <w:trHeight w:val="2158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2EF0" w:rsidRDefault="008270B7" w:rsidP="00944FC4">
            <w:pPr>
              <w:spacing w:after="0"/>
              <w:rPr>
                <w:rFonts w:ascii="Sylfaen" w:eastAsia="Times New Roman" w:hAnsi="Sylfaen" w:cs="Sylfaen"/>
                <w:lang w:val="ka-GE"/>
              </w:rPr>
            </w:pPr>
            <w:r w:rsidRPr="00063E64">
              <w:rPr>
                <w:rFonts w:ascii="Sylfaen" w:eastAsia="Times New Roman" w:hAnsi="Sylfaen" w:cs="Sylfaen"/>
                <w:lang w:val="ka-GE"/>
              </w:rPr>
              <w:t>დ</w:t>
            </w:r>
            <w:proofErr w:type="spellStart"/>
            <w:r w:rsidRPr="00063E64">
              <w:rPr>
                <w:rFonts w:ascii="Sylfaen" w:eastAsia="Times New Roman" w:hAnsi="Sylfaen" w:cs="Sylfaen"/>
                <w:lang w:val="en-GB"/>
              </w:rPr>
              <w:t>ეპარტამენტის</w:t>
            </w:r>
            <w:proofErr w:type="spellEnd"/>
            <w:r w:rsidRPr="00063E64">
              <w:rPr>
                <w:rFonts w:ascii="Sylfaen" w:eastAsia="Times New Roman" w:hAnsi="Sylfaen" w:cs="Sylfaen"/>
                <w:lang w:val="en-GB"/>
              </w:rPr>
              <w:t xml:space="preserve"> </w:t>
            </w:r>
            <w:proofErr w:type="spellStart"/>
            <w:r w:rsidRPr="00063E64">
              <w:rPr>
                <w:rFonts w:ascii="Sylfaen" w:eastAsia="Times New Roman" w:hAnsi="Sylfaen" w:cs="Sylfaen"/>
                <w:lang w:val="en-GB"/>
              </w:rPr>
              <w:t>საქმიანობ</w:t>
            </w:r>
            <w:proofErr w:type="spellEnd"/>
            <w:r w:rsidRPr="00063E64">
              <w:rPr>
                <w:rFonts w:ascii="Sylfaen" w:eastAsia="Times New Roman" w:hAnsi="Sylfaen" w:cs="Sylfaen"/>
                <w:lang w:val="ka-GE"/>
              </w:rPr>
              <w:t>ი</w:t>
            </w:r>
            <w:r w:rsidRPr="00063E64">
              <w:rPr>
                <w:rFonts w:ascii="Sylfaen" w:eastAsia="Times New Roman" w:hAnsi="Sylfaen" w:cs="Sylfaen"/>
                <w:lang w:val="en-GB"/>
              </w:rPr>
              <w:t>ს</w:t>
            </w:r>
            <w:r w:rsidRPr="00063E64">
              <w:rPr>
                <w:rFonts w:ascii="Sylfaen" w:eastAsia="Times New Roman" w:hAnsi="Sylfaen" w:cs="Sylfaen"/>
                <w:lang w:val="ka-GE"/>
              </w:rPr>
              <w:t xml:space="preserve"> ხელმძღვანელობა</w:t>
            </w:r>
            <w:r w:rsidRPr="00063E64">
              <w:rPr>
                <w:rFonts w:ascii="Sylfaen" w:eastAsia="Times New Roman" w:hAnsi="Sylfaen" w:cs="Sylfaen"/>
                <w:lang w:val="en-GB"/>
              </w:rPr>
              <w:t>;</w:t>
            </w:r>
            <w:r w:rsidRPr="00063E64">
              <w:rPr>
                <w:rFonts w:ascii="Sylfaen" w:eastAsia="Times New Roman" w:hAnsi="Sylfaen" w:cs="Sylfaen"/>
                <w:lang w:val="ka-GE"/>
              </w:rPr>
              <w:t xml:space="preserve"> </w:t>
            </w:r>
          </w:p>
          <w:p w:rsidR="00292EF0" w:rsidRDefault="002146F1" w:rsidP="00944FC4">
            <w:pPr>
              <w:spacing w:after="0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ფუნქცია-მოვალეობების</w:t>
            </w:r>
            <w:r w:rsidR="008270B7" w:rsidRPr="00063E64">
              <w:rPr>
                <w:rFonts w:ascii="Sylfaen" w:eastAsia="Times New Roman" w:hAnsi="Sylfaen" w:cs="Sylfaen"/>
                <w:lang w:val="ka-GE"/>
              </w:rPr>
              <w:t xml:space="preserve"> განაწილება</w:t>
            </w:r>
            <w:r w:rsidR="008270B7" w:rsidRPr="00063E64">
              <w:rPr>
                <w:rFonts w:ascii="Sylfaen" w:eastAsia="Times New Roman" w:hAnsi="Sylfaen" w:cs="Sylfaen"/>
                <w:lang w:val="en-GB"/>
              </w:rPr>
              <w:t xml:space="preserve"> </w:t>
            </w:r>
            <w:proofErr w:type="spellStart"/>
            <w:r w:rsidR="008270B7" w:rsidRPr="00063E64">
              <w:rPr>
                <w:rFonts w:ascii="Sylfaen" w:eastAsia="Times New Roman" w:hAnsi="Sylfaen" w:cs="Sylfaen"/>
                <w:lang w:val="en-GB"/>
              </w:rPr>
              <w:t>დეპარტამენტის</w:t>
            </w:r>
            <w:proofErr w:type="spellEnd"/>
            <w:r w:rsidR="008270B7" w:rsidRPr="00063E64">
              <w:rPr>
                <w:rFonts w:ascii="Sylfaen" w:eastAsia="Times New Roman" w:hAnsi="Sylfaen" w:cs="Sylfaen"/>
                <w:lang w:val="en-GB"/>
              </w:rPr>
              <w:t xml:space="preserve"> </w:t>
            </w:r>
            <w:r>
              <w:rPr>
                <w:rFonts w:ascii="Sylfaen" w:eastAsia="Times New Roman" w:hAnsi="Sylfaen" w:cs="Sylfaen"/>
                <w:lang w:val="ka-GE"/>
              </w:rPr>
              <w:t>თანამშრომლებს</w:t>
            </w:r>
            <w:r w:rsidR="008270B7" w:rsidRPr="00063E64">
              <w:rPr>
                <w:rFonts w:ascii="Sylfaen" w:eastAsia="Times New Roman" w:hAnsi="Sylfaen" w:cs="Sylfaen"/>
                <w:lang w:val="en-GB"/>
              </w:rPr>
              <w:t xml:space="preserve"> </w:t>
            </w:r>
            <w:proofErr w:type="spellStart"/>
            <w:r w:rsidR="008270B7" w:rsidRPr="00063E64">
              <w:rPr>
                <w:rFonts w:ascii="Sylfaen" w:eastAsia="Times New Roman" w:hAnsi="Sylfaen" w:cs="Sylfaen"/>
                <w:lang w:val="en-GB"/>
              </w:rPr>
              <w:t>შორის</w:t>
            </w:r>
            <w:proofErr w:type="spellEnd"/>
            <w:r w:rsidR="008270B7" w:rsidRPr="00063E64">
              <w:rPr>
                <w:rFonts w:ascii="Sylfaen" w:eastAsia="Times New Roman" w:hAnsi="Sylfaen" w:cs="Sylfaen"/>
                <w:lang w:val="en-GB"/>
              </w:rPr>
              <w:t>;</w:t>
            </w:r>
            <w:r w:rsidR="008270B7" w:rsidRPr="00063E64">
              <w:rPr>
                <w:rFonts w:ascii="Sylfaen" w:eastAsia="Times New Roman" w:hAnsi="Sylfaen" w:cs="Sylfaen"/>
                <w:lang w:val="ka-GE"/>
              </w:rPr>
              <w:t xml:space="preserve"> </w:t>
            </w:r>
          </w:p>
          <w:p w:rsidR="008270B7" w:rsidRPr="00292EF0" w:rsidRDefault="008270B7" w:rsidP="00944FC4">
            <w:pPr>
              <w:spacing w:after="0"/>
              <w:rPr>
                <w:rFonts w:ascii="Sylfaen" w:eastAsia="Times New Roman" w:hAnsi="Sylfaen" w:cs="Sylfaen"/>
                <w:lang w:val="ka-GE"/>
              </w:rPr>
            </w:pPr>
            <w:proofErr w:type="spellStart"/>
            <w:r w:rsidRPr="00063E64">
              <w:rPr>
                <w:rFonts w:ascii="Sylfaen" w:eastAsia="Times New Roman" w:hAnsi="Sylfaen" w:cs="Sylfaen"/>
                <w:lang w:val="en-GB"/>
              </w:rPr>
              <w:t>დეპარტამენტისათვის</w:t>
            </w:r>
            <w:proofErr w:type="spellEnd"/>
            <w:r w:rsidRPr="00063E64">
              <w:rPr>
                <w:rFonts w:ascii="Sylfaen" w:eastAsia="Times New Roman" w:hAnsi="Sylfaen" w:cs="Sylfaen"/>
                <w:lang w:val="en-GB"/>
              </w:rPr>
              <w:t xml:space="preserve"> </w:t>
            </w:r>
            <w:r w:rsidRPr="00063E64">
              <w:rPr>
                <w:rFonts w:ascii="Sylfaen" w:eastAsia="Times New Roman" w:hAnsi="Sylfaen" w:cs="Sylfaen"/>
                <w:lang w:val="ka-GE"/>
              </w:rPr>
              <w:t xml:space="preserve">დებულებით </w:t>
            </w:r>
            <w:proofErr w:type="spellStart"/>
            <w:r w:rsidRPr="00063E64">
              <w:rPr>
                <w:rFonts w:ascii="Sylfaen" w:eastAsia="Times New Roman" w:hAnsi="Sylfaen" w:cs="Sylfaen"/>
                <w:lang w:val="en-GB"/>
              </w:rPr>
              <w:t>დაკისრებული</w:t>
            </w:r>
            <w:proofErr w:type="spellEnd"/>
            <w:r w:rsidRPr="00063E64">
              <w:rPr>
                <w:rFonts w:ascii="Sylfaen" w:eastAsia="Times New Roman" w:hAnsi="Sylfaen" w:cs="Sylfaen"/>
                <w:lang w:val="en-GB"/>
              </w:rPr>
              <w:t xml:space="preserve"> </w:t>
            </w:r>
            <w:proofErr w:type="spellStart"/>
            <w:r w:rsidRPr="00063E64">
              <w:rPr>
                <w:rFonts w:ascii="Sylfaen" w:eastAsia="Times New Roman" w:hAnsi="Sylfaen" w:cs="Sylfaen"/>
                <w:lang w:val="en-GB"/>
              </w:rPr>
              <w:t>ფუნქციების</w:t>
            </w:r>
            <w:proofErr w:type="spellEnd"/>
            <w:r w:rsidRPr="00063E64">
              <w:rPr>
                <w:rFonts w:ascii="Sylfaen" w:eastAsia="Times New Roman" w:hAnsi="Sylfaen" w:cs="Sylfaen"/>
                <w:lang w:val="en-GB"/>
              </w:rPr>
              <w:t xml:space="preserve"> </w:t>
            </w:r>
            <w:r w:rsidRPr="00292EF0">
              <w:rPr>
                <w:rFonts w:ascii="Sylfaen" w:eastAsia="Times New Roman" w:hAnsi="Sylfaen" w:cs="Sylfaen"/>
                <w:lang w:val="ka-GE"/>
              </w:rPr>
              <w:t>შესრულებ</w:t>
            </w:r>
            <w:r w:rsidRPr="00063E64">
              <w:rPr>
                <w:rFonts w:ascii="Sylfaen" w:eastAsia="Times New Roman" w:hAnsi="Sylfaen" w:cs="Sylfaen"/>
                <w:lang w:val="ka-GE"/>
              </w:rPr>
              <w:t>ის ორგანიზება</w:t>
            </w:r>
            <w:r w:rsidR="00292EF0">
              <w:rPr>
                <w:rFonts w:ascii="Sylfaen" w:eastAsia="Times New Roman" w:hAnsi="Sylfaen" w:cs="Sylfaen"/>
                <w:lang w:val="ka-GE"/>
              </w:rPr>
              <w:t>;</w:t>
            </w:r>
          </w:p>
          <w:p w:rsidR="00292EF0" w:rsidRPr="00292EF0" w:rsidRDefault="00292EF0" w:rsidP="00944FC4">
            <w:pPr>
              <w:spacing w:after="0"/>
              <w:rPr>
                <w:rFonts w:ascii="Sylfaen" w:eastAsia="Times New Roman" w:hAnsi="Sylfaen" w:cs="Sylfaen"/>
                <w:lang w:val="ka-GE"/>
              </w:rPr>
            </w:pPr>
            <w:r w:rsidRPr="00292EF0">
              <w:rPr>
                <w:rFonts w:ascii="Sylfaen" w:eastAsia="Times New Roman" w:hAnsi="Sylfaen" w:cs="Sylfaen"/>
                <w:lang w:val="ka-GE"/>
              </w:rPr>
              <w:t>ადამიანური რესურსების მართვის სისტემის დანერგვისა და განვითარების მიზნით რეკომენდაციებისა და პროექტების შემუშავება</w:t>
            </w:r>
            <w:r>
              <w:rPr>
                <w:rFonts w:ascii="Sylfaen" w:eastAsia="Times New Roman" w:hAnsi="Sylfaen" w:cs="Sylfaen"/>
                <w:lang w:val="ka-GE"/>
              </w:rPr>
              <w:t>;</w:t>
            </w:r>
          </w:p>
          <w:p w:rsidR="00292EF0" w:rsidRPr="00292EF0" w:rsidRDefault="00292EF0" w:rsidP="00944FC4">
            <w:pPr>
              <w:spacing w:after="0"/>
              <w:rPr>
                <w:rFonts w:ascii="Sylfaen" w:eastAsia="Times New Roman" w:hAnsi="Sylfaen" w:cs="Sylfaen"/>
                <w:lang w:val="ka-GE"/>
              </w:rPr>
            </w:pPr>
            <w:r w:rsidRPr="00292EF0">
              <w:rPr>
                <w:rFonts w:ascii="Sylfaen" w:eastAsia="Times New Roman" w:hAnsi="Sylfaen" w:cs="Sylfaen"/>
                <w:lang w:val="ka-GE"/>
              </w:rPr>
              <w:t>სამინისტროს კომპეტენციის ფარგლებში საერთაშორისო ორგანიზაციებთან ურთიერთობა</w:t>
            </w:r>
            <w:r>
              <w:rPr>
                <w:rFonts w:ascii="Sylfaen" w:eastAsia="Times New Roman" w:hAnsi="Sylfaen" w:cs="Sylfaen"/>
                <w:lang w:val="ka-GE"/>
              </w:rPr>
              <w:t>;</w:t>
            </w:r>
          </w:p>
          <w:p w:rsidR="00A94F36" w:rsidRPr="00EB6AC5" w:rsidRDefault="008270B7" w:rsidP="00EB6A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lang w:val="ka-GE"/>
              </w:rPr>
            </w:pPr>
            <w:r w:rsidRPr="00063E64">
              <w:rPr>
                <w:rFonts w:ascii="Sylfaen" w:eastAsia="Times New Roman" w:hAnsi="Sylfaen" w:cs="Sylfaen"/>
                <w:lang w:val="ka-GE"/>
              </w:rPr>
              <w:t xml:space="preserve">სამინისტროს </w:t>
            </w:r>
            <w:r w:rsidR="002146F1">
              <w:rPr>
                <w:rFonts w:ascii="Sylfaen" w:eastAsia="Times New Roman" w:hAnsi="Sylfaen" w:cs="Sylfaen"/>
                <w:lang w:val="ka-GE"/>
              </w:rPr>
              <w:t xml:space="preserve">ცენტრალურ აპარატსა და სამინისტროს სახელმწიფო კონტროლს დაქვემდებარებულ საჯარო სამართლის იურიდიულ პირებს შორის თანამშრომლობის კოორდინაცია, </w:t>
            </w:r>
            <w:r w:rsidR="002146F1">
              <w:rPr>
                <w:rFonts w:ascii="Sylfaen" w:hAnsi="Sylfaen" w:cs="Sylfaen"/>
                <w:lang w:val="ka-GE"/>
              </w:rPr>
              <w:t>დეპარტამენტის კომპეტენციის ფარგლებში</w:t>
            </w:r>
            <w:r w:rsidR="002146F1">
              <w:rPr>
                <w:rFonts w:ascii="Sylfaen" w:eastAsia="Times New Roman" w:hAnsi="Sylfaen" w:cs="Sylfaen"/>
                <w:lang w:val="ka-GE"/>
              </w:rPr>
              <w:t>.</w:t>
            </w:r>
          </w:p>
          <w:p w:rsidR="00A94F36" w:rsidRPr="00063E64" w:rsidRDefault="00A94F36" w:rsidP="00944FC4">
            <w:pPr>
              <w:spacing w:after="0"/>
              <w:rPr>
                <w:rFonts w:ascii="Sylfaen" w:hAnsi="Sylfaen"/>
              </w:rPr>
            </w:pPr>
          </w:p>
        </w:tc>
      </w:tr>
      <w:tr w:rsidR="00A94F36" w:rsidRPr="00063E6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4F36" w:rsidRPr="00063E64" w:rsidRDefault="00A94F36" w:rsidP="00944FC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4F36" w:rsidRPr="00063E64" w:rsidRDefault="00A94F36" w:rsidP="00944FC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A94F36" w:rsidRPr="00063E6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4F36" w:rsidRPr="00063E64" w:rsidRDefault="008270B7" w:rsidP="00944FC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063E64">
              <w:rPr>
                <w:rFonts w:ascii="Sylfaen" w:hAnsi="Sylfaen"/>
                <w:sz w:val="22"/>
                <w:szCs w:val="22"/>
                <w:lang w:val="ka-GE"/>
              </w:rPr>
              <w:t>დეპარტამენტის თანამშრომლების მენეჯმენტი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4F36" w:rsidRPr="00063E64" w:rsidRDefault="005062A2" w:rsidP="00944FC4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94F36" w:rsidRPr="00063E6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4F36" w:rsidRPr="00063E64" w:rsidRDefault="008270B7" w:rsidP="00944FC4">
            <w:pPr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/>
                <w:lang w:val="ka-GE"/>
              </w:rPr>
              <w:t>აქტივობების დაგეგმვა და კოორდინაცია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4F36" w:rsidRPr="00063E64" w:rsidRDefault="005062A2" w:rsidP="00944FC4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94F36" w:rsidRPr="00063E6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4F36" w:rsidRPr="002146F1" w:rsidRDefault="008270B7" w:rsidP="00944FC4">
            <w:pPr>
              <w:rPr>
                <w:rFonts w:ascii="Sylfaen" w:eastAsia="Times New Roman" w:hAnsi="Sylfaen" w:cs="Sylfaen"/>
                <w:lang w:val="ka-GE" w:eastAsia="ru-RU"/>
              </w:rPr>
            </w:pPr>
            <w:r w:rsidRPr="002146F1">
              <w:rPr>
                <w:rFonts w:ascii="Sylfaen" w:eastAsia="Times New Roman" w:hAnsi="Sylfaen" w:cs="Sylfaen"/>
                <w:lang w:val="ka-GE" w:eastAsia="ru-RU"/>
              </w:rPr>
              <w:t>დაგეგმილი სამუშაოს განხორციელების ზედამხედველობა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4F36" w:rsidRPr="00063E64" w:rsidRDefault="005062A2" w:rsidP="00944FC4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94F36" w:rsidRPr="00063E6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4F36" w:rsidRPr="002146F1" w:rsidRDefault="002146F1" w:rsidP="002146F1">
            <w:pPr>
              <w:pStyle w:val="BodyText"/>
              <w:jc w:val="left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სამინისტროს </w:t>
            </w:r>
            <w:r w:rsidRPr="002146F1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ცენტრალურ აპარატსა და </w:t>
            </w:r>
            <w:r w:rsidR="008270B7" w:rsidRPr="00063E64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სსიპ-ებს შორის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თანამშრომლოის </w:t>
            </w:r>
            <w:r w:rsidR="008270B7" w:rsidRPr="00063E64">
              <w:rPr>
                <w:rFonts w:ascii="Sylfaen" w:hAnsi="Sylfaen" w:cs="Sylfaen"/>
                <w:sz w:val="22"/>
                <w:szCs w:val="22"/>
                <w:lang w:val="ka-GE"/>
              </w:rPr>
              <w:t>კოორდინაცია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, დეპარტამენტის კომპეტენციის ფარგლებში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4F36" w:rsidRPr="00063E64" w:rsidRDefault="005062A2" w:rsidP="00944FC4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94F36" w:rsidRPr="00063E6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4F36" w:rsidRPr="00063E64" w:rsidRDefault="008270B7" w:rsidP="00944FC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63E64">
              <w:rPr>
                <w:rFonts w:ascii="Sylfaen" w:eastAsia="Sylfaen" w:hAnsi="Sylfaen"/>
                <w:sz w:val="22"/>
                <w:szCs w:val="22"/>
                <w:lang w:val="ka-GE"/>
              </w:rPr>
              <w:t>საჭიროებისამებრ კომისიების/სამუშო ჯგუფების/საბჭოების მუშაობის კოორდინაცია;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4F36" w:rsidRPr="00063E64" w:rsidRDefault="005062A2" w:rsidP="00944FC4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94F36" w:rsidRPr="00063E6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4F36" w:rsidRPr="00063E64" w:rsidRDefault="008270B7" w:rsidP="002146F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sz w:val="22"/>
                <w:szCs w:val="22"/>
                <w:lang w:val="ka-GE"/>
              </w:rPr>
              <w:t xml:space="preserve">ახალი მეთოდოლოგიების ან/და მიდგომების </w:t>
            </w:r>
            <w:r w:rsidR="002146F1">
              <w:rPr>
                <w:rFonts w:ascii="Sylfaen" w:hAnsi="Sylfaen"/>
                <w:sz w:val="22"/>
                <w:szCs w:val="22"/>
                <w:lang w:val="ka-GE"/>
              </w:rPr>
              <w:t>დასანერგად სხვა</w:t>
            </w:r>
            <w:r w:rsidR="00292EF0">
              <w:rPr>
                <w:rFonts w:ascii="Sylfaen" w:hAnsi="Sylfaen"/>
                <w:sz w:val="22"/>
                <w:szCs w:val="22"/>
                <w:lang w:val="ka-GE"/>
              </w:rPr>
              <w:t>დასხვა ექსპერტე</w:t>
            </w:r>
            <w:r w:rsidRPr="00063E64">
              <w:rPr>
                <w:rFonts w:ascii="Sylfaen" w:hAnsi="Sylfaen"/>
                <w:sz w:val="22"/>
                <w:szCs w:val="22"/>
                <w:lang w:val="ka-GE"/>
              </w:rPr>
              <w:t>ბის და დონორების  მოძიება და შესაბამის პროცესებში ჩართვა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4F36" w:rsidRPr="00063E64" w:rsidRDefault="005062A2" w:rsidP="00944FC4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94F36" w:rsidRPr="00063E6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4F36" w:rsidRPr="0030387E" w:rsidRDefault="0035315C" w:rsidP="0030387E">
            <w:pPr>
              <w:rPr>
                <w:rFonts w:ascii="Sylfaen" w:hAnsi="Sylfaen"/>
                <w:lang w:val="ka-GE"/>
              </w:rPr>
            </w:pPr>
            <w:r w:rsidRPr="0030387E">
              <w:rPr>
                <w:rFonts w:ascii="Sylfaen" w:hAnsi="Sylfaen"/>
                <w:lang w:val="ka-GE"/>
              </w:rPr>
              <w:t>სამინისტროს მიერ განხორციელებული საერთაშ</w:t>
            </w:r>
            <w:r w:rsidR="0030387E" w:rsidRPr="0030387E">
              <w:rPr>
                <w:rFonts w:ascii="Sylfaen" w:hAnsi="Sylfaen"/>
                <w:lang w:val="ka-GE"/>
              </w:rPr>
              <w:t>ორისო და ეროვნული ანგარიშები</w:t>
            </w:r>
            <w:r w:rsidR="00292EF0">
              <w:rPr>
                <w:rFonts w:ascii="Sylfaen" w:hAnsi="Sylfaen"/>
                <w:lang w:val="ka-GE"/>
              </w:rPr>
              <w:t>ს</w:t>
            </w:r>
            <w:r w:rsidR="0030387E" w:rsidRPr="0030387E">
              <w:rPr>
                <w:rFonts w:ascii="Sylfaen" w:hAnsi="Sylfaen"/>
                <w:lang w:val="ka-GE"/>
              </w:rPr>
              <w:t xml:space="preserve"> მომზადების პროცესის კოორდინირება</w:t>
            </w:r>
            <w:r w:rsidRPr="0030387E">
              <w:rPr>
                <w:rFonts w:ascii="Sylfaen" w:hAnsi="Sylfaen"/>
                <w:lang w:val="ka-GE"/>
              </w:rPr>
              <w:t xml:space="preserve">                    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4F36" w:rsidRPr="00063E64" w:rsidRDefault="005062A2" w:rsidP="00944FC4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94F36" w:rsidRPr="00063E6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4F36" w:rsidRPr="0030387E" w:rsidRDefault="0030387E" w:rsidP="00944FC4">
            <w:pPr>
              <w:pStyle w:val="BodyText"/>
              <w:jc w:val="lef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  <w:r w:rsidRPr="0030387E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მინისტრისა და მინისტრის მოადგილეების ადმინისტრაციული საქმიანობის უზრუნველყოფა;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4F36" w:rsidRPr="00063E64" w:rsidRDefault="005062A2" w:rsidP="00944FC4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94F36" w:rsidRPr="00063E6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0387E" w:rsidRPr="0030387E" w:rsidRDefault="0030387E" w:rsidP="0030387E">
            <w:pPr>
              <w:rPr>
                <w:rFonts w:ascii="Sylfaen" w:hAnsi="Sylfaen"/>
                <w:lang w:val="ka-GE"/>
              </w:rPr>
            </w:pPr>
            <w:r w:rsidRPr="0030387E">
              <w:rPr>
                <w:rFonts w:ascii="Sylfaen" w:hAnsi="Sylfaen"/>
                <w:lang w:val="ka-GE"/>
              </w:rPr>
              <w:t>საკადრო ადმინისტრირების მართვის კოორდინაცია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4F36" w:rsidRPr="00063E64" w:rsidRDefault="005062A2" w:rsidP="00944FC4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94F36" w:rsidRPr="00063E6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4F36" w:rsidRPr="0030387E" w:rsidRDefault="0030387E" w:rsidP="00944FC4">
            <w:pPr>
              <w:pStyle w:val="BodyText"/>
              <w:jc w:val="lef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  <w:r w:rsidRPr="0030387E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სამინისტროს ურთიერთობის კოორდინაცია დონორებთან, </w:t>
            </w:r>
            <w:r w:rsidRPr="0030387E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დიპლომატიურ კორპუსთან, საკონსულოებთან, საქართველოს მისიებთან საზღვარგარეთ, საერთაშორისო ორგანიზაციებთან და მათ სამდივნოებთან, საერთაშორისო ინსტიტუტებთან, საზღვარგარეთის ქვეყნების სახელმწიფო ორგანიზაციებთან და საქართველოში აკრედიტირებულ დიპლომატიურ კორპუსთან.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4F36" w:rsidRPr="00063E64" w:rsidRDefault="005062A2" w:rsidP="00944FC4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A94F36" w:rsidRPr="00063E6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4F36" w:rsidRPr="0030387E" w:rsidRDefault="0030387E" w:rsidP="00944FC4">
            <w:pPr>
              <w:pStyle w:val="BodyText"/>
              <w:jc w:val="lef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  <w:r w:rsidRPr="0030387E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ადამიანური რესურსების მართვის სისტემის დანერგვისა და განვითარების მიზნით რეკომენდაციებისა და პროექტების შემუშავება;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4F36" w:rsidRPr="00063E64" w:rsidRDefault="005062A2" w:rsidP="00944FC4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94F36" w:rsidRPr="00063E6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4F36" w:rsidRPr="00063E64" w:rsidRDefault="0030387E" w:rsidP="00944FC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0387E">
              <w:rPr>
                <w:rFonts w:ascii="Sylfaen" w:hAnsi="Sylfaen" w:cs="Sylfaen"/>
                <w:sz w:val="22"/>
                <w:szCs w:val="22"/>
                <w:lang w:val="ka-GE"/>
              </w:rPr>
              <w:t>ევროკავშირთან ინტეგრაციის პროცესში განსაზღვრული ვალდებულებების შესრულების მიზნით, სამინისტროს სტრუქტურული ქვედანაყოფებისა და სამინისტროს დაქვემდებარებული საჯარო სამართლის იურიდიული პირების საქმიანობის კოორდინაცია.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4F36" w:rsidRPr="00063E64" w:rsidRDefault="005062A2" w:rsidP="00944FC4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94F36" w:rsidRPr="00063E6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4F36" w:rsidRPr="00EB6AC5" w:rsidRDefault="00EB6AC5" w:rsidP="00EB6AC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val="ka-GE" w:eastAsia="ru-RU"/>
              </w:rPr>
            </w:pPr>
            <w:r w:rsidRPr="00EB6AC5">
              <w:rPr>
                <w:rFonts w:ascii="Sylfaen" w:eastAsia="Times New Roman" w:hAnsi="Sylfaen" w:cs="Times New Roman"/>
                <w:lang w:val="ka-GE" w:eastAsia="ru-RU"/>
              </w:rPr>
              <w:t>სამინისტროს საქმიანობასთან დაკავშირებული სტრატეგიულ-პოლიტიკური დოკუმენტების შემუშავებაში მონაწილეობის მიღება;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4F36" w:rsidRPr="00063E64" w:rsidRDefault="005062A2" w:rsidP="00944FC4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0387E" w:rsidRPr="00063E64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0387E" w:rsidRPr="00063E64" w:rsidRDefault="0030387E" w:rsidP="002146F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  <w:r w:rsidR="002146F1">
              <w:rPr>
                <w:rFonts w:ascii="Sylfaen" w:hAnsi="Sylfaen"/>
                <w:sz w:val="22"/>
                <w:szCs w:val="22"/>
                <w:lang w:val="ka-GE"/>
              </w:rPr>
              <w:t>და</w:t>
            </w:r>
            <w:r w:rsidRPr="00063E64">
              <w:rPr>
                <w:rFonts w:ascii="Sylfaen" w:hAnsi="Sylfaen"/>
                <w:sz w:val="22"/>
                <w:szCs w:val="22"/>
                <w:lang w:val="ka-GE"/>
              </w:rPr>
              <w:t>სხვა კორესპონდე</w:t>
            </w:r>
            <w:r w:rsidR="00EB6AC5">
              <w:rPr>
                <w:rFonts w:ascii="Sylfaen" w:hAnsi="Sylfaen"/>
                <w:sz w:val="22"/>
                <w:szCs w:val="22"/>
                <w:lang w:val="ka-GE"/>
              </w:rPr>
              <w:t>ნ</w:t>
            </w:r>
            <w:r w:rsidRPr="00063E64">
              <w:rPr>
                <w:rFonts w:ascii="Sylfaen" w:hAnsi="Sylfaen"/>
                <w:sz w:val="22"/>
                <w:szCs w:val="22"/>
                <w:lang w:val="ka-GE"/>
              </w:rPr>
              <w:t xml:space="preserve">ციის გაცნობა და </w:t>
            </w:r>
            <w:r w:rsidR="002146F1">
              <w:rPr>
                <w:rFonts w:ascii="Sylfaen" w:hAnsi="Sylfaen"/>
                <w:sz w:val="22"/>
                <w:szCs w:val="22"/>
                <w:lang w:val="ka-GE"/>
              </w:rPr>
              <w:t>რეაგირება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387E" w:rsidRPr="00063E64" w:rsidRDefault="0030387E" w:rsidP="0030387E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0387E" w:rsidRPr="00063E6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387E" w:rsidRPr="00063E64" w:rsidRDefault="0030387E" w:rsidP="0030387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30387E" w:rsidRPr="00063E6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387E" w:rsidRPr="00944FC4" w:rsidRDefault="0030387E" w:rsidP="0030387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44FC4">
              <w:rPr>
                <w:rFonts w:ascii="Sylfaen" w:hAnsi="Sylfaen" w:cs="Sylfaen"/>
                <w:sz w:val="22"/>
                <w:szCs w:val="22"/>
                <w:lang w:val="ka-GE"/>
              </w:rPr>
              <w:t>სამინისტროს სტრუქტურულ</w:t>
            </w:r>
            <w:r w:rsidR="002146F1">
              <w:rPr>
                <w:rFonts w:ascii="Sylfaen" w:hAnsi="Sylfaen" w:cs="Sylfaen"/>
                <w:sz w:val="22"/>
                <w:szCs w:val="22"/>
                <w:lang w:val="ka-GE"/>
              </w:rPr>
              <w:t>ი</w:t>
            </w:r>
            <w:r w:rsidRPr="00944FC4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ქვედანაყოფები და მის</w:t>
            </w:r>
            <w:r w:rsidR="002146F1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დაქვემდებარებაში მყოფი</w:t>
            </w:r>
            <w:r w:rsidRPr="00944FC4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საჯარო სამართლის იურიდიულ პირები, აგრეთვე სხვა სახელმწიფო დაწესებულებები (სამინისტროები,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</w:t>
            </w:r>
            <w:r w:rsidRPr="00944FC4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პარლამენტი</w:t>
            </w:r>
            <w:r w:rsidRPr="00944FC4">
              <w:rPr>
                <w:rFonts w:ascii="Sylfaen" w:hAnsi="Sylfaen" w:cs="Sylfaen"/>
                <w:sz w:val="22"/>
                <w:szCs w:val="22"/>
                <w:lang w:val="ka-GE"/>
              </w:rPr>
              <w:t xml:space="preserve">,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</w:t>
            </w:r>
            <w:r w:rsidRPr="00944FC4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მთავრობის</w:t>
            </w:r>
            <w:r w:rsidRPr="00944FC4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ადმინისტრაცია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). </w:t>
            </w:r>
            <w:r w:rsidRPr="00944FC4">
              <w:rPr>
                <w:rFonts w:ascii="Sylfaen" w:hAnsi="Sylfaen" w:cs="Sylfaen"/>
                <w:sz w:val="22"/>
                <w:szCs w:val="22"/>
                <w:lang w:val="ka-GE"/>
              </w:rPr>
              <w:t xml:space="preserve">WHO, USAID, UNICEF, UNFPA, UNDP, EU Commission in Georgia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944FC4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  <w:r w:rsidRPr="00944FC4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საერთაშორისო</w:t>
            </w:r>
            <w:r w:rsidRPr="00944FC4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944FC4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ადგილობრივი</w:t>
            </w:r>
            <w:r w:rsidRPr="00944FC4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არასამთავრობო</w:t>
            </w:r>
            <w:r w:rsidRPr="00944FC4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8479C0">
              <w:rPr>
                <w:rFonts w:ascii="Sylfaen" w:hAnsi="Sylfaen" w:cs="Sylfaen"/>
                <w:sz w:val="22"/>
                <w:szCs w:val="22"/>
                <w:lang w:val="ka-GE"/>
              </w:rPr>
              <w:t>ორგანიზაციები</w:t>
            </w:r>
            <w:r w:rsidRPr="00944FC4">
              <w:rPr>
                <w:rFonts w:ascii="Sylfaen" w:hAnsi="Sylfaen" w:cs="Sylfaen"/>
                <w:sz w:val="22"/>
                <w:szCs w:val="22"/>
                <w:lang w:val="ka-GE"/>
              </w:rPr>
              <w:t>.</w:t>
            </w:r>
          </w:p>
        </w:tc>
      </w:tr>
      <w:tr w:rsidR="0030387E" w:rsidRPr="00063E6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387E" w:rsidRDefault="0030387E" w:rsidP="0030387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</w:p>
          <w:p w:rsidR="0030387E" w:rsidRPr="00063E64" w:rsidRDefault="0030387E" w:rsidP="0030387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0387E" w:rsidRPr="00063E64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387E" w:rsidRPr="00063E64" w:rsidRDefault="0030387E" w:rsidP="0030387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63E64">
              <w:rPr>
                <w:rFonts w:ascii="Sylfaen" w:hAnsi="Sylfaen"/>
                <w:sz w:val="22"/>
                <w:szCs w:val="22"/>
                <w:lang w:val="ka-GE"/>
              </w:rPr>
              <w:t>დეპარტამენტის უფროსი ანგარიშვალდებულია მინისტრის წინაშე</w:t>
            </w:r>
          </w:p>
          <w:p w:rsidR="0030387E" w:rsidRPr="00063E64" w:rsidRDefault="0030387E" w:rsidP="0030387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063E64" w:rsidRDefault="005D776B" w:rsidP="00944FC4">
      <w:pPr>
        <w:pStyle w:val="BodyTextIndent2"/>
        <w:tabs>
          <w:tab w:val="left" w:pos="4503"/>
        </w:tabs>
        <w:spacing w:line="240" w:lineRule="auto"/>
        <w:ind w:left="0"/>
        <w:jc w:val="left"/>
        <w:rPr>
          <w:rFonts w:ascii="Sylfaen" w:hAnsi="Sylfaen"/>
          <w:b/>
          <w:sz w:val="22"/>
          <w:lang w:val="ka-GE"/>
        </w:rPr>
      </w:pPr>
    </w:p>
    <w:p w:rsidR="0074698E" w:rsidRPr="00063E64" w:rsidRDefault="0074698E" w:rsidP="00944FC4">
      <w:pPr>
        <w:pStyle w:val="BodyTextIndent2"/>
        <w:tabs>
          <w:tab w:val="left" w:pos="4503"/>
        </w:tabs>
        <w:spacing w:line="240" w:lineRule="auto"/>
        <w:ind w:left="0"/>
        <w:jc w:val="left"/>
        <w:rPr>
          <w:rFonts w:ascii="Sylfaen" w:hAnsi="Sylfaen"/>
          <w:b/>
          <w:sz w:val="22"/>
          <w:lang w:val="ka-GE"/>
        </w:rPr>
      </w:pPr>
      <w:r w:rsidRPr="00063E64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p w:rsidR="005D776B" w:rsidRPr="00063E64" w:rsidRDefault="005D776B" w:rsidP="00944FC4">
      <w:pPr>
        <w:pStyle w:val="BodyTextIndent2"/>
        <w:tabs>
          <w:tab w:val="left" w:pos="4503"/>
        </w:tabs>
        <w:spacing w:line="240" w:lineRule="auto"/>
        <w:ind w:left="0"/>
        <w:jc w:val="left"/>
        <w:rPr>
          <w:rFonts w:ascii="Sylfaen" w:hAnsi="Sylfaen"/>
          <w:b/>
          <w:sz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063E64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63E64" w:rsidRDefault="007275E6" w:rsidP="00944FC4">
            <w:pPr>
              <w:tabs>
                <w:tab w:val="left" w:pos="-1908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63E6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063E64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63E64" w:rsidRDefault="007275E6" w:rsidP="00944FC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63E64">
              <w:rPr>
                <w:rFonts w:ascii="Sylfaen" w:hAnsi="Sylfaen"/>
                <w:b/>
                <w:lang w:val="ka-GE"/>
              </w:rPr>
              <w:t>აუცილებელი: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63E64" w:rsidRDefault="007275E6" w:rsidP="00944FC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063E64">
              <w:rPr>
                <w:rFonts w:ascii="Sylfaen" w:hAnsi="Sylfaen" w:cs="Sylfaen"/>
                <w:b/>
                <w:lang w:val="ka-GE"/>
              </w:rPr>
              <w:t>სასურველი:</w:t>
            </w:r>
          </w:p>
        </w:tc>
      </w:tr>
      <w:tr w:rsidR="007275E6" w:rsidRPr="00063E64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63E64" w:rsidRDefault="007275E6" w:rsidP="00944FC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063E64" w:rsidRDefault="00E035B4" w:rsidP="00944FC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63E64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</w:p>
        </w:tc>
      </w:tr>
      <w:tr w:rsidR="005D776B" w:rsidRPr="00063E64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63E64" w:rsidRDefault="005D776B" w:rsidP="00944FC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063E64" w:rsidRDefault="00DB0434" w:rsidP="00944FC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63E64">
              <w:rPr>
                <w:rFonts w:ascii="Sylfaen" w:hAnsi="Sylfaen"/>
                <w:lang w:val="ka-GE"/>
              </w:rPr>
              <w:t>უმაღლესი განათლება</w:t>
            </w:r>
            <w:r w:rsidRPr="00063E64">
              <w:rPr>
                <w:rFonts w:ascii="Sylfaen" w:hAnsi="Sylfaen"/>
              </w:rPr>
              <w:t>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63E64" w:rsidRDefault="005D776B" w:rsidP="00944FC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063E64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63E64" w:rsidRDefault="00B313DF" w:rsidP="00944FC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განათლების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63E64" w:rsidRDefault="00B313DF" w:rsidP="00944FC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განათლების სფერო:</w:t>
            </w:r>
          </w:p>
        </w:tc>
      </w:tr>
      <w:tr w:rsidR="005D776B" w:rsidRPr="00063E64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63E64" w:rsidRDefault="008270B7" w:rsidP="00944FC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63E64">
              <w:rPr>
                <w:rFonts w:ascii="Sylfaen" w:hAnsi="Sylfaen"/>
                <w:lang w:val="ka-GE"/>
              </w:rPr>
              <w:t>სამედიცინო ან საბუნებისმეტყველო  ჰუმანიტარული მეცნიერებები;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63E64" w:rsidRDefault="005D776B" w:rsidP="00944FC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063E64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63E64" w:rsidRDefault="00B313DF" w:rsidP="00944FC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63E64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063E64" w:rsidRDefault="00B313DF" w:rsidP="00944FC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63E64" w:rsidRDefault="00B313DF" w:rsidP="00944FC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063E64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063E64" w:rsidRDefault="00B313DF" w:rsidP="00944FC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063E64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6AC5" w:rsidRPr="00EB6AC5" w:rsidRDefault="00EB6AC5" w:rsidP="00944FC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63E64" w:rsidRDefault="005D776B" w:rsidP="00944FC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063E64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63E64" w:rsidRDefault="007275E6" w:rsidP="00944FC4">
            <w:pPr>
              <w:tabs>
                <w:tab w:val="left" w:pos="-1908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63E6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063E64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63E64" w:rsidRDefault="007275E6" w:rsidP="00944FC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63E64">
              <w:rPr>
                <w:rFonts w:ascii="Sylfaen" w:hAnsi="Sylfaen" w:cs="Sylfaen"/>
                <w:b/>
                <w:lang w:val="ka-GE"/>
              </w:rPr>
              <w:t>აუცილებელი: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63E64" w:rsidRDefault="007275E6" w:rsidP="00944FC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/>
                <w:b/>
                <w:lang w:val="ka-GE"/>
              </w:rPr>
              <w:t>სასურველი:</w:t>
            </w:r>
          </w:p>
        </w:tc>
      </w:tr>
      <w:tr w:rsidR="005D776B" w:rsidRPr="00063E64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E2A67" w:rsidRDefault="005D776B" w:rsidP="00944FC4">
            <w:pPr>
              <w:spacing w:line="240" w:lineRule="auto"/>
              <w:rPr>
                <w:rFonts w:ascii="Sylfaen" w:hAnsi="Sylfaen" w:cs="Sylfaen"/>
                <w:b/>
              </w:rPr>
            </w:pPr>
            <w:r w:rsidRPr="00063E6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  <w:r w:rsidR="001E2A67">
              <w:rPr>
                <w:rFonts w:ascii="Sylfaen" w:hAnsi="Sylfaen" w:cs="Sylfaen"/>
                <w:lang w:val="ka-GE"/>
              </w:rPr>
              <w:t>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63E64" w:rsidRDefault="005D776B" w:rsidP="00944FC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063E64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F3A2E" w:rsidRPr="00063E64" w:rsidRDefault="003F3A2E" w:rsidP="00944FC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063E64">
              <w:rPr>
                <w:rFonts w:ascii="Sylfaen" w:hAnsi="Sylfaen" w:cs="Sylfaen"/>
              </w:rPr>
              <w:t xml:space="preserve">- </w:t>
            </w:r>
            <w:r w:rsidRPr="00063E64">
              <w:rPr>
                <w:rFonts w:ascii="Sylfaen" w:hAnsi="Sylfaen" w:cs="Sylfaen"/>
                <w:lang w:val="ka-GE"/>
              </w:rPr>
              <w:t>საქართველოს კონსტიტუცია;</w:t>
            </w:r>
          </w:p>
          <w:p w:rsidR="003F3A2E" w:rsidRPr="00063E64" w:rsidRDefault="003F3A2E" w:rsidP="00944FC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- „საჯარო სამსახურის შესახებ“ საქართველოს კანონი;</w:t>
            </w:r>
          </w:p>
          <w:p w:rsidR="003F3A2E" w:rsidRPr="00063E64" w:rsidRDefault="003F3A2E" w:rsidP="00944FC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- „საქართველოს მთავრობის სტრუქტურის, უფლებამოსილებისა და საქმიანობის წესის შესახებ“ საქართველოს კანონი;</w:t>
            </w:r>
          </w:p>
          <w:p w:rsidR="003F3A2E" w:rsidRPr="00063E64" w:rsidRDefault="003F3A2E" w:rsidP="00944FC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- „საჯარო სამსახურში ინტერესთა შეუთავსებლობისა და კორუფციის შესახებ“ საქართველოს კანონი;</w:t>
            </w:r>
          </w:p>
          <w:p w:rsidR="003F3A2E" w:rsidRPr="00063E64" w:rsidRDefault="003F3A2E" w:rsidP="00944FC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-„საქართველოს საერთაშორისო ხელშეკრულებების შესახებ“ საქართველოს კანონი;</w:t>
            </w:r>
          </w:p>
          <w:p w:rsidR="003F3A2E" w:rsidRPr="00063E64" w:rsidRDefault="003F3A2E" w:rsidP="00944FC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-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 შესახებ“ საქართველოს მთავრობის 2018 წლის 14 სექტემბრის №473 დადგენილება;</w:t>
            </w:r>
          </w:p>
          <w:p w:rsidR="005D776B" w:rsidRPr="00063E64" w:rsidRDefault="003F3A2E" w:rsidP="00944FC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- საქართველო-ევროკავშირის თანამშრომლობის ძირითადი მიმართულებების თაობაზე ინფორმაციის ფლობა.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63E64" w:rsidRDefault="005D776B" w:rsidP="00944FC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063E64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63E64" w:rsidRDefault="005D776B" w:rsidP="00944FC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63E64" w:rsidRDefault="005D776B" w:rsidP="00944FC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063E64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63E64" w:rsidRDefault="005D776B" w:rsidP="00944FC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63E64" w:rsidRDefault="005D776B" w:rsidP="00944FC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063E64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63E64" w:rsidRDefault="00B313DF" w:rsidP="00944FC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63E64" w:rsidRDefault="00B313DF" w:rsidP="00944FC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063E64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F72E0" w:rsidRPr="00063E64" w:rsidRDefault="001F72E0" w:rsidP="00944FC4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63E64">
              <w:rPr>
                <w:rFonts w:ascii="Sylfaen" w:eastAsia="MS Gothic" w:hAnsi="Sylfaen"/>
              </w:rPr>
              <w:lastRenderedPageBreak/>
              <w:t>WORD</w:t>
            </w:r>
          </w:p>
          <w:p w:rsidR="001F72E0" w:rsidRPr="00063E64" w:rsidRDefault="001F72E0" w:rsidP="00944FC4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63E64">
              <w:rPr>
                <w:rFonts w:ascii="Sylfaen" w:eastAsia="MS Gothic" w:hAnsi="Sylfaen"/>
              </w:rPr>
              <w:t>EXCEL</w:t>
            </w:r>
          </w:p>
          <w:p w:rsidR="00944FC4" w:rsidRDefault="001F72E0" w:rsidP="00944FC4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63E64">
              <w:rPr>
                <w:rFonts w:ascii="Sylfaen" w:eastAsia="MS Gothic" w:hAnsi="Sylfaen"/>
              </w:rPr>
              <w:t>POWERPOINT</w:t>
            </w:r>
          </w:p>
          <w:p w:rsidR="005D776B" w:rsidRPr="00EB6AC5" w:rsidRDefault="001F72E0" w:rsidP="00EB6AC5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63E64">
              <w:rPr>
                <w:rFonts w:ascii="Sylfaen" w:eastAsia="MS Gothic" w:hAnsi="Sylfaen"/>
              </w:rPr>
              <w:t>OUTLOOK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63E64" w:rsidRDefault="005D776B" w:rsidP="00944FC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063E64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63E64" w:rsidRDefault="00962D44" w:rsidP="00944FC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უცხო</w:t>
            </w:r>
            <w:r w:rsidR="00B313DF" w:rsidRPr="00063E6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63E64" w:rsidRDefault="00962D44" w:rsidP="00944FC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უცხო</w:t>
            </w:r>
            <w:r w:rsidR="00B313DF" w:rsidRPr="00063E6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063E64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63E64" w:rsidRDefault="004E6BBE" w:rsidP="00944FC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ინგლისური</w:t>
            </w:r>
          </w:p>
          <w:p w:rsidR="005D776B" w:rsidRPr="00063E64" w:rsidRDefault="004E6BBE" w:rsidP="00944FC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რუსული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63E64" w:rsidRDefault="005D776B" w:rsidP="00944FC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063E64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063E64" w:rsidRDefault="00B313DF" w:rsidP="00944FC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Pr="00063E64" w:rsidRDefault="005D776B" w:rsidP="00944FC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063E64" w:rsidRDefault="00B313DF" w:rsidP="00944FC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Pr="00063E64" w:rsidRDefault="00B313DF" w:rsidP="00944FC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063E64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63E64" w:rsidRDefault="007275E6" w:rsidP="00944FC4">
            <w:pPr>
              <w:tabs>
                <w:tab w:val="left" w:pos="-1908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63E6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063E64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63E64" w:rsidRDefault="007275E6" w:rsidP="00944FC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063E64">
              <w:rPr>
                <w:rFonts w:ascii="Sylfaen" w:hAnsi="Sylfaen"/>
                <w:b/>
                <w:lang w:val="ka-GE"/>
              </w:rPr>
              <w:t>აუცილებელი: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63E64" w:rsidRDefault="007275E6" w:rsidP="00944FC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63E64">
              <w:rPr>
                <w:rFonts w:ascii="Sylfaen" w:hAnsi="Sylfaen"/>
                <w:b/>
                <w:lang w:val="ka-GE"/>
              </w:rPr>
              <w:t>სასურველი:</w:t>
            </w:r>
          </w:p>
        </w:tc>
      </w:tr>
      <w:tr w:rsidR="00E035B4" w:rsidRPr="00063E64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63E64" w:rsidRDefault="00E035B4" w:rsidP="00944FC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სამუშაო</w:t>
            </w:r>
            <w:r w:rsidRPr="00063E6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063E64" w:rsidRDefault="00E035B4" w:rsidP="00944FC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სამუშაო</w:t>
            </w:r>
            <w:r w:rsidRPr="00063E6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063E64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E2A67" w:rsidRDefault="00DB0434" w:rsidP="001E2A67">
            <w:pPr>
              <w:spacing w:before="120" w:line="240" w:lineRule="auto"/>
              <w:rPr>
                <w:rFonts w:ascii="Sylfaen" w:hAnsi="Sylfaen" w:cs="Sylfaen"/>
              </w:rPr>
            </w:pPr>
            <w:r w:rsidRPr="00063E64">
              <w:rPr>
                <w:rFonts w:ascii="Sylfaen" w:hAnsi="Sylfaen" w:cs="Sylfaen"/>
                <w:lang w:val="ka-GE"/>
              </w:rPr>
              <w:t>სპეციალობით ან/და შესაბამის სფეროში/დარგში – 5 წელი;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63E64" w:rsidRDefault="005D776B" w:rsidP="00944FC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063E64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63E64" w:rsidRDefault="00B313DF" w:rsidP="00944FC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გამოცდილების</w:t>
            </w:r>
            <w:r w:rsidRPr="00063E6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63E64" w:rsidRDefault="00B313DF" w:rsidP="00944FC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გამოცდილების</w:t>
            </w:r>
            <w:r w:rsidRPr="00063E6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063E64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B0434" w:rsidRPr="00063E64" w:rsidRDefault="00DB0434" w:rsidP="00944FC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- საერთაშორისო</w:t>
            </w:r>
            <w:r w:rsidRPr="00063E64">
              <w:rPr>
                <w:rFonts w:ascii="Sylfaen" w:hAnsi="Sylfaen"/>
                <w:lang w:val="ka-GE"/>
              </w:rPr>
              <w:t xml:space="preserve"> ურთიერთობები;</w:t>
            </w:r>
          </w:p>
          <w:p w:rsidR="005D776B" w:rsidRPr="00EB6AC5" w:rsidRDefault="00DB0434" w:rsidP="00944FC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/>
                <w:lang w:val="ka-GE"/>
              </w:rPr>
              <w:t>- ადამიანური რესურსების მართვა;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63E64" w:rsidRDefault="005D776B" w:rsidP="00944FC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063E64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63E64" w:rsidRDefault="00B313DF" w:rsidP="00944FC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063E6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063E6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63E64" w:rsidRDefault="00B313DF" w:rsidP="00944FC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063E6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063E64">
              <w:rPr>
                <w:rFonts w:ascii="Sylfaen" w:hAnsi="Sylfaen"/>
              </w:rPr>
              <w:t>:</w:t>
            </w:r>
          </w:p>
        </w:tc>
      </w:tr>
      <w:tr w:rsidR="005D776B" w:rsidRPr="00063E64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063E64" w:rsidRDefault="005D776B" w:rsidP="00944FC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5D776B" w:rsidRPr="00063E64" w:rsidRDefault="00DB0434" w:rsidP="00944FC4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 w:rsidRPr="00063E64">
              <w:rPr>
                <w:rFonts w:ascii="Sylfaen" w:hAnsi="Sylfaen" w:cs="Sylfaen"/>
                <w:lang w:val="ka-GE"/>
              </w:rPr>
              <w:t>2 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063E64" w:rsidRDefault="005D776B" w:rsidP="00944FC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063E64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63E64" w:rsidRDefault="005D35CF" w:rsidP="00944FC4">
            <w:pPr>
              <w:tabs>
                <w:tab w:val="left" w:pos="-1908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63E64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 w:rsidRPr="00063E64">
              <w:rPr>
                <w:rFonts w:ascii="Sylfaen" w:hAnsi="Sylfaen"/>
                <w:b/>
              </w:rPr>
              <w:t xml:space="preserve"> </w:t>
            </w:r>
            <w:r w:rsidR="00F330D3" w:rsidRPr="00063E64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063E64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4FC4" w:rsidRPr="00944FC4" w:rsidRDefault="00DB0434" w:rsidP="00944FC4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 w:rsidRPr="00944FC4">
              <w:rPr>
                <w:rFonts w:ascii="Sylfaen" w:eastAsia="Times New Roman" w:hAnsi="Sylfaen" w:cs="Times New Roman"/>
                <w:lang w:val="ka-GE"/>
              </w:rPr>
              <w:t>ეფექტური კომუნიკაციისა და მოლაპარაკებების წარმართვის უნარი</w:t>
            </w:r>
            <w:r w:rsidR="00944FC4" w:rsidRPr="00944FC4">
              <w:rPr>
                <w:rFonts w:ascii="Sylfaen" w:eastAsia="Times New Roman" w:hAnsi="Sylfaen" w:cs="Times New Roman"/>
                <w:lang w:val="ka-GE"/>
              </w:rPr>
              <w:t>;</w:t>
            </w:r>
          </w:p>
          <w:p w:rsidR="00944FC4" w:rsidRPr="00944FC4" w:rsidRDefault="00DB0434" w:rsidP="00944FC4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 w:rsidRPr="00944FC4">
              <w:rPr>
                <w:rFonts w:ascii="Sylfaen" w:eastAsia="Times New Roman" w:hAnsi="Sylfaen" w:cs="Times New Roman"/>
                <w:lang w:val="ka-GE"/>
              </w:rPr>
              <w:t>საჯარო დაწესებულების წარმომადგენლობის უნარი</w:t>
            </w:r>
            <w:r w:rsidR="00944FC4" w:rsidRPr="00944FC4">
              <w:rPr>
                <w:rFonts w:ascii="Sylfaen" w:eastAsia="Times New Roman" w:hAnsi="Sylfaen" w:cs="Times New Roman"/>
                <w:lang w:val="ka-GE"/>
              </w:rPr>
              <w:t>;</w:t>
            </w:r>
          </w:p>
          <w:p w:rsidR="00944FC4" w:rsidRPr="00944FC4" w:rsidRDefault="00DB0434" w:rsidP="00944FC4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 w:rsidRPr="00944FC4">
              <w:rPr>
                <w:rFonts w:ascii="Sylfaen" w:eastAsia="Times New Roman" w:hAnsi="Sylfaen" w:cs="Times New Roman"/>
                <w:lang w:val="ka-GE"/>
              </w:rPr>
              <w:t>სტრატეგიული და კომპლექსური აზროვნების უნარი</w:t>
            </w:r>
            <w:r w:rsidR="00944FC4" w:rsidRPr="00944FC4">
              <w:rPr>
                <w:rFonts w:ascii="Sylfaen" w:eastAsia="Times New Roman" w:hAnsi="Sylfaen" w:cs="Times New Roman"/>
                <w:lang w:val="ka-GE"/>
              </w:rPr>
              <w:t>;</w:t>
            </w:r>
          </w:p>
          <w:p w:rsidR="00944FC4" w:rsidRPr="00944FC4" w:rsidRDefault="00DB0434" w:rsidP="00944FC4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 w:rsidRPr="00944FC4">
              <w:rPr>
                <w:rFonts w:ascii="Sylfaen" w:eastAsia="Times New Roman" w:hAnsi="Sylfaen" w:cs="Times New Roman"/>
                <w:lang w:val="ka-GE"/>
              </w:rPr>
              <w:t>სტრუქტურული ერთეულისა და ინდივიდუალური ამოცანების დასახვის უნარი</w:t>
            </w:r>
            <w:r w:rsidR="00944FC4" w:rsidRPr="00944FC4">
              <w:rPr>
                <w:rFonts w:ascii="Sylfaen" w:eastAsia="Times New Roman" w:hAnsi="Sylfaen" w:cs="Times New Roman"/>
                <w:lang w:val="ka-GE"/>
              </w:rPr>
              <w:t>;</w:t>
            </w:r>
          </w:p>
          <w:p w:rsidR="00944FC4" w:rsidRPr="00944FC4" w:rsidRDefault="00DB0434" w:rsidP="00944FC4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 w:rsidRPr="00944FC4">
              <w:rPr>
                <w:rFonts w:ascii="Sylfaen" w:eastAsia="Times New Roman" w:hAnsi="Sylfaen" w:cs="Times New Roman"/>
                <w:lang w:val="ka-GE"/>
              </w:rPr>
              <w:t>ცვლილებების/ სიახლეების  ინიციირებისა და მართვის უნარი</w:t>
            </w:r>
            <w:r w:rsidR="00944FC4" w:rsidRPr="00944FC4">
              <w:rPr>
                <w:rFonts w:ascii="Sylfaen" w:eastAsia="Times New Roman" w:hAnsi="Sylfaen" w:cs="Times New Roman"/>
                <w:lang w:val="ka-GE"/>
              </w:rPr>
              <w:t>;</w:t>
            </w:r>
          </w:p>
          <w:p w:rsidR="00944FC4" w:rsidRPr="00944FC4" w:rsidRDefault="00DB0434" w:rsidP="00944FC4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 w:rsidRPr="00944FC4">
              <w:rPr>
                <w:rFonts w:ascii="Sylfaen" w:eastAsia="Times New Roman" w:hAnsi="Sylfaen" w:cs="Times New Roman"/>
                <w:lang w:val="ka-GE"/>
              </w:rPr>
              <w:t>პროექტების მართვის უნარი</w:t>
            </w:r>
            <w:r w:rsidR="00944FC4" w:rsidRPr="00944FC4">
              <w:rPr>
                <w:rFonts w:ascii="Sylfaen" w:eastAsia="Times New Roman" w:hAnsi="Sylfaen" w:cs="Times New Roman"/>
                <w:lang w:val="ka-GE"/>
              </w:rPr>
              <w:t>;</w:t>
            </w:r>
          </w:p>
          <w:p w:rsidR="00944FC4" w:rsidRDefault="00DB0434" w:rsidP="00944FC4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 w:rsidRPr="00944FC4">
              <w:rPr>
                <w:rFonts w:ascii="Sylfaen" w:eastAsia="Times New Roman" w:hAnsi="Sylfaen" w:cs="Times New Roman"/>
                <w:lang w:val="ka-GE"/>
              </w:rPr>
              <w:t>თათბირებისა და შეხვედრების წარმართვის უნარი</w:t>
            </w:r>
            <w:r w:rsidR="00944FC4">
              <w:rPr>
                <w:rFonts w:ascii="Sylfaen" w:eastAsia="Times New Roman" w:hAnsi="Sylfaen" w:cs="Times New Roman"/>
                <w:lang w:val="ka-GE"/>
              </w:rPr>
              <w:t>;</w:t>
            </w:r>
          </w:p>
          <w:p w:rsidR="001E2A67" w:rsidRDefault="00DB0434" w:rsidP="00944FC4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 w:rsidRPr="00944FC4">
              <w:rPr>
                <w:rFonts w:ascii="Sylfaen" w:eastAsia="Times New Roman" w:hAnsi="Sylfaen" w:cs="Times New Roman"/>
                <w:lang w:val="ka-GE"/>
              </w:rPr>
              <w:lastRenderedPageBreak/>
              <w:t>მოხელის პროფესიული განვითარების, შეფასებისა და მოტივირების უნარი</w:t>
            </w:r>
            <w:r w:rsidR="001E2A67">
              <w:rPr>
                <w:rFonts w:ascii="Sylfaen" w:eastAsia="Times New Roman" w:hAnsi="Sylfaen" w:cs="Times New Roman"/>
                <w:lang w:val="ka-GE"/>
              </w:rPr>
              <w:t>;</w:t>
            </w:r>
          </w:p>
          <w:p w:rsidR="00944FC4" w:rsidRDefault="00DB0434" w:rsidP="00944FC4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 w:rsidRPr="00944FC4">
              <w:rPr>
                <w:rFonts w:ascii="Sylfaen" w:eastAsia="Times New Roman" w:hAnsi="Sylfaen" w:cs="Times New Roman"/>
                <w:lang w:val="ka-GE"/>
              </w:rPr>
              <w:t>გუნდის განვითარების უნარი</w:t>
            </w:r>
            <w:r w:rsidR="00944FC4" w:rsidRPr="00944FC4">
              <w:rPr>
                <w:rFonts w:ascii="Sylfaen" w:eastAsia="Times New Roman" w:hAnsi="Sylfaen" w:cs="Times New Roman"/>
                <w:lang w:val="ka-GE"/>
              </w:rPr>
              <w:t>;</w:t>
            </w:r>
          </w:p>
          <w:p w:rsidR="00944FC4" w:rsidRPr="00944FC4" w:rsidRDefault="00DB0434" w:rsidP="00944FC4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 w:rsidRPr="00944FC4">
              <w:rPr>
                <w:rFonts w:ascii="Sylfaen" w:eastAsia="Times New Roman" w:hAnsi="Sylfaen" w:cs="Times New Roman"/>
                <w:lang w:val="ka-GE"/>
              </w:rPr>
              <w:t>პრობლემების გადაჭრისა</w:t>
            </w:r>
            <w:r w:rsidR="00057C5C" w:rsidRPr="00944FC4">
              <w:rPr>
                <w:rFonts w:ascii="Sylfaen" w:eastAsia="Times New Roman" w:hAnsi="Sylfaen" w:cs="Times New Roman"/>
                <w:lang w:val="ka-GE"/>
              </w:rPr>
              <w:t xml:space="preserve"> და კონფლიქტების მართვის უნარი</w:t>
            </w:r>
            <w:r w:rsidR="00944FC4">
              <w:rPr>
                <w:rFonts w:ascii="Sylfaen" w:eastAsia="Times New Roman" w:hAnsi="Sylfaen" w:cs="Times New Roman"/>
                <w:lang w:val="ka-GE"/>
              </w:rPr>
              <w:t>;</w:t>
            </w:r>
          </w:p>
          <w:p w:rsidR="005D776B" w:rsidRPr="001E2A67" w:rsidRDefault="001E2A67" w:rsidP="001E2A6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შედეგზე ორიენტირებულობა</w:t>
            </w:r>
          </w:p>
        </w:tc>
      </w:tr>
    </w:tbl>
    <w:p w:rsidR="00127851" w:rsidRPr="00063E64" w:rsidRDefault="00127851" w:rsidP="00944FC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063E64" w:rsidRDefault="00127851" w:rsidP="00944FC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063E64" w:rsidRDefault="0074698E" w:rsidP="00944FC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063E64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063E64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63E64" w:rsidRDefault="0074698E" w:rsidP="00944FC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063E64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Pr="00063E64" w:rsidRDefault="0074698E" w:rsidP="00944FC4">
      <w:pPr>
        <w:spacing w:before="240" w:after="0"/>
        <w:rPr>
          <w:rFonts w:ascii="Sylfaen" w:hAnsi="Sylfaen"/>
          <w:lang w:val="ka-GE"/>
        </w:rPr>
      </w:pPr>
      <w:r w:rsidRPr="00063E64">
        <w:rPr>
          <w:rFonts w:ascii="Sylfaen" w:hAnsi="Sylfaen"/>
          <w:lang w:val="ka-GE"/>
        </w:rPr>
        <w:t>თარიღი  _________________________</w:t>
      </w:r>
    </w:p>
    <w:p w:rsidR="000401DB" w:rsidRPr="00063E64" w:rsidRDefault="000401DB" w:rsidP="00944FC4">
      <w:pPr>
        <w:spacing w:before="240" w:after="0"/>
        <w:rPr>
          <w:rFonts w:ascii="Sylfaen" w:hAnsi="Sylfaen"/>
          <w:lang w:val="ka-GE"/>
        </w:rPr>
      </w:pPr>
    </w:p>
    <w:p w:rsidR="000401DB" w:rsidRPr="00063E64" w:rsidRDefault="000401DB" w:rsidP="00944FC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063E64"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 w:rsidRPr="00063E64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4A4DA5">
        <w:rPr>
          <w:rFonts w:ascii="Sylfaen" w:eastAsia="Calibri" w:hAnsi="Sylfaen"/>
          <w:b/>
          <w:bCs/>
          <w:sz w:val="22"/>
          <w:szCs w:val="22"/>
          <w:lang w:val="ka-GE"/>
        </w:rPr>
        <w:t>სოფიკო ბელქანია</w:t>
      </w:r>
      <w:bookmarkStart w:id="0" w:name="_GoBack"/>
      <w:bookmarkEnd w:id="0"/>
    </w:p>
    <w:p w:rsidR="000401DB" w:rsidRPr="00063E64" w:rsidRDefault="000401DB" w:rsidP="00944FC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063E64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0401DB" w:rsidRPr="00063E64" w:rsidRDefault="000401DB" w:rsidP="00944FC4">
      <w:pPr>
        <w:spacing w:before="240" w:after="0"/>
      </w:pPr>
      <w:r w:rsidRPr="00063E64">
        <w:rPr>
          <w:rFonts w:ascii="Sylfaen" w:hAnsi="Sylfaen"/>
          <w:lang w:val="ka-GE"/>
        </w:rPr>
        <w:t>თარიღი  _________________________</w:t>
      </w:r>
    </w:p>
    <w:p w:rsidR="000401DB" w:rsidRPr="00063E64" w:rsidRDefault="000401DB" w:rsidP="00944FC4">
      <w:pPr>
        <w:spacing w:before="240" w:after="0"/>
      </w:pPr>
    </w:p>
    <w:sectPr w:rsidR="000401DB" w:rsidRPr="00063E64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7C7"/>
    <w:multiLevelType w:val="hybridMultilevel"/>
    <w:tmpl w:val="DB76B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A026A0"/>
    <w:multiLevelType w:val="hybridMultilevel"/>
    <w:tmpl w:val="23AA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C798C"/>
    <w:multiLevelType w:val="hybridMultilevel"/>
    <w:tmpl w:val="AB60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F50F9"/>
    <w:multiLevelType w:val="hybridMultilevel"/>
    <w:tmpl w:val="8A88E5BA"/>
    <w:lvl w:ilvl="0" w:tplc="ED06B162">
      <w:start w:val="2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010A5C"/>
    <w:multiLevelType w:val="hybridMultilevel"/>
    <w:tmpl w:val="8FC85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433DFB"/>
    <w:multiLevelType w:val="hybridMultilevel"/>
    <w:tmpl w:val="4D369CA2"/>
    <w:lvl w:ilvl="0" w:tplc="061484A6">
      <w:start w:val="2"/>
      <w:numFmt w:val="bullet"/>
      <w:lvlText w:val="-"/>
      <w:lvlJc w:val="left"/>
      <w:pPr>
        <w:ind w:left="90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8030DB"/>
    <w:multiLevelType w:val="hybridMultilevel"/>
    <w:tmpl w:val="84182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E77786"/>
    <w:multiLevelType w:val="hybridMultilevel"/>
    <w:tmpl w:val="4A981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8"/>
  </w:num>
  <w:num w:numId="11">
    <w:abstractNumId w:val="15"/>
  </w:num>
  <w:num w:numId="12">
    <w:abstractNumId w:val="2"/>
  </w:num>
  <w:num w:numId="13">
    <w:abstractNumId w:val="12"/>
  </w:num>
  <w:num w:numId="14">
    <w:abstractNumId w:val="0"/>
  </w:num>
  <w:num w:numId="15">
    <w:abstractNumId w:val="16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06A98"/>
    <w:rsid w:val="000401DB"/>
    <w:rsid w:val="00041297"/>
    <w:rsid w:val="00043F72"/>
    <w:rsid w:val="00051F57"/>
    <w:rsid w:val="00057C5C"/>
    <w:rsid w:val="00063E64"/>
    <w:rsid w:val="00065134"/>
    <w:rsid w:val="00075AE3"/>
    <w:rsid w:val="000F7F4D"/>
    <w:rsid w:val="00127851"/>
    <w:rsid w:val="00140295"/>
    <w:rsid w:val="00143703"/>
    <w:rsid w:val="0014563E"/>
    <w:rsid w:val="001E2A67"/>
    <w:rsid w:val="001F72E0"/>
    <w:rsid w:val="002041EC"/>
    <w:rsid w:val="002146F1"/>
    <w:rsid w:val="00292EF0"/>
    <w:rsid w:val="0030387E"/>
    <w:rsid w:val="003050A0"/>
    <w:rsid w:val="00332E5E"/>
    <w:rsid w:val="00340A2C"/>
    <w:rsid w:val="00341D75"/>
    <w:rsid w:val="0035315C"/>
    <w:rsid w:val="00355B59"/>
    <w:rsid w:val="003A0087"/>
    <w:rsid w:val="003A5F01"/>
    <w:rsid w:val="003B257E"/>
    <w:rsid w:val="003C05E0"/>
    <w:rsid w:val="003F3A2E"/>
    <w:rsid w:val="004666A2"/>
    <w:rsid w:val="004A4DA5"/>
    <w:rsid w:val="004A77B7"/>
    <w:rsid w:val="004E6BBE"/>
    <w:rsid w:val="005062A2"/>
    <w:rsid w:val="005D35CF"/>
    <w:rsid w:val="005D776B"/>
    <w:rsid w:val="006C54B7"/>
    <w:rsid w:val="00706531"/>
    <w:rsid w:val="007275E6"/>
    <w:rsid w:val="0074698E"/>
    <w:rsid w:val="00765DB6"/>
    <w:rsid w:val="00776486"/>
    <w:rsid w:val="00790C3C"/>
    <w:rsid w:val="007C6C4D"/>
    <w:rsid w:val="008270B7"/>
    <w:rsid w:val="00841ACA"/>
    <w:rsid w:val="008B653C"/>
    <w:rsid w:val="008D2B69"/>
    <w:rsid w:val="009110BB"/>
    <w:rsid w:val="00937CED"/>
    <w:rsid w:val="00944FC4"/>
    <w:rsid w:val="00962D44"/>
    <w:rsid w:val="009722EE"/>
    <w:rsid w:val="009856E3"/>
    <w:rsid w:val="009E42F5"/>
    <w:rsid w:val="00A246A4"/>
    <w:rsid w:val="00A94F36"/>
    <w:rsid w:val="00B22160"/>
    <w:rsid w:val="00B313DF"/>
    <w:rsid w:val="00C177DE"/>
    <w:rsid w:val="00CF23B9"/>
    <w:rsid w:val="00D63304"/>
    <w:rsid w:val="00DB0434"/>
    <w:rsid w:val="00DB3C17"/>
    <w:rsid w:val="00E035B4"/>
    <w:rsid w:val="00E05CF9"/>
    <w:rsid w:val="00E73C5C"/>
    <w:rsid w:val="00E8550E"/>
    <w:rsid w:val="00EA3706"/>
    <w:rsid w:val="00EB6AC5"/>
    <w:rsid w:val="00F330D3"/>
    <w:rsid w:val="00F56067"/>
    <w:rsid w:val="00FC38E6"/>
    <w:rsid w:val="00FD6ED3"/>
    <w:rsid w:val="00FE1934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4</cp:revision>
  <dcterms:created xsi:type="dcterms:W3CDTF">2019-06-28T12:32:00Z</dcterms:created>
  <dcterms:modified xsi:type="dcterms:W3CDTF">2019-07-01T07:07:00Z</dcterms:modified>
</cp:coreProperties>
</file>