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bookmarkStart w:id="1" w:name="_GoBack"/>
      <w:bookmarkEnd w:id="1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810"/>
        <w:gridCol w:w="99"/>
        <w:gridCol w:w="2601"/>
        <w:gridCol w:w="727"/>
        <w:gridCol w:w="2484"/>
      </w:tblGrid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5544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ლიცენზიებისა და აკრედიტაციის</w:t>
            </w:r>
            <w:r w:rsidR="00B1786B">
              <w:rPr>
                <w:rFonts w:ascii="Sylfaen" w:hAnsi="Sylfaen"/>
                <w:lang w:val="ka-GE"/>
              </w:rPr>
              <w:t xml:space="preserve"> დეპარტამენტი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55446" w:rsidP="001019F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ლიცენზიების</w:t>
            </w:r>
            <w:r w:rsidR="00587C28">
              <w:rPr>
                <w:rFonts w:ascii="Sylfaen" w:hAnsi="Sylfaen"/>
                <w:lang w:val="ka-GE"/>
              </w:rPr>
              <w:t xml:space="preserve"> სამმართველო</w:t>
            </w:r>
          </w:p>
        </w:tc>
      </w:tr>
      <w:tr w:rsidR="00763CFD" w:rsidRPr="002A7662" w:rsidTr="003A10CC">
        <w:trPr>
          <w:trHeight w:val="45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C140AA" w:rsidRDefault="00C140AA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თამილა მაისურაძე</w:t>
            </w:r>
          </w:p>
        </w:tc>
      </w:tr>
      <w:tr w:rsidR="00763CFD" w:rsidRPr="002A7662" w:rsidTr="00F25463">
        <w:trPr>
          <w:trHeight w:val="450"/>
        </w:trPr>
        <w:tc>
          <w:tcPr>
            <w:tcW w:w="3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1019F6" w:rsidP="004030BD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ლიცენზიების</w:t>
            </w:r>
            <w:r w:rsidR="00F25463">
              <w:rPr>
                <w:rFonts w:ascii="Sylfaen" w:hAnsi="Sylfaen"/>
                <w:b/>
                <w:lang w:val="ka-GE"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სამმართველოს</w:t>
            </w:r>
            <w:r w:rsidR="00F25463">
              <w:rPr>
                <w:rFonts w:ascii="Sylfaen" w:hAnsi="Sylfaen"/>
                <w:b/>
                <w:lang w:val="ka-GE"/>
              </w:rPr>
              <w:t xml:space="preserve"> </w:t>
            </w:r>
            <w:r w:rsidR="004030BD">
              <w:rPr>
                <w:rFonts w:ascii="Sylfaen" w:hAnsi="Sylfaen"/>
                <w:b/>
                <w:lang w:val="ka-GE"/>
              </w:rPr>
              <w:t>მთავარი სპეციალისტი</w:t>
            </w:r>
          </w:p>
        </w:tc>
      </w:tr>
      <w:tr w:rsidR="00763CFD" w:rsidRPr="002A7662" w:rsidTr="00F25463">
        <w:trPr>
          <w:trHeight w:val="565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F25463">
        <w:trPr>
          <w:trHeight w:val="322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0FDA475F" wp14:editId="43F0BAFD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05424D96" wp14:editId="5BA72684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4030BD" w:rsidP="00F837F0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</w:t>
            </w:r>
            <w:r w:rsidR="00F837F0">
              <w:rPr>
                <w:rFonts w:ascii="Sylfaen" w:hAnsi="Sylfaen"/>
                <w:lang w:val="ka-GE"/>
              </w:rPr>
              <w:t>თან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1019F6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74698E" w:rsidP="001019F6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rPr>
          <w:trHeight w:val="799"/>
        </w:trPr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1019F6" w:rsidP="00F07C95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  <w:r w:rsidR="004030BD">
              <w:rPr>
                <w:rFonts w:ascii="Sylfaen" w:hAnsi="Sylfaen"/>
                <w:lang w:val="ka-GE"/>
              </w:rPr>
              <w:t>, უფროსი სპეციალისტი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7C0207" w:rsidRDefault="00755446" w:rsidP="00AE4BF1">
            <w:pPr>
              <w:spacing w:after="0"/>
              <w:rPr>
                <w:rFonts w:ascii="Sylfaen" w:hAnsi="Sylfaen"/>
                <w:lang w:val="ka-GE"/>
              </w:rPr>
            </w:pP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სააგენტოს</w:t>
            </w:r>
            <w:r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დებულებით</w:t>
            </w:r>
            <w:r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დამტკიცებული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,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დეპარტამენტის ფუნქციებით განსაზღვრული,  </w:t>
            </w:r>
            <w:r w:rsidRPr="00EF2B43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სამედიცინო  საქმიანობის/სააღმზრდელო  საქმიანობის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ლიცენზიისა  და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 სტაციონარული დაწესებულების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ნებართვის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მისაღებად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,     </w:t>
            </w:r>
            <w:r w:rsidRPr="00EF2B43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საჭირო </w:t>
            </w:r>
            <w:r w:rsidRPr="00EF2B43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პროცედურათა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განხორციელებისათვის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 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აუცილებელ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ი    ს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ამუშაო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ების 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უზრუნველყოფა</w:t>
            </w:r>
          </w:p>
        </w:tc>
      </w:tr>
      <w:tr w:rsidR="00CC02D4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4030BD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030BD" w:rsidRPr="0036603E" w:rsidRDefault="004030BD" w:rsidP="00A45B04">
            <w:pPr>
              <w:pStyle w:val="CommentSubject"/>
              <w:rPr>
                <w:rFonts w:ascii="Sylfaen" w:hAnsi="Sylfaen"/>
                <w:b w:val="0"/>
                <w:bCs w:val="0"/>
                <w:sz w:val="22"/>
                <w:szCs w:val="22"/>
                <w:lang w:val="ka-GE"/>
              </w:rPr>
            </w:pPr>
            <w:r w:rsidRPr="0036603E">
              <w:rPr>
                <w:rFonts w:ascii="Sylfaen" w:hAnsi="Sylfaen"/>
                <w:b w:val="0"/>
                <w:bCs w:val="0"/>
                <w:sz w:val="22"/>
                <w:szCs w:val="22"/>
                <w:lang w:val="ka-GE"/>
              </w:rPr>
              <w:t>ნებართვისა და ლიცენზიის მაძიებლებისთვის კონსულტაციის გაწევა გამართული სალიცენზიო / სანებართვო</w:t>
            </w:r>
            <w:r w:rsidR="00AE4BF1">
              <w:rPr>
                <w:rFonts w:ascii="Sylfaen" w:hAnsi="Sylfaen"/>
                <w:b w:val="0"/>
                <w:bCs w:val="0"/>
                <w:sz w:val="22"/>
                <w:szCs w:val="22"/>
                <w:lang w:val="ka-GE"/>
              </w:rPr>
              <w:t xml:space="preserve">, </w:t>
            </w:r>
            <w:r w:rsidRPr="0036603E">
              <w:rPr>
                <w:rFonts w:ascii="Sylfaen" w:hAnsi="Sylfaen"/>
                <w:b w:val="0"/>
                <w:bCs w:val="0"/>
                <w:sz w:val="22"/>
                <w:szCs w:val="22"/>
                <w:lang w:val="ka-GE"/>
              </w:rPr>
              <w:t xml:space="preserve"> განცხადების და </w:t>
            </w:r>
            <w:r w:rsidRPr="0036603E">
              <w:rPr>
                <w:rFonts w:ascii="Sylfaen" w:hAnsi="Sylfaen"/>
                <w:b w:val="0"/>
                <w:bCs w:val="0"/>
                <w:sz w:val="22"/>
                <w:szCs w:val="22"/>
                <w:lang w:val="ka-GE"/>
              </w:rPr>
              <w:lastRenderedPageBreak/>
              <w:t>თანდართული დოკუმენტაციის შემოტანის უზრუნველსაყოფად</w:t>
            </w:r>
            <w:r w:rsidRPr="0036603E">
              <w:rPr>
                <w:rFonts w:ascii="Sylfaen" w:hAnsi="Sylfaen"/>
                <w:bCs w:val="0"/>
                <w:sz w:val="22"/>
                <w:szCs w:val="22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30BD" w:rsidRPr="00BB1D54" w:rsidRDefault="004030B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მაღალი</w:t>
            </w:r>
          </w:p>
        </w:tc>
      </w:tr>
      <w:tr w:rsidR="004030B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030BD" w:rsidRPr="0036603E" w:rsidRDefault="004030BD" w:rsidP="00AE4BF1">
            <w:pPr>
              <w:rPr>
                <w:rFonts w:ascii="Sylfaen" w:hAnsi="Sylfaen"/>
                <w:lang w:val="ka-GE"/>
              </w:rPr>
            </w:pPr>
            <w:r w:rsidRPr="0036603E">
              <w:rPr>
                <w:rFonts w:ascii="Sylfaen" w:hAnsi="Sylfaen"/>
                <w:lang w:val="ka-GE"/>
              </w:rPr>
              <w:lastRenderedPageBreak/>
              <w:t>სალიცენზიო / სანებართვო</w:t>
            </w:r>
            <w:r w:rsidR="00AE4BF1">
              <w:rPr>
                <w:rFonts w:ascii="Sylfaen" w:hAnsi="Sylfaen"/>
                <w:lang w:val="ka-GE"/>
              </w:rPr>
              <w:t xml:space="preserve">,   </w:t>
            </w:r>
            <w:r w:rsidR="00AE4BF1">
              <w:rPr>
                <w:rFonts w:ascii="Sylfaen" w:hAnsi="Sylfaen" w:cs="Sylfaen"/>
                <w:noProof/>
                <w:lang w:val="ka-GE"/>
              </w:rPr>
              <w:t xml:space="preserve">პერინატალური რეგიონალიზაციის  დონის შესაფასებლად     შემოსული  განაცხადებისა და თანდართული   </w:t>
            </w:r>
            <w:r w:rsidR="00AE4BF1">
              <w:rPr>
                <w:rFonts w:ascii="Sylfaen" w:hAnsi="Sylfaen" w:cs="Sylfaen"/>
                <w:noProof/>
              </w:rPr>
              <w:t xml:space="preserve">  დოკუმენტაციის  განხილვა</w:t>
            </w:r>
            <w:r w:rsidR="00AE4BF1">
              <w:rPr>
                <w:rFonts w:ascii="Sylfaen" w:hAnsi="Sylfaen" w:cs="Sylfaen"/>
                <w:noProof/>
                <w:lang w:val="ka-GE"/>
              </w:rPr>
              <w:t xml:space="preserve">, </w:t>
            </w:r>
            <w:r w:rsidR="00AE4BF1">
              <w:rPr>
                <w:rFonts w:ascii="Sylfaen" w:hAnsi="Sylfaen" w:cs="Sylfaen"/>
                <w:noProof/>
              </w:rPr>
              <w:t xml:space="preserve">  </w:t>
            </w:r>
            <w:r w:rsidRPr="0036603E">
              <w:rPr>
                <w:rFonts w:ascii="Sylfaen" w:hAnsi="Sylfaen"/>
                <w:lang w:val="ka-GE"/>
              </w:rPr>
              <w:t xml:space="preserve">   კანონმდებლობით დადგენილ მოთხოვნებთან შესაბამისობის დადგენის მიზნით </w:t>
            </w:r>
            <w:r w:rsidRPr="0036603E">
              <w:rPr>
                <w:rFonts w:ascii="Sylfaen" w:hAnsi="Sylfaen"/>
                <w:b/>
                <w:bCs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30BD" w:rsidRPr="00A553CD" w:rsidRDefault="004030B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4030B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030BD" w:rsidRPr="0036603E" w:rsidRDefault="004030BD" w:rsidP="00AE4BF1">
            <w:pPr>
              <w:pStyle w:val="Header"/>
              <w:tabs>
                <w:tab w:val="clear" w:pos="4677"/>
                <w:tab w:val="clear" w:pos="9355"/>
              </w:tabs>
              <w:rPr>
                <w:rFonts w:ascii="Sylfaen" w:hAnsi="Sylfaen"/>
                <w:sz w:val="22"/>
                <w:szCs w:val="22"/>
                <w:lang w:val="ka-GE"/>
              </w:rPr>
            </w:pPr>
            <w:r w:rsidRPr="0036603E">
              <w:rPr>
                <w:rFonts w:ascii="Sylfaen" w:hAnsi="Sylfaen"/>
                <w:sz w:val="22"/>
                <w:szCs w:val="22"/>
                <w:lang w:val="ka-GE"/>
              </w:rPr>
              <w:t>სამივლინებო ვიზიტის განხორციელება</w:t>
            </w:r>
            <w:r w:rsidR="00AE4BF1">
              <w:rPr>
                <w:rFonts w:ascii="Sylfaen" w:hAnsi="Sylfaen"/>
                <w:sz w:val="22"/>
                <w:szCs w:val="22"/>
                <w:lang w:val="ka-GE"/>
              </w:rPr>
              <w:t xml:space="preserve">,   </w:t>
            </w:r>
            <w:r w:rsidRPr="0036603E">
              <w:rPr>
                <w:rFonts w:ascii="Sylfaen" w:hAnsi="Sylfaen"/>
                <w:sz w:val="22"/>
                <w:szCs w:val="22"/>
                <w:lang w:val="ka-GE"/>
              </w:rPr>
              <w:t xml:space="preserve"> დაწესებულებებში სალიცენზიო/სანებართვო პირობებში მითითებულ მონაცემთა სისწორის შემოწმების მიზნით </w:t>
            </w:r>
            <w:r w:rsidRPr="0036603E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 w:rsidRPr="0036603E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30BD" w:rsidRPr="00A553CD" w:rsidRDefault="004030B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4030B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030BD" w:rsidRPr="0036603E" w:rsidRDefault="004030BD" w:rsidP="00A45B04">
            <w:pPr>
              <w:rPr>
                <w:rFonts w:ascii="Sylfaen" w:hAnsi="Sylfaen"/>
                <w:lang w:val="ka-GE"/>
              </w:rPr>
            </w:pPr>
            <w:r w:rsidRPr="0036603E">
              <w:rPr>
                <w:rFonts w:ascii="Sylfaen" w:hAnsi="Sylfaen"/>
                <w:lang w:val="ka-GE"/>
              </w:rPr>
              <w:t xml:space="preserve">სამედიცინო დაწესებულებებზე ლიცენზია/ნებართვის </w:t>
            </w:r>
            <w:r w:rsidR="00AE4BF1">
              <w:rPr>
                <w:rFonts w:ascii="Sylfaen" w:hAnsi="Sylfaen"/>
                <w:lang w:val="ka-GE"/>
              </w:rPr>
              <w:t xml:space="preserve">გაცემა, </w:t>
            </w:r>
            <w:r w:rsidRPr="0036603E">
              <w:rPr>
                <w:rFonts w:ascii="Sylfaen" w:hAnsi="Sylfaen"/>
                <w:lang w:val="ka-GE"/>
              </w:rPr>
              <w:t xml:space="preserve">ცვლილება, გაუქმების,  ნებართვის გაცემაზე უარის თქმის შესახებ </w:t>
            </w:r>
            <w:r w:rsidR="00AE4BF1">
              <w:rPr>
                <w:rFonts w:ascii="Sylfaen" w:hAnsi="Sylfaen"/>
                <w:lang w:val="ka-GE"/>
              </w:rPr>
              <w:t xml:space="preserve">-  </w:t>
            </w:r>
            <w:r w:rsidRPr="0036603E">
              <w:rPr>
                <w:rFonts w:ascii="Sylfaen" w:hAnsi="Sylfaen"/>
                <w:lang w:val="ka-GE"/>
              </w:rPr>
              <w:t xml:space="preserve">ადმინისტაციული აქტების მომზადება </w:t>
            </w:r>
            <w:r w:rsidRPr="0036603E">
              <w:rPr>
                <w:rFonts w:ascii="Sylfaen" w:hAnsi="Sylfaen"/>
                <w:bCs/>
                <w:lang w:val="ka-GE"/>
              </w:rPr>
              <w:t xml:space="preserve"> </w:t>
            </w:r>
            <w:r w:rsidRPr="0036603E">
              <w:rPr>
                <w:rFonts w:ascii="Sylfaen" w:hAnsi="Sylfaen"/>
                <w:b/>
                <w:bCs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30BD" w:rsidRPr="00A553CD" w:rsidRDefault="004030B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4030B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030BD" w:rsidRPr="0036603E" w:rsidRDefault="004030BD" w:rsidP="00A45B04">
            <w:pPr>
              <w:rPr>
                <w:rFonts w:ascii="Sylfaen" w:hAnsi="Sylfaen"/>
                <w:lang w:val="ka-GE"/>
              </w:rPr>
            </w:pPr>
            <w:r w:rsidRPr="0036603E">
              <w:rPr>
                <w:rFonts w:ascii="Sylfaen" w:hAnsi="Sylfaen"/>
                <w:lang w:val="ka-GE"/>
              </w:rPr>
              <w:t xml:space="preserve">დეპარტამენტში შემოსულ კორესპოდენციებზე პასუხის მომზადება და გაგზავნა </w:t>
            </w:r>
            <w:r w:rsidRPr="0036603E">
              <w:rPr>
                <w:rFonts w:ascii="Sylfaen" w:hAnsi="Sylfaen"/>
                <w:b/>
                <w:bCs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30BD" w:rsidRPr="00A553CD" w:rsidRDefault="00AE4BF1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4030B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030BD" w:rsidRPr="001019F6" w:rsidRDefault="004030BD" w:rsidP="00A45B04">
            <w:pPr>
              <w:rPr>
                <w:rFonts w:ascii="Sylfaen" w:hAnsi="Sylfaen"/>
                <w:lang w:val="ka-GE"/>
              </w:rPr>
            </w:pPr>
            <w:r w:rsidRPr="001019F6">
              <w:rPr>
                <w:rFonts w:ascii="Sylfaen" w:hAnsi="Sylfaen"/>
                <w:lang w:val="ka-GE"/>
              </w:rPr>
              <w:t>ხელმძღვანელის მიერ</w:t>
            </w:r>
            <w:r w:rsidRPr="001019F6">
              <w:rPr>
                <w:rFonts w:ascii="Sylfaen" w:hAnsi="Sylfaen"/>
              </w:rPr>
              <w:t>,</w:t>
            </w:r>
            <w:r w:rsidRPr="001019F6">
              <w:rPr>
                <w:rFonts w:ascii="Sylfaen" w:hAnsi="Sylfaen"/>
                <w:lang w:val="ka-GE"/>
              </w:rPr>
              <w:t xml:space="preserve"> კომპეტენციის ფარგლებში</w:t>
            </w:r>
            <w:r w:rsidRPr="001019F6">
              <w:rPr>
                <w:rFonts w:ascii="Sylfaen" w:hAnsi="Sylfaen"/>
              </w:rPr>
              <w:t xml:space="preserve"> </w:t>
            </w:r>
            <w:r w:rsidRPr="001019F6">
              <w:rPr>
                <w:rFonts w:ascii="Sylfaen" w:hAnsi="Sylfaen"/>
                <w:lang w:val="ka-GE"/>
              </w:rPr>
              <w:t>გაცემული დამატებითი დავალებების შესრულება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30BD" w:rsidRPr="00A553CD" w:rsidRDefault="004030BD" w:rsidP="00A45B0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4030BD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4030BD" w:rsidRPr="00A553CD" w:rsidRDefault="004030B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4030BD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30BD" w:rsidRPr="00A553CD" w:rsidRDefault="004030BD" w:rsidP="007E40B2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eastAsia="MS Gothic" w:hAnsi="Sylfaen"/>
                <w:sz w:val="22"/>
                <w:szCs w:val="22"/>
                <w:lang w:val="ka-GE"/>
              </w:rPr>
              <w:t>სააგენტოს ყველა სტრუქტურულ ერთეულთან</w:t>
            </w:r>
          </w:p>
        </w:tc>
      </w:tr>
      <w:tr w:rsidR="004030BD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4030BD" w:rsidRPr="00A553CD" w:rsidRDefault="004030B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</w:tbl>
    <w:p w:rsidR="00CC02D4" w:rsidRPr="00A553CD" w:rsidRDefault="00CC02D4" w:rsidP="00704105">
      <w:pPr>
        <w:rPr>
          <w:rFonts w:ascii="Sylfaen" w:hAnsi="Sylfaen"/>
          <w:b/>
        </w:rPr>
      </w:pPr>
    </w:p>
    <w:sectPr w:rsidR="00CC02D4" w:rsidRPr="00A553CD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422B7A"/>
    <w:multiLevelType w:val="hybridMultilevel"/>
    <w:tmpl w:val="3E3A98EE"/>
    <w:lvl w:ilvl="0" w:tplc="7AC20C0C">
      <w:start w:val="1"/>
      <w:numFmt w:val="bullet"/>
      <w:pStyle w:val="sataurixml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>
    <w:nsid w:val="5E871FD5"/>
    <w:multiLevelType w:val="hybridMultilevel"/>
    <w:tmpl w:val="029EB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557E1"/>
    <w:rsid w:val="00075AE3"/>
    <w:rsid w:val="000A2751"/>
    <w:rsid w:val="000E5DBF"/>
    <w:rsid w:val="000F7F4D"/>
    <w:rsid w:val="001019F6"/>
    <w:rsid w:val="00127851"/>
    <w:rsid w:val="00140295"/>
    <w:rsid w:val="0014563E"/>
    <w:rsid w:val="0017419C"/>
    <w:rsid w:val="001748AA"/>
    <w:rsid w:val="00190865"/>
    <w:rsid w:val="001A225F"/>
    <w:rsid w:val="001F16E4"/>
    <w:rsid w:val="002041EC"/>
    <w:rsid w:val="0027643E"/>
    <w:rsid w:val="002A7662"/>
    <w:rsid w:val="003050A0"/>
    <w:rsid w:val="00332E5E"/>
    <w:rsid w:val="00336794"/>
    <w:rsid w:val="00340A2C"/>
    <w:rsid w:val="00341D75"/>
    <w:rsid w:val="00364255"/>
    <w:rsid w:val="003920AB"/>
    <w:rsid w:val="00396F7D"/>
    <w:rsid w:val="003A10CC"/>
    <w:rsid w:val="003A5F01"/>
    <w:rsid w:val="003B257E"/>
    <w:rsid w:val="003C05E0"/>
    <w:rsid w:val="004030BD"/>
    <w:rsid w:val="004449AC"/>
    <w:rsid w:val="004666A2"/>
    <w:rsid w:val="00467DCF"/>
    <w:rsid w:val="005114E7"/>
    <w:rsid w:val="00587C28"/>
    <w:rsid w:val="005D35CF"/>
    <w:rsid w:val="005D776B"/>
    <w:rsid w:val="00675C76"/>
    <w:rsid w:val="006A344A"/>
    <w:rsid w:val="006B5E05"/>
    <w:rsid w:val="006C54B7"/>
    <w:rsid w:val="00704105"/>
    <w:rsid w:val="007275E6"/>
    <w:rsid w:val="0074698E"/>
    <w:rsid w:val="00755446"/>
    <w:rsid w:val="00763CFD"/>
    <w:rsid w:val="00765DB6"/>
    <w:rsid w:val="00776486"/>
    <w:rsid w:val="00790C3C"/>
    <w:rsid w:val="007B1A31"/>
    <w:rsid w:val="007B4CBD"/>
    <w:rsid w:val="007C0207"/>
    <w:rsid w:val="007E40B2"/>
    <w:rsid w:val="008C73AD"/>
    <w:rsid w:val="008D2B69"/>
    <w:rsid w:val="008F10D6"/>
    <w:rsid w:val="009110BB"/>
    <w:rsid w:val="00946A68"/>
    <w:rsid w:val="00962D44"/>
    <w:rsid w:val="009722EE"/>
    <w:rsid w:val="00975218"/>
    <w:rsid w:val="009759CB"/>
    <w:rsid w:val="009856E3"/>
    <w:rsid w:val="009A02B9"/>
    <w:rsid w:val="009C1CDC"/>
    <w:rsid w:val="009E42F5"/>
    <w:rsid w:val="009F6FE6"/>
    <w:rsid w:val="00A246A4"/>
    <w:rsid w:val="00A553CD"/>
    <w:rsid w:val="00AB0A72"/>
    <w:rsid w:val="00AE4BF1"/>
    <w:rsid w:val="00B1786B"/>
    <w:rsid w:val="00B20FDD"/>
    <w:rsid w:val="00B313DF"/>
    <w:rsid w:val="00BA7050"/>
    <w:rsid w:val="00BB1D54"/>
    <w:rsid w:val="00C140AA"/>
    <w:rsid w:val="00C360A2"/>
    <w:rsid w:val="00C62D4D"/>
    <w:rsid w:val="00CC02D4"/>
    <w:rsid w:val="00D42B92"/>
    <w:rsid w:val="00DB3C17"/>
    <w:rsid w:val="00E035B4"/>
    <w:rsid w:val="00E05CF9"/>
    <w:rsid w:val="00E1762C"/>
    <w:rsid w:val="00E43B63"/>
    <w:rsid w:val="00E51447"/>
    <w:rsid w:val="00E73C5C"/>
    <w:rsid w:val="00E8550E"/>
    <w:rsid w:val="00EA3706"/>
    <w:rsid w:val="00EB0618"/>
    <w:rsid w:val="00EC5551"/>
    <w:rsid w:val="00EE0E3A"/>
    <w:rsid w:val="00F07C95"/>
    <w:rsid w:val="00F25463"/>
    <w:rsid w:val="00F31A1B"/>
    <w:rsid w:val="00F330D3"/>
    <w:rsid w:val="00F837F0"/>
    <w:rsid w:val="00FA0FD5"/>
    <w:rsid w:val="00FC5E5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4030BD"/>
    <w:pPr>
      <w:spacing w:before="100" w:beforeAutospacing="1" w:after="240" w:line="240" w:lineRule="auto"/>
      <w:jc w:val="both"/>
    </w:pPr>
    <w:rPr>
      <w:rFonts w:ascii="Sylfaen" w:eastAsia="Times New Roman" w:hAnsi="Sylfaen" w:cs="Times New Roman"/>
      <w:bCs/>
      <w:sz w:val="20"/>
      <w:szCs w:val="20"/>
      <w:lang w:val="ka-GE"/>
    </w:rPr>
  </w:style>
  <w:style w:type="character" w:customStyle="1" w:styleId="BodyText2Char">
    <w:name w:val="Body Text 2 Char"/>
    <w:basedOn w:val="DefaultParagraphFont"/>
    <w:link w:val="BodyText2"/>
    <w:uiPriority w:val="99"/>
    <w:rsid w:val="004030BD"/>
    <w:rPr>
      <w:rFonts w:ascii="Sylfaen" w:eastAsia="Times New Roman" w:hAnsi="Sylfaen" w:cs="Times New Roman"/>
      <w:bCs/>
      <w:sz w:val="20"/>
      <w:szCs w:val="20"/>
      <w:lang w:val="ka-G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4030BD"/>
    <w:pPr>
      <w:spacing w:before="100" w:beforeAutospacing="1" w:after="240" w:line="240" w:lineRule="auto"/>
      <w:jc w:val="both"/>
    </w:pPr>
    <w:rPr>
      <w:rFonts w:ascii="Sylfaen" w:eastAsia="Times New Roman" w:hAnsi="Sylfaen" w:cs="Times New Roman"/>
      <w:bCs/>
      <w:sz w:val="20"/>
      <w:szCs w:val="20"/>
      <w:lang w:val="ka-GE"/>
    </w:rPr>
  </w:style>
  <w:style w:type="character" w:customStyle="1" w:styleId="BodyText2Char">
    <w:name w:val="Body Text 2 Char"/>
    <w:basedOn w:val="DefaultParagraphFont"/>
    <w:link w:val="BodyText2"/>
    <w:uiPriority w:val="99"/>
    <w:rsid w:val="004030BD"/>
    <w:rPr>
      <w:rFonts w:ascii="Sylfaen" w:eastAsia="Times New Roman" w:hAnsi="Sylfaen" w:cs="Times New Roman"/>
      <w:bCs/>
      <w:sz w:val="20"/>
      <w:szCs w:val="20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Sopho Jarmelishvili</cp:lastModifiedBy>
  <cp:revision>2</cp:revision>
  <cp:lastPrinted>2016-04-06T09:59:00Z</cp:lastPrinted>
  <dcterms:created xsi:type="dcterms:W3CDTF">2019-07-01T10:45:00Z</dcterms:created>
  <dcterms:modified xsi:type="dcterms:W3CDTF">2019-07-01T10:45:00Z</dcterms:modified>
</cp:coreProperties>
</file>