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D2F2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4487F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საფინანსო-საბიუჯეტო</w:t>
            </w:r>
            <w:r w:rsidR="00EB62AC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50466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სალომე ჩირაძე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B5746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საფინანსო-საბიუჯეტო</w:t>
            </w:r>
            <w:r w:rsidR="00CF13FA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</w:t>
            </w:r>
            <w:r w:rsidR="00EF6B19">
              <w:rPr>
                <w:rFonts w:ascii="Sylfaen" w:hAnsi="Sylfaen"/>
                <w:b/>
                <w:sz w:val="26"/>
                <w:szCs w:val="26"/>
                <w:lang w:val="ka-GE"/>
              </w:rPr>
              <w:t>სამმართველოს უფროსი</w:t>
            </w:r>
            <w:r w:rsidR="007A37E3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4E66A6D2" wp14:editId="531AA6A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4077F869" wp14:editId="5581A045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C12533" w:rsidP="006832A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B62A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44487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B62AC" w:rsidP="00556503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EB62AC" w:rsidRDefault="0044487F" w:rsidP="00C12533">
            <w:pPr>
              <w:rPr>
                <w:rFonts w:ascii="Sylfaen" w:eastAsia="Sylfaen" w:hAnsi="Sylfaen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სააგენტოს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ფუნქციონირებისათვის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066A4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ეკონომიკური</w:t>
            </w:r>
            <w:proofErr w:type="spellEnd"/>
            <w:r w:rsidRPr="00066A4D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A4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066A4D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A4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ფინანსური</w:t>
            </w:r>
            <w:proofErr w:type="spellEnd"/>
            <w:r w:rsidRPr="00066A4D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A4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საქმიანობის</w:t>
            </w:r>
            <w:proofErr w:type="spellEnd"/>
            <w:r w:rsidRPr="00066A4D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უზრუნველყოფ</w:t>
            </w:r>
            <w:r w:rsidRPr="009348C2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ა.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D4752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4752" w:rsidRPr="00D80F8F" w:rsidRDefault="008D4752" w:rsidP="00F95BA0">
            <w:pPr>
              <w:rPr>
                <w:rFonts w:ascii="Sylfaen" w:hAnsi="Sylfaen"/>
                <w:lang w:val="ka-GE"/>
              </w:rPr>
            </w:pPr>
            <w:r w:rsidRPr="00D80F8F">
              <w:rPr>
                <w:rFonts w:ascii="Sylfaen" w:hAnsi="Sylfaen"/>
                <w:lang w:val="ka-GE"/>
              </w:rPr>
              <w:t>საქართვლოს სახელმწიფო ხაზინის ელექტრონულ სისტემაში (</w:t>
            </w:r>
            <w:r w:rsidRPr="00D80F8F">
              <w:rPr>
                <w:rFonts w:ascii="Sylfaen" w:hAnsi="Sylfaen"/>
              </w:rPr>
              <w:t>etreasury.ge)</w:t>
            </w:r>
            <w:r w:rsidRPr="00D80F8F">
              <w:rPr>
                <w:rFonts w:ascii="Sylfaen" w:hAnsi="Sylfaen"/>
                <w:lang w:val="ka-GE"/>
              </w:rPr>
              <w:t xml:space="preserve"> მუშაობა;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752" w:rsidRPr="00593646" w:rsidRDefault="008D4752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8D475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4752" w:rsidRPr="006B2537" w:rsidRDefault="008D4752" w:rsidP="00F95BA0">
            <w:pPr>
              <w:rPr>
                <w:rFonts w:ascii="Sylfaen" w:hAnsi="Sylfaen"/>
                <w:lang w:val="ka-GE"/>
              </w:rPr>
            </w:pPr>
            <w:r w:rsidRPr="00DC6C6B">
              <w:rPr>
                <w:rFonts w:ascii="Sylfaen" w:hAnsi="Sylfaen"/>
                <w:lang w:val="ka-GE"/>
              </w:rPr>
              <w:lastRenderedPageBreak/>
              <w:t>საქართველოს ფინანსთა სამინისტროს ბიუჯეტის მართვის ელექტრონულ სისტემაში (</w:t>
            </w:r>
            <w:r w:rsidRPr="00DC6C6B">
              <w:rPr>
                <w:rFonts w:ascii="Sylfaen" w:hAnsi="Sylfaen"/>
              </w:rPr>
              <w:t xml:space="preserve">ebudget.ge) </w:t>
            </w:r>
            <w:r w:rsidRPr="00DC6C6B">
              <w:rPr>
                <w:rFonts w:ascii="Sylfaen" w:hAnsi="Sylfaen"/>
                <w:lang w:val="ka-GE"/>
              </w:rPr>
              <w:t>მუშაობა;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B2537">
              <w:rPr>
                <w:rFonts w:ascii="Sylfaen" w:hAnsi="Sylfaen"/>
                <w:lang w:val="ka-GE"/>
              </w:rPr>
              <w:t>(</w:t>
            </w:r>
            <w:r w:rsidRPr="006B2537">
              <w:rPr>
                <w:rFonts w:ascii="Sylfaen" w:eastAsia="Sylfaen" w:hAnsi="Sylfaen"/>
                <w:lang w:val="ka-GE"/>
              </w:rPr>
              <w:t>პერიოდული</w:t>
            </w:r>
            <w:r w:rsidRPr="006B2537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752" w:rsidRPr="00593646" w:rsidRDefault="008D4752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8D475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4752" w:rsidRPr="00C12533" w:rsidRDefault="008D4752" w:rsidP="00C12533">
            <w:pPr>
              <w:jc w:val="both"/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</w:pPr>
            <w:r w:rsidRPr="006B253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შემოსავლების სამსახურის ელექტრონულ სისტემაში(</w:t>
            </w:r>
            <w:r w:rsidRPr="006B2537">
              <w:rPr>
                <w:rFonts w:ascii="Sylfaen" w:hAnsi="Sylfaen" w:cs="Arial"/>
                <w:color w:val="000000"/>
                <w:shd w:val="clear" w:color="auto" w:fill="FFFFFF"/>
              </w:rPr>
              <w:t>eservices.</w:t>
            </w:r>
            <w:r w:rsidRPr="006B253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rs.ge) მუშაობა</w:t>
            </w:r>
            <w:r w:rsidRPr="006B2537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6B253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752" w:rsidRPr="00593646" w:rsidRDefault="008D4752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8D475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4752" w:rsidRPr="00D64E1F" w:rsidRDefault="008D4752" w:rsidP="00F95BA0">
            <w:pPr>
              <w:rPr>
                <w:rFonts w:ascii="Sylfaen" w:hAnsi="Sylfaen"/>
                <w:highlight w:val="yellow"/>
                <w:lang w:val="ka-GE"/>
              </w:rPr>
            </w:pPr>
            <w:r w:rsidRPr="00D64E1F">
              <w:rPr>
                <w:rFonts w:ascii="Sylfaen" w:hAnsi="Sylfaen"/>
                <w:lang w:val="ka-GE"/>
              </w:rPr>
              <w:t>ბუღალტრულ აღრიცხვ</w:t>
            </w:r>
            <w:r>
              <w:rPr>
                <w:rFonts w:ascii="Sylfaen" w:hAnsi="Sylfaen"/>
                <w:lang w:val="ka-GE"/>
              </w:rPr>
              <w:t xml:space="preserve">ა-ანგარიშგებასთან დაკავშირებულ </w:t>
            </w:r>
            <w:r w:rsidRPr="00D64E1F">
              <w:rPr>
                <w:rFonts w:ascii="Sylfaen" w:hAnsi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>დასხვა ოპერაციების შესრულება; (არარეგულარული)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752" w:rsidRPr="00593646" w:rsidRDefault="008D4752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8D475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4752" w:rsidRPr="00D64E1F" w:rsidRDefault="008D4752" w:rsidP="00F95BA0">
            <w:pPr>
              <w:rPr>
                <w:rFonts w:ascii="Sylfaen" w:hAnsi="Sylfaen"/>
                <w:highlight w:val="yellow"/>
                <w:lang w:val="ka-GE"/>
              </w:rPr>
            </w:pPr>
            <w:r w:rsidRPr="00D64E1F">
              <w:rPr>
                <w:rFonts w:ascii="Sylfaen" w:hAnsi="Sylfaen"/>
                <w:lang w:val="ka-GE"/>
              </w:rPr>
              <w:t>საფინანსო-საბიუჯეტო სამმართველოში, საბუღალტრო, ეკონომიკურ საქმისწარმოებასა და მიმდინარე სხვადასხვა საქმიანობაში მონაწილეობა.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752" w:rsidRPr="00593646" w:rsidRDefault="008D4752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8D475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4752" w:rsidRPr="00573043" w:rsidRDefault="008D4752" w:rsidP="00F95BA0">
            <w:pPr>
              <w:jc w:val="both"/>
              <w:rPr>
                <w:rFonts w:ascii="Sylfaen" w:hAnsi="Sylfaen"/>
                <w:highlight w:val="yellow"/>
                <w:lang w:val="ka-GE"/>
              </w:rPr>
            </w:pPr>
            <w:r w:rsidRPr="00573043">
              <w:rPr>
                <w:rFonts w:ascii="Sylfaen" w:hAnsi="Sylfaen"/>
                <w:lang w:val="ka-GE"/>
              </w:rPr>
              <w:t>სააგენტოს წლიური და საშუა</w:t>
            </w:r>
            <w:r>
              <w:rPr>
                <w:rFonts w:ascii="Sylfaen" w:hAnsi="Sylfaen"/>
                <w:lang w:val="ka-GE"/>
              </w:rPr>
              <w:t>ლოვადიანი ბიუჯეტის პროექტების მომზადება</w:t>
            </w:r>
            <w:r w:rsidR="00C12533">
              <w:rPr>
                <w:rFonts w:ascii="Sylfaen" w:hAnsi="Sylfaen"/>
                <w:lang w:val="ka-GE"/>
              </w:rPr>
              <w:t>სა</w:t>
            </w:r>
            <w:r w:rsidRPr="00573043">
              <w:rPr>
                <w:rFonts w:ascii="Sylfaen" w:hAnsi="Sylfaen"/>
                <w:lang w:val="ka-GE"/>
              </w:rPr>
              <w:t xml:space="preserve"> დ</w:t>
            </w:r>
            <w:r>
              <w:rPr>
                <w:rFonts w:ascii="Sylfaen" w:hAnsi="Sylfaen"/>
                <w:lang w:val="ka-GE"/>
              </w:rPr>
              <w:t>ა ერთიანი ბიუჯეტის შემუშავება</w:t>
            </w:r>
            <w:r w:rsidR="00C12533">
              <w:rPr>
                <w:rFonts w:ascii="Sylfaen" w:hAnsi="Sylfaen"/>
                <w:lang w:val="ka-GE"/>
              </w:rPr>
              <w:t>ში მონაწილეობა</w:t>
            </w:r>
            <w:r>
              <w:rPr>
                <w:rFonts w:ascii="Sylfaen" w:hAnsi="Sylfaen"/>
                <w:lang w:val="ka-GE"/>
              </w:rPr>
              <w:t>; (არარეგულარული)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752" w:rsidRPr="00593646" w:rsidRDefault="008D4752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8D475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4752" w:rsidRPr="00A95A6A" w:rsidRDefault="008D4752" w:rsidP="00C12533">
            <w:pPr>
              <w:rPr>
                <w:rFonts w:ascii="Sylfaen" w:hAnsi="Sylfaen"/>
                <w:highlight w:val="yellow"/>
                <w:lang w:val="ka-GE"/>
              </w:rPr>
            </w:pPr>
            <w:r w:rsidRPr="00573043">
              <w:rPr>
                <w:rFonts w:ascii="Sylfaen" w:hAnsi="Sylfaen"/>
                <w:lang w:val="ka-GE"/>
              </w:rPr>
              <w:t xml:space="preserve">საფინანსო-ეკონომიკური საქმიანობის თანამედროვე სტანდარტების შესაბამისად </w:t>
            </w:r>
            <w:r w:rsidR="00C12533">
              <w:rPr>
                <w:rFonts w:ascii="Sylfaen" w:hAnsi="Sylfaen"/>
                <w:lang w:val="ka-GE"/>
              </w:rPr>
              <w:t xml:space="preserve">ხარჯთანუსხის შედგენაში </w:t>
            </w:r>
            <w:r w:rsidRPr="00573043">
              <w:rPr>
                <w:rFonts w:ascii="Sylfaen" w:hAnsi="Sylfaen"/>
                <w:lang w:val="ka-GE"/>
              </w:rPr>
              <w:t>და  სხვადასხვა სათათბირო ორგანოების (კომისიების,ინსპექტირების ჯგუფში ა. შ.) საქმიანობაში</w:t>
            </w:r>
            <w:r w:rsidR="00C12533">
              <w:rPr>
                <w:rFonts w:ascii="Sylfaen" w:hAnsi="Sylfaen"/>
                <w:lang w:val="ka-GE"/>
              </w:rPr>
              <w:t xml:space="preserve"> </w:t>
            </w:r>
            <w:r w:rsidR="00C12533" w:rsidRPr="00573043">
              <w:rPr>
                <w:rFonts w:ascii="Sylfaen" w:hAnsi="Sylfaen"/>
                <w:lang w:val="ka-GE"/>
              </w:rPr>
              <w:t>მონაწილეობ</w:t>
            </w:r>
            <w:r w:rsidR="00C12533">
              <w:rPr>
                <w:rFonts w:ascii="Sylfaen" w:hAnsi="Sylfaen"/>
                <w:lang w:val="ka-GE"/>
              </w:rPr>
              <w:t>ა</w:t>
            </w:r>
            <w:r w:rsidRPr="00573043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752" w:rsidRPr="00593646" w:rsidRDefault="008D4752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F95BA0">
            <w:pPr>
              <w:jc w:val="both"/>
              <w:rPr>
                <w:rFonts w:ascii="Sylfaen" w:hAnsi="Sylfaen"/>
                <w:noProof/>
                <w:color w:val="000000"/>
                <w:lang w:val="ka-GE"/>
              </w:rPr>
            </w:pPr>
            <w:r w:rsidRPr="0044487F">
              <w:rPr>
                <w:rFonts w:ascii="Sylfaen" w:eastAsia="Sylfaen" w:hAnsi="Sylfaen"/>
                <w:lang w:val="ka-GE"/>
              </w:rPr>
              <w:t>სააგენტოს უფროსის მიერ, კომპეტენციის ფარგლებში, გაცემული დამატებითი დავალებების შესრულება</w:t>
            </w:r>
            <w:r w:rsidRPr="0044487F">
              <w:rPr>
                <w:rFonts w:ascii="Sylfaen" w:eastAsia="Sylfaen" w:hAnsi="Sylfaen"/>
              </w:rPr>
              <w:t xml:space="preserve"> </w:t>
            </w:r>
            <w:r w:rsidRPr="0044487F">
              <w:rPr>
                <w:rFonts w:ascii="Sylfaen" w:eastAsia="Sylfaen" w:hAnsi="Sylfaen"/>
                <w:lang w:val="ka-GE"/>
              </w:rPr>
              <w:t>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44487F" w:rsidP="0044487F">
            <w:pPr>
              <w:tabs>
                <w:tab w:val="num" w:pos="360"/>
              </w:tabs>
              <w:rPr>
                <w:rFonts w:ascii="Sylfaen" w:eastAsia="MS Gothic" w:hAnsi="Sylfaen"/>
                <w:lang w:val="ka-GE"/>
              </w:rPr>
            </w:pPr>
            <w:r w:rsidRPr="00A81848"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შრომის, ჯანმრთელობისა და სოციალური დაცვის სამინისტროს კონომიკური დეპარტამენტი, შიდა აუდიტის დეპარტამენტი</w:t>
            </w:r>
            <w:r>
              <w:rPr>
                <w:rFonts w:ascii="Sylfaen" w:eastAsia="MS Gothic" w:hAnsi="Sylfaen"/>
                <w:sz w:val="24"/>
                <w:szCs w:val="24"/>
              </w:rPr>
              <w:t>,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44487F" w:rsidRDefault="0044487F" w:rsidP="0044487F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სსიპ სოციალური მომსახურების სააგენტო;</w:t>
            </w:r>
          </w:p>
        </w:tc>
      </w:tr>
      <w:tr w:rsidR="00D96D6E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44487F" w:rsidP="007E40B2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ფინანსთა სამინისტროს საბიუჯეტო დეპარტამენტი,</w:t>
            </w:r>
          </w:p>
        </w:tc>
      </w:tr>
      <w:tr w:rsidR="0044487F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Default="0044487F" w:rsidP="0044487F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სახელმწიფო აუდიტის სამსახური;</w:t>
            </w:r>
          </w:p>
        </w:tc>
      </w:tr>
      <w:tr w:rsidR="0044487F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Default="0044487F" w:rsidP="0044487F">
            <w:pPr>
              <w:tabs>
                <w:tab w:val="num" w:pos="360"/>
              </w:tabs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სსიპ საფინანსო</w:t>
            </w:r>
            <w:r>
              <w:rPr>
                <w:rFonts w:ascii="Sylfaen" w:eastAsia="MS Gothic" w:hAnsi="Sylfaen"/>
                <w:sz w:val="24"/>
                <w:szCs w:val="24"/>
              </w:rPr>
              <w:t>-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ანალიტიკური სამსახური, სახაზინო სამსახური, შემოსავლების სამსახური, სსიპ ფინანსთა სამინისტროს აკადემია;</w:t>
            </w:r>
          </w:p>
        </w:tc>
      </w:tr>
      <w:tr w:rsidR="0044487F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Default="0044487F" w:rsidP="0044487F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სააგენტოს ყველა სტრუქტურული ერთეული.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Default="0044487F" w:rsidP="0044487F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ბუღალტრული აღრიცხვის ინფორმაცია - ერთხელ (1 ივლისის მდგომარეობით);</w:t>
            </w:r>
          </w:p>
          <w:p w:rsidR="0044487F" w:rsidRDefault="0044487F" w:rsidP="0044487F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წლიური ფინანსური ანგარიშგება - ერთხელ;</w:t>
            </w:r>
          </w:p>
          <w:p w:rsidR="0044487F" w:rsidRDefault="0044487F" w:rsidP="0044487F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სააგენტოსთვის გათვალისწინებული სახელმწიფო ბიუჯეტის სავარაუდო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>მოსალოდნელი ხარჯი და ეკონომია - ყოველთვიური;</w:t>
            </w:r>
          </w:p>
          <w:p w:rsidR="0044487F" w:rsidRDefault="0044487F" w:rsidP="0044487F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სააგენტოსთვის გათვალისწინებული სახელმწიფო ბიუჯეტის შესრულება ცალკეული პროგრამების მიხედვით (სხვადასხვა ფორმატში) - ყოველთვიური, ყოველკვარტალური, წლიური;</w:t>
            </w:r>
          </w:p>
          <w:p w:rsidR="0044487F" w:rsidRDefault="0044487F" w:rsidP="0044487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13A4A">
              <w:rPr>
                <w:rFonts w:ascii="Sylfaen" w:hAnsi="Sylfaen"/>
                <w:sz w:val="24"/>
                <w:szCs w:val="24"/>
                <w:lang w:val="ka-GE"/>
              </w:rPr>
              <w:t>,,ქვეყნის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შესახებ“ საქართველოს მთავრობის ,,საანგარიშო წლის“ დადგენილების თანახმად, საშუალოვადიანი სამოქმედო გეგმის გასული სამი წლის შესახებ ინფორმაცია - წლიური;</w:t>
            </w:r>
          </w:p>
          <w:p w:rsidR="00556503" w:rsidRPr="00593646" w:rsidRDefault="0044487F" w:rsidP="0044487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საშემოსავლოს და განაცემთა ინფორმაციის დეკლარაციები - ყოველთვიური</w:t>
            </w:r>
          </w:p>
        </w:tc>
      </w:tr>
    </w:tbl>
    <w:p w:rsidR="00CC02D4" w:rsidRPr="00504665" w:rsidRDefault="00CC02D4">
      <w:pPr>
        <w:rPr>
          <w:rFonts w:ascii="Sylfaen" w:hAnsi="Sylfaen"/>
          <w:b/>
          <w:lang w:val="ka-GE"/>
        </w:rPr>
      </w:pPr>
      <w:bookmarkStart w:id="1" w:name="_GoBack"/>
      <w:bookmarkEnd w:id="1"/>
    </w:p>
    <w:sectPr w:rsidR="00CC02D4" w:rsidRPr="00504665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28CC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17178"/>
    <w:rsid w:val="0026399B"/>
    <w:rsid w:val="0027643E"/>
    <w:rsid w:val="002A7662"/>
    <w:rsid w:val="003050A0"/>
    <w:rsid w:val="00323080"/>
    <w:rsid w:val="0033011D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87F"/>
    <w:rsid w:val="004449AC"/>
    <w:rsid w:val="004666A2"/>
    <w:rsid w:val="00467DCF"/>
    <w:rsid w:val="00504665"/>
    <w:rsid w:val="005114E7"/>
    <w:rsid w:val="00556503"/>
    <w:rsid w:val="00562B3B"/>
    <w:rsid w:val="00587C28"/>
    <w:rsid w:val="00593646"/>
    <w:rsid w:val="00595A6F"/>
    <w:rsid w:val="005D35CF"/>
    <w:rsid w:val="005D776B"/>
    <w:rsid w:val="006674A3"/>
    <w:rsid w:val="00675C76"/>
    <w:rsid w:val="006832A6"/>
    <w:rsid w:val="006A344A"/>
    <w:rsid w:val="006B5E05"/>
    <w:rsid w:val="006C54B7"/>
    <w:rsid w:val="006D2F20"/>
    <w:rsid w:val="006F0F5F"/>
    <w:rsid w:val="007275E6"/>
    <w:rsid w:val="0074698E"/>
    <w:rsid w:val="00755446"/>
    <w:rsid w:val="00763CFD"/>
    <w:rsid w:val="00765DB6"/>
    <w:rsid w:val="00776486"/>
    <w:rsid w:val="00790C3C"/>
    <w:rsid w:val="007A37E3"/>
    <w:rsid w:val="007B1A31"/>
    <w:rsid w:val="007C0207"/>
    <w:rsid w:val="007C7A6E"/>
    <w:rsid w:val="007E40B2"/>
    <w:rsid w:val="008B3C82"/>
    <w:rsid w:val="008D2B69"/>
    <w:rsid w:val="008D4752"/>
    <w:rsid w:val="008D5339"/>
    <w:rsid w:val="00906BA4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3798A"/>
    <w:rsid w:val="00A553CD"/>
    <w:rsid w:val="00A70A92"/>
    <w:rsid w:val="00AB0A72"/>
    <w:rsid w:val="00B1786B"/>
    <w:rsid w:val="00B20FDD"/>
    <w:rsid w:val="00B313DF"/>
    <w:rsid w:val="00B57465"/>
    <w:rsid w:val="00B66955"/>
    <w:rsid w:val="00B70368"/>
    <w:rsid w:val="00BA7050"/>
    <w:rsid w:val="00BB1D54"/>
    <w:rsid w:val="00C12533"/>
    <w:rsid w:val="00C62D4D"/>
    <w:rsid w:val="00CC02D4"/>
    <w:rsid w:val="00CF13FA"/>
    <w:rsid w:val="00CF7E69"/>
    <w:rsid w:val="00D008E2"/>
    <w:rsid w:val="00D07614"/>
    <w:rsid w:val="00D42B92"/>
    <w:rsid w:val="00D96D6E"/>
    <w:rsid w:val="00DB3C17"/>
    <w:rsid w:val="00DD33C7"/>
    <w:rsid w:val="00E03302"/>
    <w:rsid w:val="00E035B4"/>
    <w:rsid w:val="00E05CF9"/>
    <w:rsid w:val="00E51447"/>
    <w:rsid w:val="00E73C5C"/>
    <w:rsid w:val="00E774FB"/>
    <w:rsid w:val="00E8550E"/>
    <w:rsid w:val="00E92D14"/>
    <w:rsid w:val="00E92E2B"/>
    <w:rsid w:val="00EA3706"/>
    <w:rsid w:val="00EA4377"/>
    <w:rsid w:val="00EB62AC"/>
    <w:rsid w:val="00EE0E3A"/>
    <w:rsid w:val="00EF6B19"/>
    <w:rsid w:val="00F07C95"/>
    <w:rsid w:val="00F25463"/>
    <w:rsid w:val="00F330D3"/>
    <w:rsid w:val="00F63713"/>
    <w:rsid w:val="00FA0FD5"/>
    <w:rsid w:val="00FB6B66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3</cp:revision>
  <cp:lastPrinted>2016-04-28T07:32:00Z</cp:lastPrinted>
  <dcterms:created xsi:type="dcterms:W3CDTF">2019-06-28T14:05:00Z</dcterms:created>
  <dcterms:modified xsi:type="dcterms:W3CDTF">2019-06-28T14:05:00Z</dcterms:modified>
</cp:coreProperties>
</file>