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F4" w:rsidRDefault="0062784F" w:rsidP="0062784F">
      <w:pPr>
        <w:jc w:val="right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დანართი N1</w:t>
      </w: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6956FC" w:rsidRDefault="006956FC" w:rsidP="00BB55F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B55F4" w:rsidRPr="00BB55F4" w:rsidRDefault="00BB55F4" w:rsidP="00BB55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B55F4"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BB55F4" w:rsidRPr="00BB55F4" w:rsidRDefault="00BB55F4" w:rsidP="00BB55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B55F4">
        <w:rPr>
          <w:rFonts w:ascii="Sylfaen" w:hAnsi="Sylfaen"/>
          <w:b/>
          <w:sz w:val="28"/>
          <w:szCs w:val="28"/>
          <w:lang w:val="ka-GE"/>
        </w:rPr>
        <w:t>შიდა აუდი</w:t>
      </w:r>
      <w:r>
        <w:rPr>
          <w:rFonts w:ascii="Sylfaen" w:hAnsi="Sylfaen"/>
          <w:b/>
          <w:sz w:val="28"/>
          <w:szCs w:val="28"/>
          <w:lang w:val="ka-GE"/>
        </w:rPr>
        <w:t>ტი</w:t>
      </w:r>
      <w:r w:rsidRPr="00BB55F4">
        <w:rPr>
          <w:rFonts w:ascii="Sylfaen" w:hAnsi="Sylfaen"/>
          <w:b/>
          <w:sz w:val="28"/>
          <w:szCs w:val="28"/>
          <w:lang w:val="ka-GE"/>
        </w:rPr>
        <w:t xml:space="preserve">ს სამსახური </w:t>
      </w:r>
    </w:p>
    <w:p w:rsidR="00BB55F4" w:rsidRPr="00BB55F4" w:rsidRDefault="00BB55F4" w:rsidP="00BB55F4">
      <w:pPr>
        <w:jc w:val="center"/>
        <w:rPr>
          <w:rFonts w:ascii="Sylfaen" w:hAnsi="Sylfaen"/>
          <w:lang w:val="ka-GE"/>
        </w:rPr>
      </w:pPr>
    </w:p>
    <w:p w:rsidR="00BB55F4" w:rsidRPr="00BB55F4" w:rsidRDefault="00BB55F4" w:rsidP="00BB55F4">
      <w:pPr>
        <w:jc w:val="center"/>
        <w:rPr>
          <w:rFonts w:ascii="Sylfaen" w:hAnsi="Sylfaen"/>
          <w:lang w:val="ka-GE"/>
        </w:rPr>
      </w:pPr>
    </w:p>
    <w:p w:rsidR="00BB55F4" w:rsidRPr="00BB55F4" w:rsidRDefault="00BB55F4" w:rsidP="00BB55F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B55F4" w:rsidRPr="00BB55F4" w:rsidRDefault="00BB55F4" w:rsidP="00BB55F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B55F4">
        <w:rPr>
          <w:rFonts w:ascii="Sylfaen" w:hAnsi="Sylfaen"/>
          <w:b/>
          <w:sz w:val="24"/>
          <w:szCs w:val="24"/>
          <w:lang w:val="ka-GE"/>
        </w:rPr>
        <w:t>თანამშრომელთა სამუშაოს აღწერილობები</w:t>
      </w: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BB55F4" w:rsidRDefault="00BB55F4" w:rsidP="004769A8">
      <w:pPr>
        <w:jc w:val="both"/>
        <w:rPr>
          <w:rFonts w:ascii="Sylfaen" w:hAnsi="Sylfaen" w:cs="Sylfaen"/>
          <w:sz w:val="20"/>
          <w:lang w:val="ka-GE"/>
        </w:rPr>
      </w:pPr>
    </w:p>
    <w:p w:rsidR="00056117" w:rsidRPr="003C1A23" w:rsidRDefault="00056117" w:rsidP="00EE309B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432" w:right="-432"/>
        <w:jc w:val="both"/>
        <w:rPr>
          <w:rFonts w:ascii="Sylfaen" w:hAnsi="Sylfaen"/>
          <w:b/>
          <w:sz w:val="26"/>
          <w:szCs w:val="26"/>
          <w:lang w:val="ka-GE"/>
        </w:rPr>
      </w:pPr>
      <w:r w:rsidRPr="003C1A23">
        <w:rPr>
          <w:rFonts w:ascii="Sylfaen" w:hAnsi="Sylfaen"/>
          <w:b/>
          <w:sz w:val="26"/>
          <w:szCs w:val="26"/>
          <w:lang w:val="ka-GE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41"/>
      </w:tblGrid>
      <w:tr w:rsidR="00056117" w:rsidRPr="00403AFA" w:rsidTr="000A0A49">
        <w:trPr>
          <w:trHeight w:val="345"/>
        </w:trPr>
        <w:tc>
          <w:tcPr>
            <w:tcW w:w="964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56117" w:rsidRPr="0062634D" w:rsidRDefault="00056117" w:rsidP="00EE309B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სტრუქტურული</w:t>
            </w:r>
            <w:proofErr w:type="spellEnd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ერთეული</w:t>
            </w:r>
            <w:proofErr w:type="spellEnd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:</w:t>
            </w: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r w:rsidR="00795480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შიდა</w:t>
            </w:r>
            <w:proofErr w:type="spellEnd"/>
            <w:r w:rsidRPr="00FF646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აუდიტის</w:t>
            </w:r>
            <w:proofErr w:type="spellEnd"/>
            <w:r w:rsidRPr="00FF646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სამსახური</w:t>
            </w:r>
            <w:proofErr w:type="spellEnd"/>
          </w:p>
        </w:tc>
      </w:tr>
      <w:tr w:rsidR="00056117" w:rsidRPr="00403AFA" w:rsidTr="000A0A49">
        <w:trPr>
          <w:trHeight w:val="345"/>
        </w:trPr>
        <w:tc>
          <w:tcPr>
            <w:tcW w:w="9641" w:type="dxa"/>
          </w:tcPr>
          <w:p w:rsidR="00056117" w:rsidRPr="00403AFA" w:rsidRDefault="00056117" w:rsidP="00EE309B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თანამდებობა</w:t>
            </w:r>
            <w:proofErr w:type="spellEnd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მთავარი</w:t>
            </w:r>
            <w:proofErr w:type="spellEnd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FF646A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სპეციალისტი</w:t>
            </w:r>
            <w:proofErr w:type="spellEnd"/>
          </w:p>
        </w:tc>
      </w:tr>
      <w:tr w:rsidR="000A0A49" w:rsidRPr="00403AFA" w:rsidTr="000A0A49">
        <w:trPr>
          <w:trHeight w:val="345"/>
        </w:trPr>
        <w:tc>
          <w:tcPr>
            <w:tcW w:w="9641" w:type="dxa"/>
            <w:tcBorders>
              <w:bottom w:val="single" w:sz="8" w:space="0" w:color="4BACC6"/>
            </w:tcBorders>
            <w:shd w:val="clear" w:color="auto" w:fill="D2EAF1"/>
          </w:tcPr>
          <w:p w:rsidR="000A0A49" w:rsidRPr="000A0A49" w:rsidRDefault="000A0A49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BB55F4" w:rsidRPr="00AA141E" w:rsidRDefault="00E43849" w:rsidP="00EE309B">
      <w:pPr>
        <w:numPr>
          <w:ilvl w:val="0"/>
          <w:numId w:val="3"/>
        </w:numPr>
        <w:spacing w:line="276" w:lineRule="auto"/>
        <w:ind w:left="-7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AA141E">
        <w:rPr>
          <w:rFonts w:ascii="Sylfaen" w:hAnsi="Sylfaen"/>
          <w:b/>
          <w:sz w:val="24"/>
          <w:szCs w:val="24"/>
          <w:lang w:val="ka-GE"/>
        </w:rPr>
        <w:t>უფლება-მოვალეობები:</w:t>
      </w:r>
    </w:p>
    <w:p w:rsidR="00532B5F" w:rsidRPr="00670901" w:rsidRDefault="00BA0B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7F6761" w:rsidRPr="00670901">
        <w:rPr>
          <w:rFonts w:ascii="Sylfaen" w:hAnsi="Sylfaen" w:cs="Sylfaen"/>
          <w:lang w:val="ka-GE"/>
        </w:rPr>
        <w:t xml:space="preserve">სააგენტოში </w:t>
      </w:r>
      <w:r w:rsidR="00084D79" w:rsidRPr="00670901">
        <w:rPr>
          <w:rFonts w:ascii="Sylfaen" w:hAnsi="Sylfaen" w:cs="Sylfaen"/>
          <w:lang w:val="ka-GE"/>
        </w:rPr>
        <w:t>„სახელმწიფო შიდა ფინანსური კონტროლის შესახებ“ საქართველოს კანონის, სხვა საკანონმდებლო და კანონქვემდებარე ნორმატიული აქტების შესაბამისად, შიდა აუდიტის განხორციელება;</w:t>
      </w:r>
    </w:p>
    <w:p w:rsidR="00084D79" w:rsidRPr="00670901" w:rsidRDefault="00BA0B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7F6761" w:rsidRPr="00670901">
        <w:rPr>
          <w:rFonts w:ascii="Sylfaen" w:hAnsi="Sylfaen" w:cs="Sylfaen"/>
          <w:lang w:val="ka-GE"/>
        </w:rPr>
        <w:t>სააგენტოს</w:t>
      </w:r>
      <w:r w:rsidR="00084D79" w:rsidRPr="00670901">
        <w:rPr>
          <w:rFonts w:ascii="Sylfaen" w:hAnsi="Sylfaen" w:cs="Sylfaen"/>
          <w:lang w:val="ka-GE"/>
        </w:rPr>
        <w:t xml:space="preserve"> სისტემის საქმიანობის გაუმჯობესებისა და მისი მიზნების მიღწევის ხელშეწყობა;</w:t>
      </w:r>
    </w:p>
    <w:p w:rsidR="007D0D62" w:rsidRPr="007D0D62" w:rsidRDefault="00BA0B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7F6761" w:rsidRPr="00670901">
        <w:rPr>
          <w:rFonts w:ascii="Sylfaen" w:hAnsi="Sylfaen" w:cs="Sylfaen"/>
          <w:lang w:val="ka-GE"/>
        </w:rPr>
        <w:t>სააგენტოს</w:t>
      </w:r>
      <w:r w:rsidR="00612D1D" w:rsidRPr="00670901">
        <w:rPr>
          <w:rFonts w:ascii="Sylfaen" w:hAnsi="Sylfaen" w:cs="Sylfaen"/>
          <w:lang w:val="ka-GE"/>
        </w:rPr>
        <w:t xml:space="preserve"> </w:t>
      </w:r>
      <w:r w:rsidR="00084D79" w:rsidRPr="00670901">
        <w:rPr>
          <w:rFonts w:ascii="Sylfaen" w:hAnsi="Sylfaen" w:cs="Sylfaen"/>
          <w:lang w:val="ka-GE"/>
        </w:rPr>
        <w:t>ფუნქციონირებისა და მართვის პროცედურების ეფექტიანობის, პროდუქტიულობის, ეკონომიურობის შეფასება და შესაბამისი რეკომენდაციების შემუშავება;</w:t>
      </w:r>
    </w:p>
    <w:p w:rsidR="007D0D62" w:rsidRPr="007D0D62" w:rsidRDefault="007D0D62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7D0D62">
        <w:rPr>
          <w:rFonts w:ascii="Sylfaen" w:hAnsi="Sylfaen" w:cs="Sylfaen"/>
          <w:lang w:val="ka-GE"/>
        </w:rPr>
        <w:t>ფინანსური</w:t>
      </w:r>
      <w:r w:rsidRPr="007D0D62">
        <w:rPr>
          <w:rFonts w:ascii="Sylfaen" w:hAnsi="Sylfaen"/>
          <w:lang w:val="ka-GE"/>
        </w:rPr>
        <w:t xml:space="preserve"> მართვისა და კონტროლის სისტემის ადეკვატურობისა და ეფექტიანობის შეფასება, რაც მოიცავს საბიუჯეტო სახსრების სათანადოდ, ეკონომიურად, ეფექტიანად, მიზნობრივად და კანონიერად გამოყენების ხელშეწყობისათვის საკონსულტაციო საქმიანობის განხორციელებას;</w:t>
      </w:r>
    </w:p>
    <w:p w:rsidR="000C5C2F" w:rsidRPr="00670901" w:rsidRDefault="000C5C2F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670901">
        <w:rPr>
          <w:rFonts w:ascii="Sylfaen" w:hAnsi="Sylfaen" w:cs="Sylfaen"/>
          <w:lang w:val="ka-GE"/>
        </w:rPr>
        <w:t>ფინანსური და სხვა ინფორმაციის სანდოობის, სიზუსტისა და სისრულის შეფასება;</w:t>
      </w:r>
    </w:p>
    <w:p w:rsidR="002A0382" w:rsidRPr="00670901" w:rsidRDefault="00BA0B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2A0382" w:rsidRPr="00670901">
        <w:rPr>
          <w:rFonts w:ascii="Sylfaen" w:hAnsi="Sylfaen" w:cs="Sylfaen"/>
          <w:lang w:val="ka-GE"/>
        </w:rPr>
        <w:t>სააგენტოს აქტივების, სხვა რესურსებისა და/ან ინფორმაციის ადეკვატურად დაცულობის შეფასება;</w:t>
      </w:r>
    </w:p>
    <w:p w:rsidR="00084D79" w:rsidRPr="00670901" w:rsidRDefault="00BA0B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7F6761" w:rsidRPr="00670901">
        <w:rPr>
          <w:rFonts w:ascii="Sylfaen" w:hAnsi="Sylfaen" w:cs="Sylfaen"/>
          <w:lang w:val="ka-GE"/>
        </w:rPr>
        <w:t>სააგენტოს</w:t>
      </w:r>
      <w:r w:rsidR="00084D79" w:rsidRPr="00670901">
        <w:rPr>
          <w:rFonts w:ascii="Sylfaen" w:hAnsi="Sylfaen" w:cs="Sylfaen"/>
          <w:lang w:val="ka-GE"/>
        </w:rPr>
        <w:t xml:space="preserve">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მიზნით;</w:t>
      </w:r>
    </w:p>
    <w:p w:rsidR="007F6761" w:rsidRPr="00670901" w:rsidRDefault="00E7202C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7F6761" w:rsidRPr="00670901">
        <w:rPr>
          <w:rFonts w:ascii="Sylfaen" w:hAnsi="Sylfaen" w:cs="Sylfaen"/>
          <w:lang w:val="ka-GE"/>
        </w:rPr>
        <w:t>სააგენტოს მატერიალური და სხვა რესურსების გამოყენების, მართვის სფეროში განხორციელებული საქმიანობისა და გადაწყვეტილებების მიზანშეწონილობის შესწავლა, ანალიზი და შეფასება;</w:t>
      </w:r>
    </w:p>
    <w:p w:rsidR="00084D79" w:rsidRPr="00670901" w:rsidRDefault="00E7202C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A24315" w:rsidRPr="00670901">
        <w:rPr>
          <w:rFonts w:ascii="Sylfaen" w:hAnsi="Sylfaen" w:cs="Sylfaen"/>
          <w:lang w:val="ka-GE"/>
        </w:rPr>
        <w:t>სააგენტოში</w:t>
      </w:r>
      <w:r w:rsidR="00084D79" w:rsidRPr="00670901">
        <w:rPr>
          <w:rFonts w:ascii="Sylfaen" w:hAnsi="Sylfaen" w:cs="Sylfaen"/>
          <w:lang w:val="ka-GE"/>
        </w:rPr>
        <w:t xml:space="preserve"> სახელმწიფო სახსრების, სახელმწიფოს სხვა მატერიალური ფასეულობების, სახელმწიფოს ქონებრივი ღირებულების, არამატერიალური სიკეთეების ხარჯვის, გამოყენების, მართვისა და დაცვის კანონიერებისა და მიზნობრიობის შესწავლა და ანალიზი;</w:t>
      </w:r>
    </w:p>
    <w:p w:rsidR="002115DE" w:rsidRPr="00670901" w:rsidRDefault="00E7202C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2115DE" w:rsidRPr="00670901">
        <w:rPr>
          <w:rFonts w:ascii="Sylfaen" w:hAnsi="Sylfaen" w:cs="Sylfaen"/>
          <w:lang w:val="ka-GE"/>
        </w:rPr>
        <w:t>სააგენტოს სისტემაში ასიგნებების განაწილებისა და ხარჯვის კანონიერების, მიზნობრივი განკარგვის, მატერიალური ფასეულობების და სხვა საშუალებათა რაციონალური გამოყენების შესწავლა, ანალიზი, შეფასება და შესაძლო დარღვევების, ხარვეზებისა და/ან რისკების განსაზღვრის მიზნით, რეკომენდაციების შემუშავება</w:t>
      </w:r>
      <w:r w:rsidR="004A2E9A" w:rsidRPr="00670901">
        <w:rPr>
          <w:rFonts w:ascii="Sylfaen" w:hAnsi="Sylfaen" w:cs="Sylfaen"/>
          <w:lang w:val="ka-GE"/>
        </w:rPr>
        <w:t>ში მონაწილეობის მიღება</w:t>
      </w:r>
      <w:r w:rsidR="002115DE" w:rsidRPr="00670901">
        <w:rPr>
          <w:rFonts w:ascii="Sylfaen" w:hAnsi="Sylfaen" w:cs="Sylfaen"/>
          <w:lang w:val="ka-GE"/>
        </w:rPr>
        <w:t>;</w:t>
      </w:r>
    </w:p>
    <w:p w:rsidR="00A20E48" w:rsidRPr="00670901" w:rsidRDefault="00A20E48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თითოეული აუდიტორული შემოწმებისათვის აუდიტორული შემოწმების ინდივიდუალური გეგმის, აუდიტის განხორციელების შედეგად, შიდა აუდიტორული ანგარიშის პროექტისა და საბოლოო ანგარიშის მომზადებაში მონაწილე</w:t>
      </w:r>
      <w:r w:rsidR="005E4337" w:rsidRPr="00670901">
        <w:rPr>
          <w:rFonts w:ascii="Sylfaen" w:hAnsi="Sylfaen" w:cs="Sylfaen"/>
          <w:lang w:val="ka-GE"/>
        </w:rPr>
        <w:t>ო</w:t>
      </w:r>
      <w:r w:rsidRPr="00670901">
        <w:rPr>
          <w:rFonts w:ascii="Sylfaen" w:hAnsi="Sylfaen" w:cs="Sylfaen"/>
          <w:lang w:val="ka-GE"/>
        </w:rPr>
        <w:t>ბის მიღება;</w:t>
      </w:r>
    </w:p>
    <w:p w:rsidR="00DE5C5C" w:rsidRDefault="002444BD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შიდა აუდიტის სამსახურის წლიური და სტრატეგიული გეგმების მომზადებაში მონაწილეობის მიღება;</w:t>
      </w:r>
    </w:p>
    <w:p w:rsidR="00DE5C5C" w:rsidRPr="00DE5C5C" w:rsidRDefault="00DE5C5C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lastRenderedPageBreak/>
        <w:t>სსიპ - სოციალური მომსახურების სააგენტოს სისტემაში</w:t>
      </w:r>
      <w:r w:rsidRPr="00DE5C5C">
        <w:rPr>
          <w:rFonts w:ascii="Sylfaen" w:hAnsi="Sylfaen" w:cs="Sylfaen"/>
          <w:lang w:val="ka-GE"/>
        </w:rPr>
        <w:t xml:space="preserve"> </w:t>
      </w:r>
      <w:r w:rsidR="00EE54C9">
        <w:rPr>
          <w:rFonts w:ascii="Sylfaen" w:hAnsi="Sylfaen" w:cs="Sylfaen"/>
          <w:lang w:val="ka-GE"/>
        </w:rPr>
        <w:t>გეგმიური/</w:t>
      </w:r>
      <w:r>
        <w:rPr>
          <w:rFonts w:ascii="Sylfaen" w:hAnsi="Sylfaen" w:cs="Sylfaen"/>
          <w:lang w:val="ka-GE"/>
        </w:rPr>
        <w:t>არაგეგმურ</w:t>
      </w:r>
      <w:r w:rsidR="009736E0">
        <w:rPr>
          <w:rFonts w:ascii="Sylfaen" w:hAnsi="Sylfaen" w:cs="Sylfaen"/>
          <w:lang w:val="ka-GE"/>
        </w:rPr>
        <w:t>ი</w:t>
      </w:r>
      <w:r w:rsidRPr="00DE5C5C">
        <w:rPr>
          <w:rFonts w:ascii="Sylfaen" w:hAnsi="Sylfaen" w:cs="Sylfaen"/>
          <w:lang w:val="ka-GE"/>
        </w:rPr>
        <w:t xml:space="preserve"> აუდიტი</w:t>
      </w:r>
      <w:r w:rsidR="00710FDB">
        <w:rPr>
          <w:rFonts w:ascii="Sylfaen" w:hAnsi="Sylfaen" w:cs="Sylfaen"/>
          <w:lang w:val="ka-GE"/>
        </w:rPr>
        <w:t>ს განხორციელება</w:t>
      </w:r>
      <w:r w:rsidRPr="00DE5C5C">
        <w:rPr>
          <w:rFonts w:ascii="Sylfaen" w:hAnsi="Sylfaen" w:cs="Sylfaen"/>
          <w:lang w:val="ka-GE"/>
        </w:rPr>
        <w:t>;</w:t>
      </w:r>
    </w:p>
    <w:p w:rsidR="00084D79" w:rsidRPr="00670901" w:rsidRDefault="00084D79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კომპეტენციის ფარგლებში, სხვადასხვა კომპლექსური გადაწყვეტილებების განხილვაში მონაწილეობის მიღება</w:t>
      </w:r>
      <w:r w:rsidR="00380875" w:rsidRPr="00670901">
        <w:rPr>
          <w:rFonts w:ascii="Sylfaen" w:hAnsi="Sylfaen" w:cs="Sylfaen"/>
          <w:lang w:val="ka-GE"/>
        </w:rPr>
        <w:t>;</w:t>
      </w:r>
    </w:p>
    <w:p w:rsidR="002115DE" w:rsidRPr="00670901" w:rsidRDefault="002115DE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შემუშავებული და გაცემული რეკომენდაციათა შემდგომი შესრულების მონიტორინგი და კონტროლი;</w:t>
      </w:r>
    </w:p>
    <w:p w:rsidR="00084D79" w:rsidRPr="00670901" w:rsidRDefault="00084D79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სხვადასხვა დოკუმენტების, პროექტების, პროდუქტების, დასკვნების, მოხსენებითი ბარათების, სხვადასხვა შინაარსის აქტების და წარმოების მასალების უშუალო მომზადება და მათ შინაარსზე პასუხისმგებლობა;</w:t>
      </w:r>
    </w:p>
    <w:p w:rsidR="000E4DD7" w:rsidRPr="00670901" w:rsidRDefault="00FB09D7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 xml:space="preserve">სსიპ - სოციალური მომსახურების </w:t>
      </w:r>
      <w:r w:rsidR="008836C6" w:rsidRPr="00670901">
        <w:rPr>
          <w:rFonts w:ascii="Sylfaen" w:hAnsi="Sylfaen" w:cs="Sylfaen"/>
          <w:lang w:val="ka-GE"/>
        </w:rPr>
        <w:t xml:space="preserve">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ფარგლებში, </w:t>
      </w:r>
      <w:r w:rsidR="00A24315" w:rsidRPr="00670901">
        <w:rPr>
          <w:rFonts w:ascii="Sylfaen" w:hAnsi="Sylfaen" w:cs="Sylfaen"/>
          <w:lang w:val="ka-GE"/>
        </w:rPr>
        <w:t xml:space="preserve">შიდა აუდიტის </w:t>
      </w:r>
      <w:r w:rsidR="008836C6" w:rsidRPr="00670901">
        <w:rPr>
          <w:rFonts w:ascii="Sylfaen" w:hAnsi="Sylfaen" w:cs="Sylfaen"/>
          <w:lang w:val="ka-GE"/>
        </w:rPr>
        <w:t xml:space="preserve">სამსახურის უფროსის </w:t>
      </w:r>
      <w:r w:rsidR="004A2E9A" w:rsidRPr="00670901">
        <w:rPr>
          <w:rFonts w:ascii="Sylfaen" w:hAnsi="Sylfaen" w:cs="Sylfaen"/>
          <w:lang w:val="ka-GE"/>
        </w:rPr>
        <w:t>და</w:t>
      </w:r>
      <w:r w:rsidR="00A73F03" w:rsidRPr="00670901">
        <w:rPr>
          <w:rFonts w:ascii="Sylfaen" w:hAnsi="Sylfaen" w:cs="Sylfaen"/>
          <w:lang w:val="ka-GE"/>
        </w:rPr>
        <w:t xml:space="preserve"> სამსახურის უფროსის მოადგილის </w:t>
      </w:r>
      <w:r w:rsidR="008836C6" w:rsidRPr="00670901">
        <w:rPr>
          <w:rFonts w:ascii="Sylfaen" w:hAnsi="Sylfaen" w:cs="Sylfaen"/>
          <w:lang w:val="ka-GE"/>
        </w:rPr>
        <w:t>სხვა დავალებების შესრულება</w:t>
      </w:r>
      <w:r w:rsidR="00F10A13">
        <w:rPr>
          <w:rFonts w:ascii="Sylfaen" w:hAnsi="Sylfaen" w:cs="Sylfaen"/>
          <w:lang w:val="ka-GE"/>
        </w:rPr>
        <w:t>;</w:t>
      </w:r>
    </w:p>
    <w:p w:rsidR="000E4DD7" w:rsidRPr="00670901" w:rsidRDefault="000E4DD7" w:rsidP="00EE309B">
      <w:pPr>
        <w:pStyle w:val="ListParagraph"/>
        <w:numPr>
          <w:ilvl w:val="0"/>
          <w:numId w:val="5"/>
        </w:numPr>
        <w:spacing w:line="276" w:lineRule="auto"/>
        <w:ind w:left="-72" w:right="-432"/>
        <w:jc w:val="both"/>
        <w:rPr>
          <w:rFonts w:ascii="Sylfaen" w:hAnsi="Sylfaen" w:cs="Sylfaen"/>
          <w:lang w:val="ka-GE"/>
        </w:rPr>
      </w:pPr>
      <w:r w:rsidRPr="00670901">
        <w:rPr>
          <w:rFonts w:ascii="Sylfaen" w:hAnsi="Sylfaen" w:cs="Sylfaen"/>
          <w:lang w:val="ka-GE"/>
        </w:rPr>
        <w:t>სხვა საქმიანობა, რომელიც გამომდინარეობს სსიპ - სოციალური მომსახურების სააგენტოს ინტერესებიდან და არ ეწინააღმდეგება „სახელმწიფო შიდა ფინანსური კონტროლის შესახებ“ საქართველოს კანონის მიზნებს, აუდიტორის დამოუკიდებლობის პრინციპებსა და საქართველოს კანონმდებლობით განსაზღვრულ სხვა უფლებამოსილებებს.</w:t>
      </w:r>
    </w:p>
    <w:p w:rsidR="00982EE2" w:rsidRDefault="00982EE2" w:rsidP="00056117">
      <w:pPr>
        <w:pStyle w:val="ListParagraph"/>
        <w:spacing w:line="276" w:lineRule="auto"/>
        <w:ind w:left="-432" w:right="-432"/>
        <w:jc w:val="both"/>
        <w:rPr>
          <w:rFonts w:ascii="Sylfaen" w:hAnsi="Sylfaen" w:cs="Sylfaen"/>
          <w:lang w:val="ka-GE"/>
        </w:rPr>
      </w:pPr>
    </w:p>
    <w:p w:rsidR="000D3A2B" w:rsidRPr="00670901" w:rsidRDefault="000D3A2B" w:rsidP="006956FC">
      <w:pPr>
        <w:pStyle w:val="ListParagraph"/>
        <w:spacing w:line="276" w:lineRule="auto"/>
        <w:ind w:left="-432" w:right="-432"/>
        <w:jc w:val="both"/>
        <w:rPr>
          <w:rFonts w:ascii="Sylfaen" w:hAnsi="Sylfaen" w:cs="Sylfaen"/>
          <w:lang w:val="ka-GE"/>
        </w:rPr>
      </w:pPr>
    </w:p>
    <w:p w:rsidR="00E43849" w:rsidRPr="00AA141E" w:rsidRDefault="00E43849" w:rsidP="00084CFD">
      <w:pPr>
        <w:numPr>
          <w:ilvl w:val="0"/>
          <w:numId w:val="3"/>
        </w:numPr>
        <w:spacing w:line="276" w:lineRule="auto"/>
        <w:ind w:left="-7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AA141E">
        <w:rPr>
          <w:rFonts w:ascii="Sylfaen" w:hAnsi="Sylfaen"/>
          <w:b/>
          <w:sz w:val="24"/>
          <w:szCs w:val="24"/>
          <w:lang w:val="ka-GE"/>
        </w:rPr>
        <w:t xml:space="preserve">ანგარიშვალდებულება: </w:t>
      </w:r>
      <w:bookmarkStart w:id="0" w:name="_GoBack"/>
      <w:bookmarkEnd w:id="0"/>
    </w:p>
    <w:p w:rsidR="00053A28" w:rsidRPr="00670901" w:rsidRDefault="00053A28" w:rsidP="00EE309B">
      <w:pPr>
        <w:spacing w:line="276" w:lineRule="auto"/>
        <w:ind w:left="-432" w:right="-432"/>
        <w:contextualSpacing/>
        <w:jc w:val="both"/>
        <w:rPr>
          <w:rFonts w:ascii="Sylfaen" w:hAnsi="Sylfaen"/>
          <w:b/>
          <w:lang w:val="ka-GE"/>
        </w:rPr>
      </w:pPr>
    </w:p>
    <w:p w:rsidR="00E43849" w:rsidRPr="00E43849" w:rsidRDefault="00E43849" w:rsidP="00EE309B">
      <w:pPr>
        <w:spacing w:line="276" w:lineRule="auto"/>
        <w:ind w:left="-432" w:right="-432"/>
        <w:contextualSpacing/>
        <w:jc w:val="both"/>
        <w:rPr>
          <w:rFonts w:ascii="Sylfaen" w:hAnsi="Sylfaen"/>
          <w:b/>
          <w:lang w:val="ka-GE"/>
        </w:rPr>
      </w:pPr>
      <w:r w:rsidRPr="00E43849">
        <w:rPr>
          <w:rFonts w:ascii="Sylfaen" w:hAnsi="Sylfaen"/>
          <w:lang w:val="ka-GE"/>
        </w:rPr>
        <w:t xml:space="preserve">თანამშრომელი </w:t>
      </w:r>
      <w:r w:rsidRPr="00670901">
        <w:rPr>
          <w:rFonts w:ascii="Sylfaen" w:hAnsi="Sylfaen"/>
          <w:lang w:val="ka-GE"/>
        </w:rPr>
        <w:t>ანგ</w:t>
      </w:r>
      <w:r w:rsidRPr="00E43849">
        <w:rPr>
          <w:rFonts w:ascii="Sylfaen" w:hAnsi="Sylfaen"/>
          <w:lang w:val="ka-GE"/>
        </w:rPr>
        <w:t xml:space="preserve">არიშვალდებულია, </w:t>
      </w:r>
      <w:r w:rsidRPr="00670901">
        <w:rPr>
          <w:rFonts w:ascii="Sylfaen" w:hAnsi="Sylfaen"/>
          <w:lang w:val="ka-GE"/>
        </w:rPr>
        <w:t xml:space="preserve">შიდა აუდიტის სამსახურის </w:t>
      </w:r>
      <w:r w:rsidRPr="00E43849">
        <w:rPr>
          <w:rFonts w:ascii="Sylfaen" w:hAnsi="Sylfaen"/>
          <w:lang w:val="ka-GE"/>
        </w:rPr>
        <w:t>უფროსის</w:t>
      </w:r>
      <w:r w:rsidRPr="00670901">
        <w:rPr>
          <w:rFonts w:ascii="Sylfaen" w:hAnsi="Sylfaen"/>
          <w:lang w:val="ka-GE"/>
        </w:rPr>
        <w:t>ა და შიდა აუდიტის სამსახურის</w:t>
      </w:r>
      <w:r w:rsidR="00464105">
        <w:rPr>
          <w:rFonts w:ascii="Sylfaen" w:hAnsi="Sylfaen"/>
          <w:lang w:val="ka-GE"/>
        </w:rPr>
        <w:t xml:space="preserve"> </w:t>
      </w:r>
      <w:r w:rsidRPr="00E43849">
        <w:rPr>
          <w:rFonts w:ascii="Sylfaen" w:hAnsi="Sylfaen"/>
          <w:lang w:val="ka-GE"/>
        </w:rPr>
        <w:t xml:space="preserve">უფროსის </w:t>
      </w:r>
      <w:r w:rsidRPr="00670901">
        <w:rPr>
          <w:rFonts w:ascii="Sylfaen" w:hAnsi="Sylfaen"/>
          <w:lang w:val="ka-GE"/>
        </w:rPr>
        <w:t>მოადგილის წინაშე</w:t>
      </w:r>
      <w:r w:rsidR="008C5CFA">
        <w:rPr>
          <w:rFonts w:ascii="Sylfaen" w:hAnsi="Sylfaen"/>
          <w:lang w:val="ka-GE"/>
        </w:rPr>
        <w:t>.</w:t>
      </w:r>
    </w:p>
    <w:p w:rsidR="00E43849" w:rsidRDefault="00E43849" w:rsidP="00EE309B">
      <w:pPr>
        <w:spacing w:line="276" w:lineRule="auto"/>
        <w:ind w:left="-432" w:right="-432"/>
        <w:contextualSpacing/>
        <w:jc w:val="both"/>
        <w:rPr>
          <w:rFonts w:ascii="Sylfaen" w:hAnsi="Sylfaen"/>
          <w:b/>
          <w:lang w:val="ka-GE"/>
        </w:rPr>
      </w:pPr>
    </w:p>
    <w:p w:rsidR="009736E0" w:rsidRPr="00E43849" w:rsidRDefault="009736E0" w:rsidP="00EE309B">
      <w:pPr>
        <w:spacing w:line="276" w:lineRule="auto"/>
        <w:ind w:left="-432" w:right="-432"/>
        <w:contextualSpacing/>
        <w:jc w:val="both"/>
        <w:rPr>
          <w:rFonts w:ascii="Sylfaen" w:hAnsi="Sylfaen"/>
          <w:b/>
          <w:lang w:val="ka-GE"/>
        </w:rPr>
      </w:pPr>
    </w:p>
    <w:p w:rsidR="00D523C8" w:rsidRPr="00D523C8" w:rsidRDefault="00D523C8" w:rsidP="00D523C8">
      <w:pPr>
        <w:spacing w:line="240" w:lineRule="auto"/>
        <w:ind w:left="-432" w:right="-432"/>
        <w:contextualSpacing/>
        <w:jc w:val="both"/>
        <w:rPr>
          <w:rFonts w:ascii="Sylfaen" w:hAnsi="Sylfaen"/>
          <w:b/>
          <w:lang w:val="ka-GE"/>
        </w:rPr>
      </w:pPr>
    </w:p>
    <w:p w:rsidR="00534815" w:rsidRDefault="00E43849" w:rsidP="00D523C8">
      <w:pPr>
        <w:spacing w:line="240" w:lineRule="auto"/>
        <w:ind w:left="-43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AA141E">
        <w:rPr>
          <w:rFonts w:ascii="Sylfaen" w:hAnsi="Sylfaen"/>
          <w:b/>
          <w:sz w:val="24"/>
          <w:szCs w:val="24"/>
          <w:lang w:val="ka-GE"/>
        </w:rPr>
        <w:t>უშუალო ხელმძღვანელი</w:t>
      </w:r>
      <w:r w:rsidR="0053481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</w:t>
      </w:r>
      <w:r w:rsidR="00534815" w:rsidRPr="00AA141E">
        <w:rPr>
          <w:rFonts w:ascii="Sylfaen" w:hAnsi="Sylfaen"/>
          <w:b/>
          <w:sz w:val="24"/>
          <w:szCs w:val="24"/>
          <w:lang w:val="ka-GE"/>
        </w:rPr>
        <w:t>------------------------------------------</w:t>
      </w:r>
      <w:r w:rsidR="00534815">
        <w:rPr>
          <w:rFonts w:ascii="Sylfaen" w:hAnsi="Sylfaen"/>
          <w:b/>
          <w:sz w:val="24"/>
          <w:szCs w:val="24"/>
          <w:lang w:val="ka-GE"/>
        </w:rPr>
        <w:t>(</w:t>
      </w:r>
      <w:r w:rsidR="00F10A13" w:rsidRPr="00F10A13">
        <w:rPr>
          <w:rFonts w:ascii="Sylfaen" w:hAnsi="Sylfaen"/>
          <w:b/>
          <w:sz w:val="24"/>
          <w:szCs w:val="24"/>
          <w:lang w:val="ka-GE"/>
        </w:rPr>
        <w:t xml:space="preserve">შიდა აუდიტის სამსახურის უფროსის </w:t>
      </w:r>
      <w:r w:rsidR="00534815">
        <w:rPr>
          <w:rFonts w:ascii="Sylfaen" w:hAnsi="Sylfaen"/>
          <w:b/>
          <w:sz w:val="24"/>
          <w:szCs w:val="24"/>
          <w:lang w:val="ka-GE"/>
        </w:rPr>
        <w:t>მოადგილე)</w:t>
      </w:r>
      <w:r w:rsidRPr="00AA141E">
        <w:rPr>
          <w:rFonts w:ascii="Sylfaen" w:hAnsi="Sylfaen"/>
          <w:b/>
          <w:sz w:val="24"/>
          <w:szCs w:val="24"/>
          <w:lang w:val="ka-GE"/>
        </w:rPr>
        <w:t xml:space="preserve">            </w:t>
      </w:r>
    </w:p>
    <w:p w:rsidR="009736E0" w:rsidRDefault="009736E0" w:rsidP="00EE309B">
      <w:pPr>
        <w:spacing w:line="480" w:lineRule="auto"/>
        <w:ind w:left="-43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523C8" w:rsidRPr="00AA141E" w:rsidRDefault="00D523C8" w:rsidP="00D523C8">
      <w:pPr>
        <w:spacing w:line="240" w:lineRule="auto"/>
        <w:ind w:left="-43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43849" w:rsidRPr="00AA141E" w:rsidRDefault="00E43849" w:rsidP="00D523C8">
      <w:pPr>
        <w:spacing w:line="240" w:lineRule="auto"/>
        <w:ind w:left="-432" w:right="-432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AA141E">
        <w:rPr>
          <w:rFonts w:ascii="Sylfaen" w:hAnsi="Sylfaen"/>
          <w:b/>
          <w:sz w:val="24"/>
          <w:szCs w:val="24"/>
          <w:lang w:val="ka-GE"/>
        </w:rPr>
        <w:t>დაკისრებულ მოვალეობებს გავეცანი</w:t>
      </w:r>
      <w:r w:rsidR="00534815">
        <w:rPr>
          <w:rFonts w:ascii="Sylfaen" w:hAnsi="Sylfaen"/>
          <w:b/>
          <w:sz w:val="24"/>
          <w:szCs w:val="24"/>
          <w:lang w:val="ka-GE"/>
        </w:rPr>
        <w:t xml:space="preserve">                                </w:t>
      </w:r>
      <w:r w:rsidRPr="00AA141E">
        <w:rPr>
          <w:rFonts w:ascii="Sylfaen" w:hAnsi="Sylfaen"/>
          <w:b/>
          <w:sz w:val="24"/>
          <w:szCs w:val="24"/>
          <w:lang w:val="ka-GE"/>
        </w:rPr>
        <w:t xml:space="preserve"> -----------</w:t>
      </w:r>
      <w:r w:rsidR="00534815">
        <w:rPr>
          <w:rFonts w:ascii="Sylfaen" w:hAnsi="Sylfaen"/>
          <w:b/>
          <w:sz w:val="24"/>
          <w:szCs w:val="24"/>
          <w:lang w:val="ka-GE"/>
        </w:rPr>
        <w:t>-------------------------------</w:t>
      </w:r>
    </w:p>
    <w:p w:rsidR="00982EE2" w:rsidRPr="00670901" w:rsidRDefault="00982EE2" w:rsidP="008C117E">
      <w:pPr>
        <w:spacing w:line="480" w:lineRule="auto"/>
        <w:ind w:left="-432" w:right="-432"/>
        <w:jc w:val="both"/>
        <w:rPr>
          <w:rFonts w:ascii="Sylfaen" w:hAnsi="Sylfaen" w:cs="Sylfaen"/>
          <w:lang w:val="ka-GE"/>
        </w:rPr>
      </w:pPr>
    </w:p>
    <w:sectPr w:rsidR="00982EE2" w:rsidRPr="0067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621DE"/>
    <w:multiLevelType w:val="hybridMultilevel"/>
    <w:tmpl w:val="0CD0E1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F3804"/>
    <w:multiLevelType w:val="hybridMultilevel"/>
    <w:tmpl w:val="1A78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79C3"/>
    <w:multiLevelType w:val="hybridMultilevel"/>
    <w:tmpl w:val="115E9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23440"/>
    <w:multiLevelType w:val="hybridMultilevel"/>
    <w:tmpl w:val="20387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47"/>
    <w:rsid w:val="00053A28"/>
    <w:rsid w:val="00056117"/>
    <w:rsid w:val="00084CFD"/>
    <w:rsid w:val="00084D79"/>
    <w:rsid w:val="000A0A49"/>
    <w:rsid w:val="000C5C2F"/>
    <w:rsid w:val="000D3A2B"/>
    <w:rsid w:val="000E4DD7"/>
    <w:rsid w:val="001B1238"/>
    <w:rsid w:val="001C3025"/>
    <w:rsid w:val="002115DE"/>
    <w:rsid w:val="002444BD"/>
    <w:rsid w:val="002A0382"/>
    <w:rsid w:val="002E35FB"/>
    <w:rsid w:val="00380875"/>
    <w:rsid w:val="00461C1A"/>
    <w:rsid w:val="00464105"/>
    <w:rsid w:val="004769A8"/>
    <w:rsid w:val="004A2E9A"/>
    <w:rsid w:val="004D6695"/>
    <w:rsid w:val="00532B5F"/>
    <w:rsid w:val="00534815"/>
    <w:rsid w:val="005E4337"/>
    <w:rsid w:val="00612D1D"/>
    <w:rsid w:val="0062784F"/>
    <w:rsid w:val="00670901"/>
    <w:rsid w:val="006956FC"/>
    <w:rsid w:val="006F4C2A"/>
    <w:rsid w:val="00710FDB"/>
    <w:rsid w:val="00795480"/>
    <w:rsid w:val="007D0D62"/>
    <w:rsid w:val="007F6761"/>
    <w:rsid w:val="00855851"/>
    <w:rsid w:val="008836C6"/>
    <w:rsid w:val="008A78D5"/>
    <w:rsid w:val="008C117E"/>
    <w:rsid w:val="008C5CFA"/>
    <w:rsid w:val="009736E0"/>
    <w:rsid w:val="00982EE2"/>
    <w:rsid w:val="009B7D8A"/>
    <w:rsid w:val="009E1B6E"/>
    <w:rsid w:val="00A20E48"/>
    <w:rsid w:val="00A24315"/>
    <w:rsid w:val="00A73F03"/>
    <w:rsid w:val="00AA141E"/>
    <w:rsid w:val="00AA7142"/>
    <w:rsid w:val="00BA0B48"/>
    <w:rsid w:val="00BB55F4"/>
    <w:rsid w:val="00C0175C"/>
    <w:rsid w:val="00C42656"/>
    <w:rsid w:val="00D523C8"/>
    <w:rsid w:val="00DE5C5C"/>
    <w:rsid w:val="00E43849"/>
    <w:rsid w:val="00E54747"/>
    <w:rsid w:val="00E7202C"/>
    <w:rsid w:val="00EE309B"/>
    <w:rsid w:val="00EE54C9"/>
    <w:rsid w:val="00F10A13"/>
    <w:rsid w:val="00FA6D24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CDC5-6621-4171-9770-0EA8739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D7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4D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4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4DD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01F8-4CB3-409A-979A-69F5FF05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Zamil Gogvadze</dc:creator>
  <cp:keywords/>
  <dc:description/>
  <cp:lastModifiedBy>natalia kopaliani</cp:lastModifiedBy>
  <cp:revision>111</cp:revision>
  <cp:lastPrinted>2018-11-09T13:15:00Z</cp:lastPrinted>
  <dcterms:created xsi:type="dcterms:W3CDTF">2018-08-13T05:28:00Z</dcterms:created>
  <dcterms:modified xsi:type="dcterms:W3CDTF">2019-01-29T07:16:00Z</dcterms:modified>
</cp:coreProperties>
</file>