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B2ED2" w14:textId="77777777" w:rsidR="00446A31" w:rsidRPr="00C12763" w:rsidRDefault="00446A31" w:rsidP="00C12763">
      <w:pPr>
        <w:jc w:val="right"/>
        <w:rPr>
          <w:rFonts w:ascii="Sylfaen" w:hAnsi="Sylfaen"/>
          <w:sz w:val="20"/>
          <w:szCs w:val="20"/>
          <w:lang w:val="ka-GE"/>
        </w:rPr>
      </w:pPr>
      <w:r w:rsidRPr="00C12763">
        <w:rPr>
          <w:rFonts w:ascii="Sylfaen" w:hAnsi="Sylfaen"/>
          <w:sz w:val="20"/>
          <w:szCs w:val="20"/>
          <w:lang w:val="ka-GE"/>
        </w:rPr>
        <w:t>სსიპ - აღსრულების ეროვნული ბიუროს</w:t>
      </w:r>
    </w:p>
    <w:p w14:paraId="747015D6" w14:textId="63DAFD97" w:rsidR="00446A31" w:rsidRPr="00C12763" w:rsidRDefault="00446A31" w:rsidP="00C12763">
      <w:pPr>
        <w:shd w:val="clear" w:color="auto" w:fill="FFFFFF"/>
        <w:spacing w:after="195"/>
        <w:jc w:val="right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  <w:proofErr w:type="spellStart"/>
      <w:proofErr w:type="gramStart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  <w:t>გადახდისუუნარობის</w:t>
      </w:r>
      <w:proofErr w:type="spellEnd"/>
      <w:proofErr w:type="gramEnd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  <w:t xml:space="preserve"> </w:t>
      </w:r>
      <w:proofErr w:type="spellStart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  <w:t>საქმისწარმოების</w:t>
      </w:r>
      <w:proofErr w:type="spellEnd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  <w:t xml:space="preserve"> </w:t>
      </w:r>
      <w:proofErr w:type="spellStart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  <w:t>სამსახური</w:t>
      </w:r>
      <w:proofErr w:type="spellEnd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  <w:t>ს უფროსს</w:t>
      </w:r>
      <w:r w:rsidR="00EC0724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  <w:t>,</w:t>
      </w:r>
    </w:p>
    <w:p w14:paraId="0B02B3FF" w14:textId="77777777" w:rsidR="00446A31" w:rsidRPr="00C12763" w:rsidRDefault="00446A31" w:rsidP="00C12763">
      <w:pPr>
        <w:shd w:val="clear" w:color="auto" w:fill="FFFFFF"/>
        <w:spacing w:after="195"/>
        <w:jc w:val="right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  <w:t>ქალბატონ ნათია სახოკიას</w:t>
      </w:r>
    </w:p>
    <w:p w14:paraId="01BFFDDB" w14:textId="77777777" w:rsidR="00446A31" w:rsidRPr="00C12763" w:rsidRDefault="00446A31" w:rsidP="00C12763">
      <w:pPr>
        <w:shd w:val="clear" w:color="auto" w:fill="FFFFFF"/>
        <w:spacing w:after="195"/>
        <w:jc w:val="right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</w:p>
    <w:p w14:paraId="3D7A6139" w14:textId="77777777" w:rsidR="00446A31" w:rsidRPr="00C12763" w:rsidRDefault="00446A31" w:rsidP="00C12763">
      <w:pPr>
        <w:shd w:val="clear" w:color="auto" w:fill="FFFFFF"/>
        <w:spacing w:after="195"/>
        <w:jc w:val="both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</w:pPr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  <w:t xml:space="preserve">           ქალბატონო ნათია,</w:t>
      </w:r>
    </w:p>
    <w:p w14:paraId="1AF09710" w14:textId="633F6E08" w:rsidR="00446A31" w:rsidRPr="00C12763" w:rsidRDefault="00446A31" w:rsidP="00C12763">
      <w:pPr>
        <w:ind w:firstLine="567"/>
        <w:jc w:val="both"/>
        <w:rPr>
          <w:rFonts w:ascii="Sylfaen" w:hAnsi="Sylfaen" w:cs="Sylfaen"/>
          <w:color w:val="222222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კანონმდებლობის</w:t>
      </w:r>
      <w:r w:rsidRPr="00C12763">
        <w:rPr>
          <w:sz w:val="20"/>
          <w:szCs w:val="20"/>
          <w:lang w:val="ka-GE"/>
        </w:rPr>
        <w:t xml:space="preserve">, </w:t>
      </w:r>
      <w:r w:rsidRPr="00C12763">
        <w:rPr>
          <w:rFonts w:ascii="Sylfaen" w:hAnsi="Sylfaen" w:cs="Sylfaen"/>
          <w:sz w:val="20"/>
          <w:szCs w:val="20"/>
          <w:lang w:val="ka-GE"/>
        </w:rPr>
        <w:t>მათ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შორის</w:t>
      </w:r>
      <w:r w:rsidR="00EC0724">
        <w:rPr>
          <w:rFonts w:ascii="Sylfaen" w:hAnsi="Sylfaen" w:cs="Sylfaen"/>
          <w:sz w:val="20"/>
          <w:szCs w:val="20"/>
          <w:lang w:val="ka-GE"/>
        </w:rPr>
        <w:t>,</w:t>
      </w:r>
      <w:r w:rsidRPr="00C12763">
        <w:rPr>
          <w:sz w:val="20"/>
          <w:szCs w:val="20"/>
          <w:lang w:val="ka-GE"/>
        </w:rPr>
        <w:t xml:space="preserve"> „</w:t>
      </w:r>
      <w:r w:rsidRPr="00C12763">
        <w:rPr>
          <w:rFonts w:ascii="Sylfaen" w:hAnsi="Sylfaen" w:cs="Sylfaen"/>
          <w:sz w:val="20"/>
          <w:szCs w:val="20"/>
          <w:lang w:val="ka-GE"/>
        </w:rPr>
        <w:t>პერსონალურ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დაცვის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კანონის</w:t>
      </w:r>
      <w:r w:rsidR="00173350" w:rsidRPr="00C12763">
        <w:rPr>
          <w:rFonts w:ascii="Sylfaen" w:hAnsi="Sylfaen" w:cs="Sylfaen"/>
          <w:sz w:val="20"/>
          <w:szCs w:val="20"/>
        </w:rPr>
        <w:t xml:space="preserve"> </w:t>
      </w:r>
      <w:r w:rsidR="00173350" w:rsidRPr="00C12763">
        <w:rPr>
          <w:rFonts w:ascii="Sylfaen" w:hAnsi="Sylfaen" w:cs="Sylfaen"/>
          <w:sz w:val="20"/>
          <w:szCs w:val="20"/>
          <w:lang w:val="ka-GE"/>
        </w:rPr>
        <w:t>მე-5 მუხლის</w:t>
      </w:r>
      <w:r w:rsidRPr="00C12763">
        <w:rPr>
          <w:sz w:val="20"/>
          <w:szCs w:val="20"/>
          <w:lang w:val="ka-GE"/>
        </w:rPr>
        <w:t xml:space="preserve"> „</w:t>
      </w:r>
      <w:r w:rsidRPr="00C12763">
        <w:rPr>
          <w:rFonts w:ascii="Sylfaen" w:hAnsi="Sylfaen" w:cs="Sylfaen"/>
          <w:sz w:val="20"/>
          <w:szCs w:val="20"/>
          <w:lang w:val="ka-GE"/>
        </w:rPr>
        <w:t>ა</w:t>
      </w:r>
      <w:r w:rsidRPr="00C12763">
        <w:rPr>
          <w:sz w:val="20"/>
          <w:szCs w:val="20"/>
          <w:lang w:val="ka-GE"/>
        </w:rPr>
        <w:t>“, „</w:t>
      </w:r>
      <w:r w:rsidRPr="00C12763">
        <w:rPr>
          <w:rFonts w:ascii="Sylfaen" w:hAnsi="Sylfaen" w:cs="Sylfaen"/>
          <w:sz w:val="20"/>
          <w:szCs w:val="20"/>
          <w:lang w:val="ka-GE"/>
        </w:rPr>
        <w:t>ბ</w:t>
      </w:r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და</w:t>
      </w:r>
      <w:r w:rsidRPr="00C12763">
        <w:rPr>
          <w:sz w:val="20"/>
          <w:szCs w:val="20"/>
          <w:lang w:val="ka-GE"/>
        </w:rPr>
        <w:t xml:space="preserve"> „</w:t>
      </w:r>
      <w:r w:rsidRPr="00C12763">
        <w:rPr>
          <w:rFonts w:ascii="Sylfaen" w:hAnsi="Sylfaen" w:cs="Sylfaen"/>
          <w:sz w:val="20"/>
          <w:szCs w:val="20"/>
          <w:lang w:val="ka-GE"/>
        </w:rPr>
        <w:t>გ</w:t>
      </w:r>
      <w:r w:rsidRPr="00C12763">
        <w:rPr>
          <w:sz w:val="20"/>
          <w:szCs w:val="20"/>
          <w:lang w:val="ka-GE"/>
        </w:rPr>
        <w:t xml:space="preserve">“  </w:t>
      </w:r>
      <w:r w:rsidRPr="00C12763">
        <w:rPr>
          <w:rFonts w:ascii="Sylfaen" w:hAnsi="Sylfaen" w:cs="Sylfaen"/>
          <w:sz w:val="20"/>
          <w:szCs w:val="20"/>
          <w:lang w:val="ka-GE"/>
        </w:rPr>
        <w:t>პუნქტების</w:t>
      </w:r>
      <w:r w:rsidRPr="00C12763">
        <w:rPr>
          <w:sz w:val="20"/>
          <w:szCs w:val="20"/>
          <w:lang w:val="ka-GE"/>
        </w:rPr>
        <w:t>, „</w:t>
      </w:r>
      <w:r w:rsidRPr="00C12763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C12763">
        <w:rPr>
          <w:sz w:val="20"/>
          <w:szCs w:val="20"/>
          <w:lang w:val="ka-GE"/>
        </w:rPr>
        <w:t xml:space="preserve">  </w:t>
      </w:r>
      <w:r w:rsidRPr="00C12763">
        <w:rPr>
          <w:rFonts w:ascii="Sylfaen" w:hAnsi="Sylfaen" w:cs="Sylfaen"/>
          <w:sz w:val="20"/>
          <w:szCs w:val="20"/>
          <w:lang w:val="ka-GE"/>
        </w:rPr>
        <w:t>მე</w:t>
      </w:r>
      <w:r w:rsidRPr="00C12763">
        <w:rPr>
          <w:sz w:val="20"/>
          <w:szCs w:val="20"/>
          <w:lang w:val="ka-GE"/>
        </w:rPr>
        <w:t xml:space="preserve">-17 </w:t>
      </w:r>
      <w:r w:rsidRPr="00C12763">
        <w:rPr>
          <w:rFonts w:ascii="Sylfaen" w:hAnsi="Sylfaen" w:cs="Sylfaen"/>
          <w:sz w:val="20"/>
          <w:szCs w:val="20"/>
          <w:lang w:val="ka-GE"/>
        </w:rPr>
        <w:t>მუხლის</w:t>
      </w:r>
      <w:r w:rsidRPr="00C12763">
        <w:rPr>
          <w:sz w:val="20"/>
          <w:szCs w:val="20"/>
          <w:lang w:val="ka-GE"/>
        </w:rPr>
        <w:t xml:space="preserve">  „</w:t>
      </w:r>
      <w:r w:rsidRPr="00C12763">
        <w:rPr>
          <w:rFonts w:ascii="Sylfaen" w:hAnsi="Sylfaen" w:cs="Sylfaen"/>
          <w:sz w:val="20"/>
          <w:szCs w:val="20"/>
          <w:lang w:val="ka-GE"/>
        </w:rPr>
        <w:t>გ</w:t>
      </w:r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C12763">
        <w:rPr>
          <w:sz w:val="20"/>
          <w:szCs w:val="20"/>
          <w:lang w:val="ka-GE"/>
        </w:rPr>
        <w:t>, „</w:t>
      </w:r>
      <w:proofErr w:type="spellStart"/>
      <w:r w:rsidRPr="00C12763">
        <w:rPr>
          <w:rFonts w:ascii="Sylfaen" w:hAnsi="Sylfaen" w:cs="Sylfaen"/>
          <w:sz w:val="20"/>
          <w:szCs w:val="20"/>
        </w:rPr>
        <w:t>სოციალურად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დაუცველი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ოჯახების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(</w:t>
      </w:r>
      <w:proofErr w:type="spellStart"/>
      <w:r w:rsidRPr="00C12763">
        <w:rPr>
          <w:rFonts w:ascii="Sylfaen" w:hAnsi="Sylfaen" w:cs="Sylfaen"/>
          <w:sz w:val="20"/>
          <w:szCs w:val="20"/>
        </w:rPr>
        <w:t>შინამეურნეობების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) </w:t>
      </w:r>
      <w:proofErr w:type="spellStart"/>
      <w:r w:rsidRPr="00C12763">
        <w:rPr>
          <w:rFonts w:ascii="Sylfaen" w:hAnsi="Sylfaen" w:cs="Sylfaen"/>
          <w:sz w:val="20"/>
          <w:szCs w:val="20"/>
        </w:rPr>
        <w:t>სოციალურ</w:t>
      </w:r>
      <w:r w:rsidRPr="00C12763">
        <w:rPr>
          <w:rFonts w:ascii="Sylfaen_PDF_Subset" w:hAnsi="Sylfaen_PDF_Subset" w:cs="Sylfaen_PDF_Subset"/>
          <w:sz w:val="20"/>
          <w:szCs w:val="20"/>
        </w:rPr>
        <w:t>-</w:t>
      </w:r>
      <w:r w:rsidRPr="00C12763">
        <w:rPr>
          <w:rFonts w:ascii="Sylfaen" w:hAnsi="Sylfaen" w:cs="Sylfaen"/>
          <w:sz w:val="20"/>
          <w:szCs w:val="20"/>
        </w:rPr>
        <w:t>ეკონომიკური</w:t>
      </w:r>
      <w:proofErr w:type="spellEnd"/>
      <w:r w:rsidRPr="00C12763">
        <w:rPr>
          <w:rFonts w:cs="Sylfaen_PDF_Subset"/>
          <w:sz w:val="20"/>
          <w:szCs w:val="20"/>
          <w:lang w:val="ka-GE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მდგომარეობის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მეთოდოლოგიის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12763">
        <w:rPr>
          <w:sz w:val="20"/>
          <w:szCs w:val="20"/>
          <w:lang w:val="ka-GE"/>
        </w:rPr>
        <w:t xml:space="preserve">  </w:t>
      </w:r>
      <w:r w:rsidRPr="00C12763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C12763">
        <w:rPr>
          <w:sz w:val="20"/>
          <w:szCs w:val="20"/>
          <w:lang w:val="ka-GE"/>
        </w:rPr>
        <w:t xml:space="preserve"> 2014 </w:t>
      </w:r>
      <w:r w:rsidRPr="00C12763">
        <w:rPr>
          <w:rFonts w:ascii="Sylfaen" w:hAnsi="Sylfaen" w:cs="Sylfaen"/>
          <w:sz w:val="20"/>
          <w:szCs w:val="20"/>
          <w:lang w:val="ka-GE"/>
        </w:rPr>
        <w:t>წლის</w:t>
      </w:r>
      <w:r w:rsidRPr="00C12763">
        <w:rPr>
          <w:sz w:val="20"/>
          <w:szCs w:val="20"/>
          <w:lang w:val="ka-GE"/>
        </w:rPr>
        <w:t xml:space="preserve"> 31 </w:t>
      </w:r>
      <w:r w:rsidRPr="00C12763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C12763">
        <w:rPr>
          <w:sz w:val="20"/>
          <w:szCs w:val="20"/>
          <w:lang w:val="ka-GE"/>
        </w:rPr>
        <w:t xml:space="preserve"> N758 </w:t>
      </w:r>
      <w:r w:rsidRPr="00C12763">
        <w:rPr>
          <w:rFonts w:ascii="Sylfaen" w:hAnsi="Sylfaen" w:cs="Sylfaen"/>
          <w:sz w:val="20"/>
          <w:szCs w:val="20"/>
          <w:lang w:val="ka-GE"/>
        </w:rPr>
        <w:t>დადგენილების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მუხლის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მე</w:t>
      </w:r>
      <w:r w:rsidRPr="00C12763">
        <w:rPr>
          <w:sz w:val="20"/>
          <w:szCs w:val="20"/>
          <w:lang w:val="ka-GE"/>
        </w:rPr>
        <w:t xml:space="preserve">-2 </w:t>
      </w:r>
      <w:r w:rsidRPr="00C12763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C12763">
        <w:rPr>
          <w:sz w:val="20"/>
          <w:szCs w:val="20"/>
          <w:lang w:val="ka-GE"/>
        </w:rPr>
        <w:t xml:space="preserve"> „</w:t>
      </w:r>
      <w:r w:rsidRPr="00C12763">
        <w:rPr>
          <w:rFonts w:ascii="Sylfaen" w:hAnsi="Sylfaen" w:cs="Sylfaen"/>
          <w:sz w:val="20"/>
          <w:szCs w:val="20"/>
          <w:lang w:val="ka-GE"/>
        </w:rPr>
        <w:t>დ</w:t>
      </w:r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ქვეპუნქტის</w:t>
      </w:r>
      <w:r w:rsidRPr="00C12763">
        <w:rPr>
          <w:sz w:val="20"/>
          <w:szCs w:val="20"/>
          <w:lang w:val="ka-GE"/>
        </w:rPr>
        <w:t>, „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ქვეყანაში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სიღატაკის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დონის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შემცირებისა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მოსახლეობის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დაცვის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სრულყოფის</w:t>
      </w:r>
      <w:proofErr w:type="spellEnd"/>
      <w:r w:rsidRPr="00C12763">
        <w:rPr>
          <w:rFonts w:cs="Sylfaen_PDF_Subset"/>
          <w:color w:val="222222"/>
          <w:sz w:val="20"/>
          <w:szCs w:val="20"/>
          <w:lang w:val="ka-GE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ღონისძიებათა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შესახებ</w:t>
      </w:r>
      <w:proofErr w:type="spellEnd"/>
      <w:r w:rsidRPr="00C12763">
        <w:rPr>
          <w:rFonts w:cs="Sylfaen"/>
          <w:color w:val="222222"/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საქართველოს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მთავრობის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2010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წლის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24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აპრილის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 N126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დადგენილების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პირველი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მუხლის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მე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-2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პუნქტის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„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გ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ქვეპუნქტის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საფუძველზე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,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 xml:space="preserve"> </w:t>
      </w:r>
      <w:r w:rsidR="000B1989" w:rsidRPr="00C12763">
        <w:rPr>
          <w:rFonts w:ascii="Sylfaen" w:hAnsi="Sylfaen" w:cs="Sylfaen"/>
          <w:color w:val="222222"/>
          <w:sz w:val="20"/>
          <w:szCs w:val="20"/>
          <w:lang w:val="ka-GE"/>
        </w:rPr>
        <w:t>ელექტროენერგიის გამანაწილებელი კომპანიები (სს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„ენერგო-პრო ჯორჯია, სს „კახეთის ენერგოდისტრიბუცია; შემდგომში - „კომპანია“)</w:t>
      </w:r>
      <w:r w:rsidR="000B1989" w:rsidRPr="00C12763">
        <w:rPr>
          <w:rFonts w:ascii="Sylfaen" w:hAnsi="Sylfaen" w:cs="Sylfaen"/>
          <w:sz w:val="20"/>
          <w:szCs w:val="20"/>
          <w:lang w:val="ka-GE"/>
        </w:rPr>
        <w:t>,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B1989" w:rsidRPr="00C12763">
        <w:rPr>
          <w:rFonts w:ascii="Sylfaen" w:hAnsi="Sylfaen" w:cs="Sylfaen"/>
          <w:sz w:val="20"/>
          <w:szCs w:val="20"/>
          <w:lang w:val="ka-GE"/>
        </w:rPr>
        <w:t>შეთანხმებული ფორმატით</w:t>
      </w:r>
      <w:r w:rsidR="00E31DF6" w:rsidRPr="00C12763">
        <w:rPr>
          <w:rFonts w:ascii="Sylfaen" w:hAnsi="Sylfaen" w:cs="Sylfaen"/>
          <w:sz w:val="20"/>
          <w:szCs w:val="20"/>
          <w:lang w:val="ka-GE"/>
        </w:rPr>
        <w:t xml:space="preserve"> და მოცულობით</w:t>
      </w:r>
      <w:r w:rsidR="000B1989" w:rsidRPr="00C12763">
        <w:rPr>
          <w:rFonts w:ascii="Sylfaen" w:hAnsi="Sylfaen" w:cs="Sylfaen"/>
          <w:sz w:val="20"/>
          <w:szCs w:val="20"/>
          <w:lang w:val="ka-GE"/>
        </w:rPr>
        <w:t xml:space="preserve"> გვაწვდიან, „სოციალურად დაუცველი ოჯახების მონაცემთა ერთიანი ბაზის“</w:t>
      </w:r>
      <w:r w:rsidR="00601DCE" w:rsidRPr="00C12763">
        <w:rPr>
          <w:rFonts w:ascii="Sylfaen" w:hAnsi="Sylfaen" w:cs="Sylfaen"/>
          <w:sz w:val="20"/>
          <w:szCs w:val="20"/>
          <w:lang w:val="ka-GE"/>
        </w:rPr>
        <w:t xml:space="preserve"> (შემდგომში-„ბაზა“)</w:t>
      </w:r>
      <w:r w:rsidR="000B1989" w:rsidRPr="00C12763">
        <w:rPr>
          <w:rFonts w:ascii="Sylfaen" w:hAnsi="Sylfaen" w:cs="Sylfaen"/>
          <w:sz w:val="20"/>
          <w:szCs w:val="20"/>
          <w:lang w:val="ka-GE"/>
        </w:rPr>
        <w:t xml:space="preserve"> ადმინისტრირებისთვის საჭირო ინფორმაციას.</w:t>
      </w:r>
    </w:p>
    <w:p w14:paraId="1ADFF2A4" w14:textId="136D237E" w:rsidR="00446A31" w:rsidRPr="00C12763" w:rsidRDefault="00E31DF6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 xml:space="preserve">აღნიშნულ 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>მონაცემე</w:t>
      </w:r>
      <w:r w:rsidR="00EC0724">
        <w:rPr>
          <w:rFonts w:ascii="Sylfaen" w:hAnsi="Sylfaen" w:cs="Sylfaen"/>
          <w:sz w:val="20"/>
          <w:szCs w:val="20"/>
          <w:lang w:val="ka-GE"/>
        </w:rPr>
        <w:t>ბ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>ზე წვდომა ხდება დროის რეალურ რეჟიმში, აბონენტის ნომრის საფუძველზე, არაუგვიანეს ყოველი თვის ბოლო რიცხვისა. კერძოდ, „კომპანია“</w:t>
      </w:r>
      <w:r w:rsidR="00E9780B">
        <w:rPr>
          <w:rFonts w:ascii="Sylfaen" w:hAnsi="Sylfaen" w:cs="Sylfaen"/>
          <w:sz w:val="20"/>
          <w:szCs w:val="20"/>
        </w:rPr>
        <w:t xml:space="preserve"> 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 xml:space="preserve">სააგენტოსთვის </w:t>
      </w:r>
      <w:r w:rsidR="00E9780B">
        <w:rPr>
          <w:rFonts w:ascii="Sylfaen" w:hAnsi="Sylfaen" w:cs="Sylfaen"/>
          <w:sz w:val="20"/>
          <w:szCs w:val="20"/>
          <w:lang w:val="ka-GE"/>
        </w:rPr>
        <w:t>ხელმისაწვდომს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9780B">
        <w:rPr>
          <w:rFonts w:ascii="Sylfaen" w:hAnsi="Sylfaen" w:cs="Sylfaen"/>
          <w:sz w:val="20"/>
          <w:szCs w:val="20"/>
          <w:lang w:val="ka-GE"/>
        </w:rPr>
        <w:t xml:space="preserve">ხდის 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>მისი აბონენტების მიერ, მონაცემების მიწოდების თვის წინა 12 (თორმეტი) თვის განმავლობაში მოხმარებული</w:t>
      </w:r>
      <w:r w:rsidR="00446A31" w:rsidRPr="00C12763">
        <w:rPr>
          <w:rFonts w:ascii="Sylfaen" w:hAnsi="Sylfaen" w:cs="Sylfaen"/>
          <w:sz w:val="20"/>
          <w:szCs w:val="20"/>
        </w:rPr>
        <w:t xml:space="preserve"> (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 xml:space="preserve">დახარჯული) და ანაზღაურებული (გადახდილი) ელექტროენერგიის თაობაზე </w:t>
      </w:r>
      <w:r w:rsidR="00E9780B">
        <w:rPr>
          <w:rFonts w:ascii="Sylfaen" w:hAnsi="Sylfaen" w:cs="Sylfaen"/>
          <w:sz w:val="20"/>
          <w:szCs w:val="20"/>
          <w:lang w:val="ka-GE"/>
        </w:rPr>
        <w:t>გარკვეულ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 xml:space="preserve"> ინფორმაცია</w:t>
      </w:r>
      <w:r w:rsidR="00E9780B">
        <w:rPr>
          <w:rFonts w:ascii="Sylfaen" w:hAnsi="Sylfaen" w:cs="Sylfaen"/>
          <w:sz w:val="20"/>
          <w:szCs w:val="20"/>
          <w:lang w:val="ka-GE"/>
        </w:rPr>
        <w:t>ს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 xml:space="preserve"> (აბინენტის ნომერი, სახელი, გვარი, მისამართი, დარიცხული კვტ.სთ, დარიცხული თანხა, თვე, წელი, გადახდილი თანხა და სუბსიდირება). </w:t>
      </w:r>
    </w:p>
    <w:p w14:paraId="1C6C4F67" w14:textId="3EFA7D55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 xml:space="preserve">სს „ენერგო-პრო ჯორჯიამ“ </w:t>
      </w:r>
      <w:r w:rsidR="00C1276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2017 წლის 6 სექტემბრის N 2228623 (N89805, 07.09.2017 წ.) წერილით, სააგენტოს აცნობა, რომ აუქციონის წესით, შეიძინა სს „კახეთის ენერგოდისტრიბუციის“ ქონება, რომლის საშუალებითაც აღნიშნული კომპანია  ელექტროენერგიის განაწილებას ახორციელებდა კახეთის რეგიონში.  მიღებული ინფორმაციით, 2017 წლის 1 სექტემბრიდან, სს „კახეთის ენერგოდისტრიბუციის“ ყველა აბონენტი გახდა სს „ენერგო-პრო ჯორჯიას“ აბონენტი.</w:t>
      </w:r>
    </w:p>
    <w:p w14:paraId="022EE363" w14:textId="517A8396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>სსიპ</w:t>
      </w:r>
      <w:r w:rsidRPr="00C12763">
        <w:rPr>
          <w:sz w:val="20"/>
          <w:szCs w:val="20"/>
          <w:lang w:val="ka-GE"/>
        </w:rPr>
        <w:t>-</w:t>
      </w:r>
      <w:r w:rsidRPr="00C12763">
        <w:rPr>
          <w:rFonts w:ascii="Sylfaen" w:hAnsi="Sylfaen" w:cs="Sylfaen"/>
          <w:sz w:val="20"/>
          <w:szCs w:val="20"/>
          <w:lang w:val="ka-GE"/>
        </w:rPr>
        <w:t>საჯარო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რეესტრის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C12763">
        <w:rPr>
          <w:sz w:val="20"/>
          <w:szCs w:val="20"/>
          <w:lang w:val="ka-GE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ამონაწერი</w:t>
      </w:r>
      <w:proofErr w:type="spellEnd"/>
      <w:r w:rsidRPr="00C12763">
        <w:rPr>
          <w:rFonts w:ascii="Sylfaen" w:hAnsi="Sylfaen" w:cs="Sylfaen"/>
          <w:sz w:val="20"/>
          <w:szCs w:val="20"/>
          <w:lang w:val="ka-GE"/>
        </w:rPr>
        <w:t>თ ფიქსირდება, რომ სს „კახეთის ენერგოდისტრიბუციის“ მიმართ (ს/კ</w:t>
      </w:r>
      <w:r w:rsidRPr="00C12763">
        <w:rPr>
          <w:rFonts w:ascii="DejaVuSans" w:hAnsi="DejaVuSans" w:cs="DejaVuSans"/>
          <w:sz w:val="20"/>
          <w:szCs w:val="20"/>
        </w:rPr>
        <w:t>203866824</w:t>
      </w:r>
      <w:r w:rsidRPr="00C12763">
        <w:rPr>
          <w:rFonts w:ascii="Sylfaen" w:hAnsi="Sylfaen" w:cs="DejaVuSans"/>
          <w:sz w:val="20"/>
          <w:szCs w:val="20"/>
          <w:lang w:val="ka-GE"/>
        </w:rPr>
        <w:t xml:space="preserve">), მიმდინარეობს </w:t>
      </w:r>
      <w:proofErr w:type="spellStart"/>
      <w:r w:rsidRPr="00C12763">
        <w:rPr>
          <w:rFonts w:ascii="Sylfaen" w:hAnsi="Sylfaen" w:cs="Sylfaen"/>
          <w:sz w:val="20"/>
          <w:szCs w:val="20"/>
        </w:rPr>
        <w:t>ლიკვიდაციის</w:t>
      </w:r>
      <w:proofErr w:type="spellEnd"/>
      <w:r w:rsidRPr="00C12763">
        <w:rPr>
          <w:rFonts w:ascii="DejaVuSans" w:hAnsi="DejaVuSans" w:cs="DejaVuSans"/>
          <w:sz w:val="20"/>
          <w:szCs w:val="20"/>
        </w:rPr>
        <w:t>/</w:t>
      </w:r>
      <w:proofErr w:type="spellStart"/>
      <w:r w:rsidRPr="00C12763">
        <w:rPr>
          <w:rFonts w:ascii="Sylfaen" w:hAnsi="Sylfaen" w:cs="Sylfaen"/>
          <w:sz w:val="20"/>
          <w:szCs w:val="20"/>
        </w:rPr>
        <w:t>რეორგანიზაციის</w:t>
      </w:r>
      <w:proofErr w:type="spellEnd"/>
      <w:r w:rsidRPr="00C12763">
        <w:rPr>
          <w:rFonts w:ascii="DejaVuSans" w:hAnsi="DejaVuSans" w:cs="DejaVuSans"/>
          <w:sz w:val="20"/>
          <w:szCs w:val="20"/>
        </w:rPr>
        <w:t xml:space="preserve">/ </w:t>
      </w:r>
      <w:proofErr w:type="spellStart"/>
      <w:r w:rsidRPr="00C12763">
        <w:rPr>
          <w:rFonts w:ascii="Sylfaen" w:hAnsi="Sylfaen" w:cs="Sylfaen"/>
          <w:sz w:val="20"/>
          <w:szCs w:val="20"/>
        </w:rPr>
        <w:t>გადახდისუუნარობის</w:t>
      </w:r>
      <w:proofErr w:type="spellEnd"/>
      <w:r w:rsidRPr="00C12763">
        <w:rPr>
          <w:rFonts w:ascii="Sylfaen" w:hAnsi="Sylfaen" w:cs="Sylfaen"/>
          <w:sz w:val="20"/>
          <w:szCs w:val="20"/>
          <w:lang w:val="ka-GE"/>
        </w:rPr>
        <w:t xml:space="preserve"> საქმისწარმოება.</w:t>
      </w:r>
    </w:p>
    <w:p w14:paraId="5BD5EC95" w14:textId="5AADF9F1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 xml:space="preserve">მიმდინარე ეტაპზე, სს „ენერგო-პრო ჯორჯია“ გამოთქვამს მზადყოფნას, მიაწოდოს სააგენტოს </w:t>
      </w:r>
      <w:r w:rsidR="00601DCE" w:rsidRPr="00C12763">
        <w:rPr>
          <w:rFonts w:ascii="Sylfaen" w:hAnsi="Sylfaen" w:cs="Sylfaen"/>
          <w:sz w:val="20"/>
          <w:szCs w:val="20"/>
          <w:lang w:val="ka-GE"/>
        </w:rPr>
        <w:t xml:space="preserve"> „ბაზის“ ადმინისტრირებისთვის საჭირო </w:t>
      </w:r>
      <w:r w:rsidRPr="00C12763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12763">
        <w:rPr>
          <w:rFonts w:ascii="Sylfaen" w:hAnsi="Sylfaen" w:cs="Sylfaen"/>
          <w:sz w:val="20"/>
          <w:szCs w:val="20"/>
        </w:rPr>
        <w:t>,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სს „კახეთის ენერგოდისტრიბუციის“ </w:t>
      </w:r>
      <w:r w:rsidR="00601DCE" w:rsidRPr="00C12763">
        <w:rPr>
          <w:rFonts w:ascii="Sylfaen" w:hAnsi="Sylfaen" w:cs="Sylfaen"/>
          <w:sz w:val="20"/>
          <w:szCs w:val="20"/>
          <w:lang w:val="ka-GE"/>
        </w:rPr>
        <w:t xml:space="preserve">აბონენტების 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 ნაწილშიც</w:t>
      </w:r>
      <w:r w:rsidRPr="00C12763">
        <w:rPr>
          <w:rFonts w:ascii="Sylfaen" w:hAnsi="Sylfaen" w:cs="Sylfaen"/>
          <w:sz w:val="20"/>
          <w:szCs w:val="20"/>
        </w:rPr>
        <w:t>,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 მხოლოდ 2017 წლის 1 სექტემბრიდან და აღნიშნავს</w:t>
      </w:r>
      <w:r w:rsidR="00EC0724">
        <w:rPr>
          <w:rFonts w:ascii="Sylfaen" w:hAnsi="Sylfaen" w:cs="Sylfaen"/>
          <w:sz w:val="20"/>
          <w:szCs w:val="20"/>
          <w:lang w:val="ka-GE"/>
        </w:rPr>
        <w:t>,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რომ სს „კახეთის ენერგოდისტრიბუციის“ სამართალმემკვიდრეს არ წარმოადგენს</w:t>
      </w:r>
      <w:r w:rsidR="00601DCE" w:rsidRPr="00C12763">
        <w:rPr>
          <w:rFonts w:ascii="Sylfaen" w:hAnsi="Sylfaen" w:cs="Sylfaen"/>
          <w:sz w:val="20"/>
          <w:szCs w:val="20"/>
          <w:lang w:val="ka-GE"/>
        </w:rPr>
        <w:t>.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38E202FF" w14:textId="5CF7528B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lastRenderedPageBreak/>
        <w:t xml:space="preserve"> კანონმდებლობით დაკისრებული ვალდებულებების შესასრულებლად, სააგენტოსთვის აუცილებელია</w:t>
      </w:r>
      <w:r w:rsidR="00EC0724">
        <w:rPr>
          <w:rFonts w:ascii="Sylfaen" w:hAnsi="Sylfaen" w:cs="Sylfaen"/>
          <w:sz w:val="20"/>
          <w:szCs w:val="20"/>
          <w:lang w:val="ka-GE"/>
        </w:rPr>
        <w:t>,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როგორც 2017 წლის 1 სექტემბრიდან მიმდინარე პერიოდის ინფორმაცია, ასევე, წინა თვეების შესაბამისი მონაცემები. სხვა შემთხვევაში, შესაძლოა, არსებითად  </w:t>
      </w:r>
      <w:r w:rsidR="00601DCE" w:rsidRPr="00C12763">
        <w:rPr>
          <w:rFonts w:ascii="Sylfaen" w:hAnsi="Sylfaen" w:cs="Sylfaen"/>
          <w:sz w:val="20"/>
          <w:szCs w:val="20"/>
          <w:lang w:val="ka-GE"/>
        </w:rPr>
        <w:t>გართულდეს „ბაზის“ ადმინისტრირების პროცესი.</w:t>
      </w:r>
      <w:bookmarkStart w:id="0" w:name="_GoBack"/>
      <w:bookmarkEnd w:id="0"/>
    </w:p>
    <w:p w14:paraId="5199CC93" w14:textId="6416E88F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>აღნიშნულის გათვალისწინებით</w:t>
      </w:r>
      <w:r w:rsidR="00EC0724">
        <w:rPr>
          <w:rFonts w:ascii="Sylfaen" w:hAnsi="Sylfaen" w:cs="Sylfaen"/>
          <w:sz w:val="20"/>
          <w:szCs w:val="20"/>
          <w:lang w:val="ka-GE"/>
        </w:rPr>
        <w:t>,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გთხოვთ, განიხილოთ აღნიშნული საკითხი კომპეტენციის ფარგლებში და გვაცნობოთ თქვენი გადაწყ</w:t>
      </w:r>
      <w:r w:rsidR="00EC0724">
        <w:rPr>
          <w:rFonts w:ascii="Sylfaen" w:hAnsi="Sylfaen" w:cs="Sylfaen"/>
          <w:sz w:val="20"/>
          <w:szCs w:val="20"/>
          <w:lang w:val="ka-GE"/>
        </w:rPr>
        <w:t>ვ</w:t>
      </w:r>
      <w:r w:rsidRPr="00C12763">
        <w:rPr>
          <w:rFonts w:ascii="Sylfaen" w:hAnsi="Sylfaen" w:cs="Sylfaen"/>
          <w:sz w:val="20"/>
          <w:szCs w:val="20"/>
          <w:lang w:val="ka-GE"/>
        </w:rPr>
        <w:t>ეტილების შესახებ.</w:t>
      </w:r>
    </w:p>
    <w:p w14:paraId="1449F860" w14:textId="77777777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>წინასწარ გიხდით მადლობას თანამშრომლობისათვის.</w:t>
      </w:r>
    </w:p>
    <w:p w14:paraId="553140A1" w14:textId="77777777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>პატივისცემით,</w:t>
      </w:r>
    </w:p>
    <w:p w14:paraId="5D895154" w14:textId="77777777" w:rsidR="007063F8" w:rsidRPr="00C12763" w:rsidRDefault="007063F8" w:rsidP="00C12763">
      <w:pPr>
        <w:ind w:firstLine="567"/>
        <w:jc w:val="both"/>
        <w:rPr>
          <w:sz w:val="20"/>
          <w:szCs w:val="20"/>
          <w:lang w:val="ka-GE"/>
        </w:rPr>
      </w:pPr>
    </w:p>
    <w:p w14:paraId="7801F27B" w14:textId="77777777" w:rsidR="007063F8" w:rsidRPr="00C12763" w:rsidRDefault="007063F8" w:rsidP="00C12763">
      <w:pPr>
        <w:shd w:val="clear" w:color="auto" w:fill="FFFFFF"/>
        <w:spacing w:after="195"/>
        <w:jc w:val="both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</w:p>
    <w:p w14:paraId="7DC05942" w14:textId="77777777" w:rsidR="007063F8" w:rsidRPr="00C12763" w:rsidRDefault="007063F8" w:rsidP="00C12763">
      <w:pPr>
        <w:shd w:val="clear" w:color="auto" w:fill="FFFFFF"/>
        <w:spacing w:after="195"/>
        <w:jc w:val="right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</w:p>
    <w:p w14:paraId="572D2D7D" w14:textId="77777777" w:rsidR="007063F8" w:rsidRPr="00C12763" w:rsidRDefault="007063F8" w:rsidP="00C12763">
      <w:pPr>
        <w:shd w:val="clear" w:color="auto" w:fill="FFFFFF"/>
        <w:spacing w:after="195"/>
        <w:jc w:val="right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</w:p>
    <w:p w14:paraId="7B36FFA1" w14:textId="77777777" w:rsidR="007063F8" w:rsidRPr="00C12763" w:rsidRDefault="007063F8" w:rsidP="00C12763">
      <w:pPr>
        <w:jc w:val="right"/>
        <w:rPr>
          <w:rFonts w:ascii="Sylfaen" w:hAnsi="Sylfaen"/>
          <w:sz w:val="20"/>
          <w:szCs w:val="20"/>
          <w:lang w:val="ka-GE"/>
        </w:rPr>
      </w:pPr>
    </w:p>
    <w:p w14:paraId="2EF0D023" w14:textId="77777777" w:rsidR="00C12763" w:rsidRPr="00C12763" w:rsidRDefault="00C12763">
      <w:pPr>
        <w:jc w:val="right"/>
        <w:rPr>
          <w:rFonts w:ascii="Sylfaen" w:hAnsi="Sylfaen"/>
          <w:sz w:val="20"/>
          <w:szCs w:val="20"/>
          <w:lang w:val="ka-GE"/>
        </w:rPr>
      </w:pPr>
    </w:p>
    <w:sectPr w:rsidR="00C12763" w:rsidRPr="00C127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6AD3E9" w15:done="0"/>
  <w15:commentEx w15:paraId="045051A3" w15:done="0"/>
  <w15:commentEx w15:paraId="4FD3EC18" w15:done="0"/>
  <w15:commentEx w15:paraId="4BB95857" w15:done="0"/>
  <w15:commentEx w15:paraId="18589257" w15:done="0"/>
  <w15:commentEx w15:paraId="18F2C8F5" w15:done="0"/>
  <w15:commentEx w15:paraId="210644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DejaVu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mitri Chkheidze">
    <w15:presenceInfo w15:providerId="AD" w15:userId="S-1-5-21-814208047-3971608839-2166339660-4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48"/>
    <w:rsid w:val="00025D95"/>
    <w:rsid w:val="000B1989"/>
    <w:rsid w:val="00173350"/>
    <w:rsid w:val="003F0567"/>
    <w:rsid w:val="00403DFE"/>
    <w:rsid w:val="00446A31"/>
    <w:rsid w:val="005C6E3B"/>
    <w:rsid w:val="00601DCE"/>
    <w:rsid w:val="00671D4B"/>
    <w:rsid w:val="006C2EC1"/>
    <w:rsid w:val="007063F8"/>
    <w:rsid w:val="00837625"/>
    <w:rsid w:val="00871D43"/>
    <w:rsid w:val="00884A09"/>
    <w:rsid w:val="008E05DA"/>
    <w:rsid w:val="008E3B48"/>
    <w:rsid w:val="009A5C05"/>
    <w:rsid w:val="00A717B7"/>
    <w:rsid w:val="00B06449"/>
    <w:rsid w:val="00B55B50"/>
    <w:rsid w:val="00C12763"/>
    <w:rsid w:val="00C64E2F"/>
    <w:rsid w:val="00C70FBF"/>
    <w:rsid w:val="00D86935"/>
    <w:rsid w:val="00E31DF6"/>
    <w:rsid w:val="00E9780B"/>
    <w:rsid w:val="00EC0724"/>
    <w:rsid w:val="00ED49EE"/>
    <w:rsid w:val="00F0543E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3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31"/>
  </w:style>
  <w:style w:type="paragraph" w:styleId="Heading1">
    <w:name w:val="heading 1"/>
    <w:basedOn w:val="Normal"/>
    <w:link w:val="Heading1Char"/>
    <w:uiPriority w:val="9"/>
    <w:qFormat/>
    <w:rsid w:val="00706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3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C64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E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31"/>
  </w:style>
  <w:style w:type="paragraph" w:styleId="Heading1">
    <w:name w:val="heading 1"/>
    <w:basedOn w:val="Normal"/>
    <w:link w:val="Heading1Char"/>
    <w:uiPriority w:val="9"/>
    <w:qFormat/>
    <w:rsid w:val="00706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3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C64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E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</cp:revision>
  <cp:lastPrinted>2017-12-01T13:29:00Z</cp:lastPrinted>
  <dcterms:created xsi:type="dcterms:W3CDTF">2017-12-04T07:48:00Z</dcterms:created>
  <dcterms:modified xsi:type="dcterms:W3CDTF">2017-12-04T07:49:00Z</dcterms:modified>
</cp:coreProperties>
</file>