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0" w:type="dxa"/>
        <w:tblCellSpacing w:w="0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6"/>
        <w:gridCol w:w="3094"/>
      </w:tblGrid>
      <w:tr w:rsidR="002965F6" w:rsidRPr="002965F6" w:rsidTr="002965F6">
        <w:trPr>
          <w:trHeight w:val="780"/>
          <w:tblCellSpacing w:w="0" w:type="dxa"/>
        </w:trPr>
        <w:tc>
          <w:tcPr>
            <w:tcW w:w="0" w:type="auto"/>
            <w:shd w:val="clear" w:color="auto" w:fill="F8F8F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965F6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სადაზღვევო</w:t>
            </w:r>
            <w:proofErr w:type="spellEnd"/>
            <w:r w:rsidRPr="002965F6">
              <w:rPr>
                <w:rFonts w:ascii="myfont_m" w:eastAsia="Times New Roman" w:hAnsi="myfont_m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Sylfaen"/>
                <w:b/>
                <w:bCs/>
                <w:color w:val="000000"/>
                <w:sz w:val="21"/>
                <w:szCs w:val="21"/>
              </w:rPr>
              <w:t>კომპანიები</w:t>
            </w:r>
            <w:proofErr w:type="spellEnd"/>
            <w:r w:rsidRPr="002965F6">
              <w:rPr>
                <w:rFonts w:ascii="myfont_m" w:eastAsia="Times New Roman" w:hAnsi="myfont_m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2965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2965F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005E9D"/>
                <w:sz w:val="18"/>
                <w:szCs w:val="18"/>
              </w:rPr>
              <w:t>რეზულტატი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005E9D"/>
                <w:sz w:val="18"/>
                <w:szCs w:val="18"/>
              </w:rPr>
              <w:t>: </w:t>
            </w:r>
            <w:r w:rsidRPr="002965F6">
              <w:rPr>
                <w:rFonts w:ascii="Tahoma" w:eastAsia="Times New Roman" w:hAnsi="Tahoma" w:cs="Tahoma"/>
                <w:color w:val="005E9D"/>
                <w:sz w:val="18"/>
                <w:szCs w:val="18"/>
              </w:rPr>
              <w:t>15</w:t>
            </w: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908"/>
        <w:gridCol w:w="1600"/>
        <w:gridCol w:w="3099"/>
        <w:gridCol w:w="1500"/>
      </w:tblGrid>
      <w:tr w:rsidR="002965F6" w:rsidRPr="002965F6" w:rsidTr="002965F6">
        <w:trPr>
          <w:trHeight w:val="780"/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</w:tblGrid>
            <w:tr w:rsidR="002965F6" w:rsidRPr="002965F6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ფილტრი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2"/>
            </w:tblGrid>
            <w:tr w:rsidR="002965F6" w:rsidRPr="002965F6">
              <w:trPr>
                <w:trHeight w:val="450"/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ქალაქები</w:t>
                  </w:r>
                  <w:proofErr w:type="spellEnd"/>
                  <w:r w:rsidRPr="002965F6"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უბნები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4"/>
            </w:tblGrid>
            <w:tr w:rsidR="002965F6" w:rsidRPr="002965F6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კატეგორიები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3"/>
            </w:tblGrid>
            <w:tr w:rsidR="002965F6" w:rsidRPr="002965F6">
              <w:trPr>
                <w:trHeight w:val="450"/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სორტირება</w:t>
                  </w:r>
                  <w:proofErr w:type="spellEnd"/>
                  <w:r w:rsidRPr="002965F6">
                    <w:rPr>
                      <w:rFonts w:ascii="myfont_m" w:eastAsia="Times New Roman" w:hAnsi="myfont_m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2965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  <w:proofErr w:type="spellStart"/>
                  <w:r w:rsidRPr="002965F6">
                    <w:rPr>
                      <w:rFonts w:ascii="Sylfaen" w:eastAsia="Times New Roman" w:hAnsi="Sylfaen" w:cs="Sylfaen"/>
                      <w:color w:val="000000"/>
                      <w:sz w:val="18"/>
                      <w:szCs w:val="18"/>
                    </w:rPr>
                    <w:t>პრიორიტეტულად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00" w:type="dxa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65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2965F6" w:rsidRPr="002965F6" w:rsidTr="002965F6">
        <w:trPr>
          <w:tblCellSpacing w:w="0" w:type="dxa"/>
        </w:trPr>
        <w:tc>
          <w:tcPr>
            <w:tcW w:w="0" w:type="auto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2965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5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უნისონი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7" name="Picture 17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9"/>
              <w:gridCol w:w="16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გამრეკელის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2 991 991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2 901 901    </w:t>
            </w:r>
            <w:proofErr w:type="spellStart"/>
            <w:r w:rsidRPr="002965F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ფაქსი</w:t>
            </w:r>
            <w:proofErr w:type="spellEnd"/>
            <w:r w:rsidRPr="002965F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:</w:t>
            </w: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 2 952 240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7" w:tgtFrame="_blank" w:tooltip="http://www.unison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8" w:tgtFrame="_blank" w:tooltip="unison@unison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10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იმედი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ელ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6" name="Picture 16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9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პოლიტკოვსკაიას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9    +4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2 922 222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11" w:tgtFrame="_blank" w:tooltip="http://www.imedil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12" w:tgtFrame="_blank" w:tooltip="info@imedil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14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დაზღვევის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კომპანია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ქართუ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5" name="Picture 15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1"/>
              <w:gridCol w:w="14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ჭავჭავაძის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39ა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223 03 03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15" w:tgtFrame="_blank" w:tooltip="http://www.cartu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16" w:tgtFrame="_blank" w:tooltip="info@cartu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18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პსპ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დაზღვევა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4" name="Picture 14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3"/>
              <w:gridCol w:w="12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აღმაშენებლის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148/3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218 55 55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19" w:tgtFrame="_blank" w:tooltip="http://www.ipsp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20" w:tgtFrame="_blank" w:tooltip="info@ipsp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22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სტანდარტ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დაზღვევა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საქართველო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3" name="Picture 13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0"/>
              <w:gridCol w:w="15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ყაზბეგის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32ა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224 15 24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23" w:tgtFrame="_blank" w:tooltip="http://www.standard-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24" w:tgtFrame="_blank" w:tooltip="info@standard-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26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არდი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2" name="Picture 12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9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ვაჟა-ფშაველას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3    +2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210 10 10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27" w:tgtFrame="_blank" w:tooltip="http://www.ardi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28" w:tgtFrame="_blank" w:tooltip="office@ardi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30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გლობალ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ბენეფიტს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ჯორჯია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1" name="Picture 11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8"/>
              <w:gridCol w:w="17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პ.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კაკაბაძის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7ა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2 500 001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31" w:tgtFrame="_blank" w:tooltip="http://www.benefits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32" w:tgtFrame="_blank" w:tooltip="info@benefits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34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ალფა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0" name="Picture 10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9"/>
              <w:gridCol w:w="16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ყაზბეგის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2 640 640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35" w:tgtFrame="_blank" w:tooltip="http://www.alpha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36" w:tgtFrame="_blank" w:tooltip="insurance@alpha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38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სადაზღვევო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კომპანია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აი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ჯგუფი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9" name="Picture 9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10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მოსაშვილის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24    +1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220 33 33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220 88 88,   225 77 77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39" w:tgtFrame="_blank" w:tooltip="http://www.icgroup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40" w:tgtFrame="_blank" w:tooltip="icgroup@icgroup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395" cy="278765"/>
                  <wp:effectExtent l="0" t="0" r="8255" b="6985"/>
                  <wp:docPr id="8" name="Picture 8" descr="https://www.yell.ge/img/map/markers/MK_1_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_map_on_119044" descr="https://www.yell.ge/img/map/markers/MK_1_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43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საყოველთაო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ჯანდაცვის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პროგრამის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მომსახურების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ოფისი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(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საყოველთაო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დაზღვევა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>)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7" name="Picture 7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9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ი.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ჯავახიშვილის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51    +1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15 05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44" w:tgtFrame="_blank" w:tooltip="http://www.ssa.gov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  <w:proofErr w:type="spellStart"/>
            <w:r w:rsidRPr="002965F6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proofErr w:type="spellEnd"/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65F6">
              <w:rPr>
                <w:rFonts w:ascii="Sylfaen" w:eastAsia="Times New Roman" w:hAnsi="Sylfaen" w:cs="Sylfaen"/>
                <w:sz w:val="24"/>
                <w:szCs w:val="24"/>
              </w:rPr>
              <w:t>კატეგორიის</w:t>
            </w:r>
            <w:proofErr w:type="spellEnd"/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65F6">
              <w:rPr>
                <w:rFonts w:ascii="Sylfaen" w:eastAsia="Times New Roman" w:hAnsi="Sylfaen" w:cs="Sylfaen"/>
                <w:sz w:val="24"/>
                <w:szCs w:val="24"/>
              </w:rPr>
              <w:t>ნახვა</w:t>
            </w:r>
            <w:proofErr w:type="spellEnd"/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proofErr w:type="spellEnd"/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395" cy="278765"/>
                  <wp:effectExtent l="0" t="0" r="8255" b="6985"/>
                  <wp:docPr id="6" name="Picture 6" descr="https://www.yell.ge/img/map/markers/MK_2_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_map_on_71792" descr="https://www.yell.ge/img/map/markers/MK_2_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47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ირაო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ვენის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სადაზღვევო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ჯგუფი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5" name="Picture 5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9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ვ.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ბოჭორიშვილის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88/15    +1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lastRenderedPageBreak/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2 949 949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965F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ფაქსი</w:t>
            </w:r>
            <w:proofErr w:type="spellEnd"/>
            <w:r w:rsidRPr="002965F6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:</w:t>
            </w: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 2 369 396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48" w:tgtFrame="_blank" w:tooltip="http://www.irao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49" w:tgtFrame="_blank" w:tooltip="office@irao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51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ჯიპიაი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ჰოლდინგი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4" name="Picture 4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6"/>
              <w:gridCol w:w="9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ბოჭორიშვილის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88/15    +2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250 51 11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52" w:tgtFrame="_blank" w:tooltip="http://www.gpih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53" w:tgtFrame="_blank" w:tooltip="info@gpih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DB700"/>
          <w:left w:val="single" w:sz="6" w:space="0" w:color="FDB700"/>
          <w:bottom w:val="single" w:sz="6" w:space="0" w:color="FDB700"/>
          <w:right w:val="single" w:sz="6" w:space="0" w:color="FDB7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46"/>
        <w:gridCol w:w="2298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55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სადაზღვევო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კომპანია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ალდაგი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3" name="Picture 3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4"/>
              <w:gridCol w:w="1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პუშკინის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3    +1 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მისამართი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2 444 999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56" w:tgtFrame="_blank" w:tooltip="http://www.aldagi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blPrEx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</w:tblPrEx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58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კამარა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2" name="Picture 2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9"/>
              <w:gridCol w:w="16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ა.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კალანდაძის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ქ. 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224 44 54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224 44 34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59" w:tgtFrame="_blank" w:tooltip="http://www.kamara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60" w:tgtFrame="_blank" w:tooltip="info@kamara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tbl>
            <w:tblPr>
              <w:tblW w:w="228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</w:tblGrid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blCellSpacing w:w="0" w:type="dxa"/>
                <w:jc w:val="right"/>
              </w:trPr>
              <w:tc>
                <w:tcPr>
                  <w:tcW w:w="0" w:type="auto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965F6" w:rsidRPr="002965F6">
              <w:trPr>
                <w:trHeight w:val="90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5F6" w:rsidRPr="002965F6" w:rsidTr="002965F6">
        <w:tblPrEx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</w:tblPrEx>
        <w:trPr>
          <w:trHeight w:val="3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F6" w:rsidRPr="002965F6" w:rsidRDefault="002965F6" w:rsidP="002965F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0170" w:type="dxa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7357"/>
        <w:gridCol w:w="2287"/>
      </w:tblGrid>
      <w:tr w:rsidR="002965F6" w:rsidRPr="002965F6" w:rsidTr="002965F6">
        <w:trPr>
          <w:tblCellSpacing w:w="0" w:type="dxa"/>
        </w:trPr>
        <w:tc>
          <w:tcPr>
            <w:tcW w:w="52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rPr>
                <w:rFonts w:ascii="myfont_m" w:eastAsia="Times New Roman" w:hAnsi="myfont_m" w:cs="Times New Roman"/>
                <w:b/>
                <w:bCs/>
                <w:caps/>
                <w:color w:val="114B8C"/>
                <w:sz w:val="23"/>
                <w:szCs w:val="23"/>
              </w:rPr>
            </w:pPr>
            <w:hyperlink r:id="rId62" w:history="1"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თიბისი</w:t>
              </w:r>
              <w:proofErr w:type="spellEnd"/>
              <w:r w:rsidRPr="002965F6">
                <w:rPr>
                  <w:rFonts w:ascii="myfont_m" w:eastAsia="Times New Roman" w:hAnsi="myfont_m" w:cs="Times New Roman"/>
                  <w:b/>
                  <w:bCs/>
                  <w:caps/>
                  <w:color w:val="114B8C"/>
                  <w:sz w:val="23"/>
                  <w:szCs w:val="23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Sylfaen"/>
                  <w:b/>
                  <w:bCs/>
                  <w:caps/>
                  <w:color w:val="114B8C"/>
                  <w:sz w:val="23"/>
                  <w:szCs w:val="23"/>
                </w:rPr>
                <w:t>დაზღვევა</w:t>
              </w:r>
              <w:proofErr w:type="spellEnd"/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50"/>
              <w:gridCol w:w="2022"/>
            </w:tblGrid>
            <w:tr w:rsidR="002965F6" w:rsidRP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hd w:val="clear" w:color="auto" w:fill="C0C0C0"/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62000" cy="152400"/>
                        <wp:effectExtent l="0" t="0" r="0" b="0"/>
                        <wp:docPr id="1" name="Picture 1" descr="https://www.yell.ge/img/stars_alph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yell.ge/img/stars_alph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before="60" w:after="0" w:line="240" w:lineRule="auto"/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</w:pPr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(0 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რეიტინგი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 | 0 </w:t>
                  </w:r>
                  <w:proofErr w:type="spellStart"/>
                  <w:r w:rsidRPr="002965F6">
                    <w:rPr>
                      <w:rFonts w:ascii="Sylfaen" w:eastAsia="Times New Roman" w:hAnsi="Sylfaen" w:cs="Tahoma"/>
                      <w:color w:val="999999"/>
                      <w:spacing w:val="-8"/>
                      <w:sz w:val="18"/>
                      <w:szCs w:val="18"/>
                    </w:rPr>
                    <w:t>რევიუ</w:t>
                  </w:r>
                  <w:proofErr w:type="spellEnd"/>
                  <w:r w:rsidRPr="002965F6">
                    <w:rPr>
                      <w:rFonts w:ascii="Tahoma" w:eastAsia="Times New Roman" w:hAnsi="Tahoma" w:cs="Tahoma"/>
                      <w:color w:val="999999"/>
                      <w:spacing w:val="15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71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70"/>
              <w:gridCol w:w="15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თბილისი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aps/>
                      <w:color w:val="000000"/>
                      <w:sz w:val="21"/>
                      <w:szCs w:val="21"/>
                    </w:rPr>
                    <w:t>. </w:t>
                  </w:r>
                  <w:proofErr w:type="spellStart"/>
                  <w:proofErr w:type="gram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ყაზბეგის</w:t>
                  </w:r>
                  <w:proofErr w:type="spellEnd"/>
                  <w:proofErr w:type="gram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გამზ</w:t>
                  </w:r>
                  <w:proofErr w:type="spellEnd"/>
                  <w:r w:rsidRPr="002965F6">
                    <w:rPr>
                      <w:rFonts w:ascii="Sylfaen" w:eastAsia="Times New Roman" w:hAnsi="Sylfaen" w:cs="Times New Roman"/>
                      <w:color w:val="000000"/>
                      <w:sz w:val="21"/>
                      <w:szCs w:val="21"/>
                    </w:rPr>
                    <w:t>. 24ბ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965F6" w:rsidRPr="002965F6" w:rsidRDefault="002965F6" w:rsidP="0029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ცხელი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ხაზი</w:t>
            </w:r>
            <w:proofErr w:type="spellEnd"/>
            <w:r w:rsidRPr="002965F6">
              <w:rPr>
                <w:rFonts w:ascii="Sylfaen" w:eastAsia="Times New Roman" w:hAnsi="Sylfaen" w:cs="Times New Roman"/>
                <w:color w:val="FF0000"/>
                <w:sz w:val="20"/>
                <w:szCs w:val="20"/>
              </w:rPr>
              <w:t>:</w:t>
            </w:r>
            <w:r w:rsidRPr="002965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+995 (32) 242 22 22</w:t>
            </w:r>
            <w:r w:rsidRPr="002965F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br/>
            </w:r>
          </w:p>
          <w:p w:rsidR="002965F6" w:rsidRPr="002965F6" w:rsidRDefault="002965F6" w:rsidP="00296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965F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+995 (32) 242 22 22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731"/>
              <w:gridCol w:w="881"/>
            </w:tblGrid>
            <w:tr w:rsidR="002965F6" w:rsidRPr="002965F6" w:rsidTr="002965F6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63" w:tgtFrame="_blank" w:tooltip="http://www.tbc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website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hyperlink r:id="rId64" w:tgtFrame="_blank" w:tooltip="info@tbcinsurance.ge" w:history="1">
                    <w:r w:rsidRPr="002965F6">
                      <w:rPr>
                        <w:rFonts w:ascii="Arial" w:eastAsia="Times New Roman" w:hAnsi="Arial" w:cs="Arial"/>
                        <w:color w:val="114B8C"/>
                        <w:sz w:val="18"/>
                        <w:szCs w:val="18"/>
                      </w:rPr>
                      <w:t>email</w:t>
                    </w:r>
                  </w:hyperlink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2965F6" w:rsidRPr="002965F6" w:rsidRDefault="002965F6" w:rsidP="002965F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AAAAA"/>
                      <w:sz w:val="18"/>
                      <w:szCs w:val="18"/>
                    </w:rPr>
                  </w:pPr>
                  <w:proofErr w:type="spellStart"/>
                  <w:r w:rsidRPr="002965F6">
                    <w:rPr>
                      <w:rFonts w:ascii="Arial" w:eastAsia="Times New Roman" w:hAnsi="Arial" w:cs="Arial"/>
                      <w:color w:val="114B8C"/>
                      <w:sz w:val="18"/>
                      <w:szCs w:val="18"/>
                    </w:rPr>
                    <w:t>bloknot</w:t>
                  </w:r>
                  <w:proofErr w:type="spellEnd"/>
                </w:p>
              </w:tc>
            </w:tr>
          </w:tbl>
          <w:p w:rsidR="002965F6" w:rsidRPr="002965F6" w:rsidRDefault="002965F6" w:rsidP="002965F6">
            <w:pPr>
              <w:spacing w:after="3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სადაზღვევო</w:t>
              </w:r>
              <w:proofErr w:type="spellEnd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 xml:space="preserve"> </w:t>
              </w:r>
              <w:proofErr w:type="spellStart"/>
              <w:r w:rsidRPr="002965F6">
                <w:rPr>
                  <w:rFonts w:ascii="Sylfaen" w:eastAsia="Times New Roman" w:hAnsi="Sylfaen" w:cs="Times New Roman"/>
                  <w:color w:val="114B8C"/>
                  <w:sz w:val="18"/>
                  <w:szCs w:val="18"/>
                </w:rPr>
                <w:t>კომპანიები</w:t>
              </w:r>
              <w:proofErr w:type="spellEnd"/>
            </w:hyperlink>
          </w:p>
        </w:tc>
        <w:tc>
          <w:tcPr>
            <w:tcW w:w="2280" w:type="dxa"/>
            <w:shd w:val="clear" w:color="auto" w:fill="FFFFFF"/>
            <w:hideMark/>
          </w:tcPr>
          <w:p w:rsidR="002965F6" w:rsidRPr="002965F6" w:rsidRDefault="002965F6" w:rsidP="002965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4E0" w:rsidRDefault="005504E0"/>
    <w:sectPr w:rsidR="005504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yfont_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3B"/>
    <w:rsid w:val="002965F6"/>
    <w:rsid w:val="0039313B"/>
    <w:rsid w:val="0055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5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5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3535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20908094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226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32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138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13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885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13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9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3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8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2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901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59882721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574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52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158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847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2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9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65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493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9572992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45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68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43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476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19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1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1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685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164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62580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1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302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093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280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0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9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82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77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35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6132890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1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7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557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42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3758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1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5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6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707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17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6234613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658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51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55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15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71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5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7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23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660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9133501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34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27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13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957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2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5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7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5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2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01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6858608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3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6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76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61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2971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ell.ge/companies.php?lan=geo&amp;rub=102" TargetMode="External"/><Relationship Id="rId18" Type="http://schemas.openxmlformats.org/officeDocument/2006/relationships/hyperlink" Target="https://www.yell.ge/company.php?lan=geo&amp;id=102649" TargetMode="External"/><Relationship Id="rId26" Type="http://schemas.openxmlformats.org/officeDocument/2006/relationships/hyperlink" Target="https://www.yell.ge/company.php?lan=geo&amp;id=119029" TargetMode="External"/><Relationship Id="rId39" Type="http://schemas.openxmlformats.org/officeDocument/2006/relationships/hyperlink" Target="http://www.icgroup.ge/" TargetMode="External"/><Relationship Id="rId21" Type="http://schemas.openxmlformats.org/officeDocument/2006/relationships/hyperlink" Target="https://www.yell.ge/companies.php?lan=geo&amp;rub=102" TargetMode="External"/><Relationship Id="rId34" Type="http://schemas.openxmlformats.org/officeDocument/2006/relationships/hyperlink" Target="https://www.yell.ge/company.php?lan=geo&amp;id=74936" TargetMode="External"/><Relationship Id="rId42" Type="http://schemas.openxmlformats.org/officeDocument/2006/relationships/image" Target="media/image2.png"/><Relationship Id="rId47" Type="http://schemas.openxmlformats.org/officeDocument/2006/relationships/hyperlink" Target="https://www.yell.ge/company.php?lan=geo&amp;id=71792" TargetMode="External"/><Relationship Id="rId50" Type="http://schemas.openxmlformats.org/officeDocument/2006/relationships/hyperlink" Target="https://www.yell.ge/companies.php?lan=geo&amp;rub=102" TargetMode="External"/><Relationship Id="rId55" Type="http://schemas.openxmlformats.org/officeDocument/2006/relationships/hyperlink" Target="https://www.yell.ge/company.php?lan=geo&amp;id=79984" TargetMode="External"/><Relationship Id="rId63" Type="http://schemas.openxmlformats.org/officeDocument/2006/relationships/hyperlink" Target="http://www.tbcinsurance.ge/" TargetMode="External"/><Relationship Id="rId7" Type="http://schemas.openxmlformats.org/officeDocument/2006/relationships/hyperlink" Target="http://www.unison.g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cartuinsurance.ge" TargetMode="External"/><Relationship Id="rId29" Type="http://schemas.openxmlformats.org/officeDocument/2006/relationships/hyperlink" Target="https://www.yell.ge/companies.php?lan=geo&amp;rub=102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medil.ge/" TargetMode="External"/><Relationship Id="rId24" Type="http://schemas.openxmlformats.org/officeDocument/2006/relationships/hyperlink" Target="mailto:info@standard-insurance.ge" TargetMode="External"/><Relationship Id="rId32" Type="http://schemas.openxmlformats.org/officeDocument/2006/relationships/hyperlink" Target="mailto:info@benefits.ge" TargetMode="External"/><Relationship Id="rId37" Type="http://schemas.openxmlformats.org/officeDocument/2006/relationships/hyperlink" Target="https://www.yell.ge/companies.php?lan=geo&amp;rub=102" TargetMode="External"/><Relationship Id="rId40" Type="http://schemas.openxmlformats.org/officeDocument/2006/relationships/hyperlink" Target="mailto:icgroup@icgroup.ge" TargetMode="External"/><Relationship Id="rId45" Type="http://schemas.openxmlformats.org/officeDocument/2006/relationships/hyperlink" Target="https://www.yell.ge/companies.php?lan=geo&amp;rub=102" TargetMode="External"/><Relationship Id="rId53" Type="http://schemas.openxmlformats.org/officeDocument/2006/relationships/hyperlink" Target="mailto:info@gpih.ge" TargetMode="External"/><Relationship Id="rId58" Type="http://schemas.openxmlformats.org/officeDocument/2006/relationships/hyperlink" Target="https://www.yell.ge/company.php?lan=geo&amp;id=12403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yell.ge/company.php?lan=geo&amp;id=109479" TargetMode="External"/><Relationship Id="rId15" Type="http://schemas.openxmlformats.org/officeDocument/2006/relationships/hyperlink" Target="http://www.cartuinsurance.ge/" TargetMode="External"/><Relationship Id="rId23" Type="http://schemas.openxmlformats.org/officeDocument/2006/relationships/hyperlink" Target="http://www.standard-insurance.ge/" TargetMode="External"/><Relationship Id="rId28" Type="http://schemas.openxmlformats.org/officeDocument/2006/relationships/hyperlink" Target="mailto:office@ardi.ge" TargetMode="External"/><Relationship Id="rId36" Type="http://schemas.openxmlformats.org/officeDocument/2006/relationships/hyperlink" Target="mailto:insurance@alpha.ge" TargetMode="External"/><Relationship Id="rId49" Type="http://schemas.openxmlformats.org/officeDocument/2006/relationships/hyperlink" Target="mailto:office@irao.ge" TargetMode="External"/><Relationship Id="rId57" Type="http://schemas.openxmlformats.org/officeDocument/2006/relationships/hyperlink" Target="https://www.yell.ge/companies.php?lan=geo&amp;rub=102" TargetMode="External"/><Relationship Id="rId61" Type="http://schemas.openxmlformats.org/officeDocument/2006/relationships/hyperlink" Target="https://www.yell.ge/companies.php?lan=geo&amp;rub=102" TargetMode="External"/><Relationship Id="rId10" Type="http://schemas.openxmlformats.org/officeDocument/2006/relationships/hyperlink" Target="https://www.yell.ge/company.php?lan=geo&amp;id=126690" TargetMode="External"/><Relationship Id="rId19" Type="http://schemas.openxmlformats.org/officeDocument/2006/relationships/hyperlink" Target="http://www.ipsp.ge/" TargetMode="External"/><Relationship Id="rId31" Type="http://schemas.openxmlformats.org/officeDocument/2006/relationships/hyperlink" Target="http://www.benefits.ge/" TargetMode="External"/><Relationship Id="rId44" Type="http://schemas.openxmlformats.org/officeDocument/2006/relationships/hyperlink" Target="http://www.ssa.gov.ge/" TargetMode="External"/><Relationship Id="rId52" Type="http://schemas.openxmlformats.org/officeDocument/2006/relationships/hyperlink" Target="http://www.gpih.ge/" TargetMode="External"/><Relationship Id="rId60" Type="http://schemas.openxmlformats.org/officeDocument/2006/relationships/hyperlink" Target="mailto:info@kamara.ge" TargetMode="External"/><Relationship Id="rId65" Type="http://schemas.openxmlformats.org/officeDocument/2006/relationships/hyperlink" Target="https://www.yell.ge/companies.php?lan=geo&amp;rub=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ell.ge/companies.php?lan=geo&amp;rub=102" TargetMode="External"/><Relationship Id="rId14" Type="http://schemas.openxmlformats.org/officeDocument/2006/relationships/hyperlink" Target="https://www.yell.ge/company.php?lan=geo&amp;id=73137" TargetMode="External"/><Relationship Id="rId22" Type="http://schemas.openxmlformats.org/officeDocument/2006/relationships/hyperlink" Target="https://www.yell.ge/company.php?lan=geo&amp;id=75337" TargetMode="External"/><Relationship Id="rId27" Type="http://schemas.openxmlformats.org/officeDocument/2006/relationships/hyperlink" Target="http://www.ardi.ge/" TargetMode="External"/><Relationship Id="rId30" Type="http://schemas.openxmlformats.org/officeDocument/2006/relationships/hyperlink" Target="https://www.yell.ge/company.php?lan=geo&amp;id=139663" TargetMode="External"/><Relationship Id="rId35" Type="http://schemas.openxmlformats.org/officeDocument/2006/relationships/hyperlink" Target="http://www.alpha.ge/" TargetMode="External"/><Relationship Id="rId43" Type="http://schemas.openxmlformats.org/officeDocument/2006/relationships/hyperlink" Target="https://www.yell.ge/company.php?lan=geo&amp;id=119044" TargetMode="External"/><Relationship Id="rId48" Type="http://schemas.openxmlformats.org/officeDocument/2006/relationships/hyperlink" Target="http://www.irao.ge/" TargetMode="External"/><Relationship Id="rId56" Type="http://schemas.openxmlformats.org/officeDocument/2006/relationships/hyperlink" Target="http://www.aldagi.ge/" TargetMode="External"/><Relationship Id="rId64" Type="http://schemas.openxmlformats.org/officeDocument/2006/relationships/hyperlink" Target="mailto:info@tbcinsurance.ge" TargetMode="External"/><Relationship Id="rId8" Type="http://schemas.openxmlformats.org/officeDocument/2006/relationships/hyperlink" Target="mailto:unison@unison.ge" TargetMode="External"/><Relationship Id="rId51" Type="http://schemas.openxmlformats.org/officeDocument/2006/relationships/hyperlink" Target="https://www.yell.ge/company.php?lan=geo&amp;id=120518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imedil.ge" TargetMode="External"/><Relationship Id="rId17" Type="http://schemas.openxmlformats.org/officeDocument/2006/relationships/hyperlink" Target="https://www.yell.ge/companies.php?lan=geo&amp;rub=102" TargetMode="External"/><Relationship Id="rId25" Type="http://schemas.openxmlformats.org/officeDocument/2006/relationships/hyperlink" Target="https://www.yell.ge/companies.php?lan=geo&amp;rub=102" TargetMode="External"/><Relationship Id="rId33" Type="http://schemas.openxmlformats.org/officeDocument/2006/relationships/hyperlink" Target="https://www.yell.ge/companies.php?lan=geo&amp;rub=102" TargetMode="External"/><Relationship Id="rId38" Type="http://schemas.openxmlformats.org/officeDocument/2006/relationships/hyperlink" Target="https://www.yell.ge/company.php?lan=geo&amp;id=109205" TargetMode="External"/><Relationship Id="rId46" Type="http://schemas.openxmlformats.org/officeDocument/2006/relationships/image" Target="media/image3.png"/><Relationship Id="rId59" Type="http://schemas.openxmlformats.org/officeDocument/2006/relationships/hyperlink" Target="http://www.kamara.ge/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info@ipsp.ge" TargetMode="External"/><Relationship Id="rId41" Type="http://schemas.openxmlformats.org/officeDocument/2006/relationships/hyperlink" Target="https://www.yell.ge/companies.php?lan=geo&amp;rub=102" TargetMode="External"/><Relationship Id="rId54" Type="http://schemas.openxmlformats.org/officeDocument/2006/relationships/hyperlink" Target="https://www.yell.ge/companies.php?lan=geo&amp;rub=102" TargetMode="External"/><Relationship Id="rId62" Type="http://schemas.openxmlformats.org/officeDocument/2006/relationships/hyperlink" Target="https://www.yell.ge/company.php?lan=geo&amp;id=12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</cp:revision>
  <dcterms:created xsi:type="dcterms:W3CDTF">2017-11-28T06:10:00Z</dcterms:created>
  <dcterms:modified xsi:type="dcterms:W3CDTF">2017-11-28T06:11:00Z</dcterms:modified>
</cp:coreProperties>
</file>