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63" w:rsidRDefault="004D631E" w:rsidP="00D71987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p w:rsidR="004D631E" w:rsidRPr="004D631E" w:rsidRDefault="004D631E" w:rsidP="00D719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b/>
          <w:sz w:val="24"/>
          <w:szCs w:val="24"/>
          <w:lang w:val="ka-GE"/>
        </w:rPr>
        <w:t>ამოცანის/მიზნის აღწერილობა, რომლის შესასრულებადაც აუცილებელია ინფორმაციის მიღება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  <w:r w:rsidRPr="004D631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:rsidR="004D631E" w:rsidRDefault="004D631E" w:rsidP="00D71987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4D631E" w:rsidRPr="004D631E" w:rsidRDefault="004D631E" w:rsidP="00D71987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D631E">
        <w:rPr>
          <w:rFonts w:ascii="Sylfaen" w:eastAsia="Times New Roman" w:hAnsi="Sylfaen" w:cs="Sylfaen"/>
          <w:b/>
          <w:sz w:val="24"/>
          <w:szCs w:val="24"/>
        </w:rPr>
        <w:t>სახელმწიფო</w:t>
      </w:r>
      <w:proofErr w:type="spellEnd"/>
      <w:proofErr w:type="gramEnd"/>
      <w:r w:rsidRPr="004D6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31E">
        <w:rPr>
          <w:rFonts w:ascii="Sylfaen" w:eastAsia="Times New Roman" w:hAnsi="Sylfaen" w:cs="Sylfaen"/>
          <w:b/>
          <w:sz w:val="24"/>
          <w:szCs w:val="24"/>
        </w:rPr>
        <w:t>გასაცემლების</w:t>
      </w:r>
      <w:proofErr w:type="spellEnd"/>
      <w:r w:rsidRPr="004D6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31E">
        <w:rPr>
          <w:rFonts w:ascii="Sylfaen" w:eastAsia="Times New Roman" w:hAnsi="Sylfaen" w:cs="Sylfaen"/>
          <w:b/>
          <w:sz w:val="24"/>
          <w:szCs w:val="24"/>
        </w:rPr>
        <w:t>და</w:t>
      </w:r>
      <w:proofErr w:type="spellEnd"/>
      <w:r w:rsidRPr="004D6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31E">
        <w:rPr>
          <w:rFonts w:ascii="Sylfaen" w:eastAsia="Times New Roman" w:hAnsi="Sylfaen" w:cs="Sylfaen"/>
          <w:b/>
          <w:sz w:val="24"/>
          <w:szCs w:val="24"/>
        </w:rPr>
        <w:t>სოციალური</w:t>
      </w:r>
      <w:proofErr w:type="spellEnd"/>
      <w:r w:rsidRPr="004D6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31E">
        <w:rPr>
          <w:rFonts w:ascii="Sylfaen" w:eastAsia="Times New Roman" w:hAnsi="Sylfaen" w:cs="Sylfaen"/>
          <w:b/>
          <w:sz w:val="24"/>
          <w:szCs w:val="24"/>
        </w:rPr>
        <w:t>დახმარებების</w:t>
      </w:r>
      <w:proofErr w:type="spellEnd"/>
      <w:r w:rsidRPr="004D6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31E">
        <w:rPr>
          <w:rFonts w:ascii="Sylfaen" w:eastAsia="Times New Roman" w:hAnsi="Sylfaen" w:cs="Sylfaen"/>
          <w:b/>
          <w:sz w:val="24"/>
          <w:szCs w:val="24"/>
        </w:rPr>
        <w:t>ადმინისტრირება</w:t>
      </w:r>
      <w:proofErr w:type="spellEnd"/>
    </w:p>
    <w:p w:rsidR="004D631E" w:rsidRPr="004D631E" w:rsidRDefault="004D631E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 გასაცემლების დეპარტამენტი, კომპეტენციის ფარგლებში, ადმინისტრირებას უწევს შემდეგ სახელმწიფო გასაცემლებს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 xml:space="preserve">: </w:t>
      </w:r>
    </w:p>
    <w:p w:rsidR="004D631E" w:rsidRPr="004D631E" w:rsidRDefault="004D631E" w:rsidP="00D7198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1. სახელმწიფო პენსია; </w:t>
      </w:r>
    </w:p>
    <w:p w:rsidR="004D631E" w:rsidRPr="004D631E" w:rsidRDefault="004D631E" w:rsidP="00D7198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2. სოციალური პაკეტი; </w:t>
      </w:r>
    </w:p>
    <w:p w:rsidR="004D631E" w:rsidRPr="004D631E" w:rsidRDefault="004D631E" w:rsidP="00D7198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3. სახელმწიფო კომპენსაცია; </w:t>
      </w:r>
    </w:p>
    <w:p w:rsidR="004D631E" w:rsidRPr="004D631E" w:rsidRDefault="004D631E" w:rsidP="00D7198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4. საყოფაცხოვრებო სუბსიდია; </w:t>
      </w:r>
    </w:p>
    <w:p w:rsidR="004D631E" w:rsidRPr="004D631E" w:rsidRDefault="004D631E" w:rsidP="00D7198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5. მინდობით აღზრდა; </w:t>
      </w:r>
    </w:p>
    <w:p w:rsidR="004D631E" w:rsidRPr="004D631E" w:rsidRDefault="004D631E" w:rsidP="00D7198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6. რეინტეგრაცია;</w:t>
      </w:r>
    </w:p>
    <w:p w:rsidR="004D631E" w:rsidRPr="004D631E" w:rsidRDefault="004D631E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7. “ორსულობის, მშობიარობისა და ბავშვის მოვლის, ასევე ახალშობილის შვილად აყვანის გამო შვებულების” ასანაზღაურებელი დახმარება; </w:t>
      </w:r>
    </w:p>
    <w:p w:rsidR="004D631E" w:rsidRPr="004D631E" w:rsidRDefault="004D631E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8. „შრომითი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თაობაზე“ საქართველოს მთავრობის 2013 წლის 1 მარტის №45 დადგენილებით გათვალისწინებული სოციალური დახმარება;</w:t>
      </w:r>
    </w:p>
    <w:p w:rsidR="004D631E" w:rsidRPr="004D631E" w:rsidRDefault="004D631E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9. მაღალმთიან დასახლებაში მუდმივად მცხოვრებ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>ი 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 პენსიის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>/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პაკეტის მიმღებ პირ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>თა დანამატი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4D631E" w:rsidRPr="004D631E" w:rsidRDefault="004D631E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 xml:space="preserve">10. 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მაღალმთიან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 xml:space="preserve"> დ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ასახლებაში მდებარე სამედიცინო დაწესებულებაში დასაქმებული 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>/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დაკონტრაქტებული სამედიცინო პერსონალისათვის დანამატი.</w:t>
      </w:r>
    </w:p>
    <w:p w:rsidR="004D631E" w:rsidRP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აღნიშნული გასაცემლებით სარგებლობისათვის აუცილებელია მაძიებელი/ბენეფიციარი აკმაყოფილებდეს მოქმედი კანონმდებლობით გათვალისწინებულ მოთხოვნებს (მაგ. მოქალაქეობრივი მდგომარეობა, ასაკი), ამიტომ მაძიებლის/ბენეფიციარის მიერ ტერიტორიულ ერთეულში (სათაო ოფისში) მ</w:t>
      </w:r>
      <w:r w:rsidR="00B3275B">
        <w:rPr>
          <w:rFonts w:ascii="Sylfaen" w:eastAsia="Times New Roman" w:hAnsi="Sylfaen" w:cs="Times New Roman"/>
          <w:sz w:val="24"/>
          <w:szCs w:val="24"/>
          <w:lang w:val="ka-GE"/>
        </w:rPr>
        <w:t>იმართვისთანავე ხდება სს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გს ელექტრონულ მონაცემთა ბაზაში პირის იდენტიფიცირება, მოქალაქეობრივი მდგომარეობის შემოწმება და წარმოდგენილი დოკუმენტის ვალიდურობის დადასტურება.</w:t>
      </w:r>
    </w:p>
    <w:p w:rsidR="004D631E" w:rsidRP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სახელმწიფო გასაცემლების დეპარტამენტი, კანონით გათვალისწინებული მოთხოვნათა აღსრულების </w:t>
      </w:r>
      <w:r w:rsidR="00B3275B">
        <w:rPr>
          <w:rFonts w:ascii="Sylfaen" w:eastAsia="Times New Roman" w:hAnsi="Sylfaen" w:cs="Times New Roman"/>
          <w:sz w:val="24"/>
          <w:szCs w:val="24"/>
          <w:lang w:val="ka-GE"/>
        </w:rPr>
        <w:t>უზრუნველსაყოფად,  სსგს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ელექტრონულ მონაცემთა ბაზაზე დაყრდნობით, ცენტრალიზებულად ახორციელებს იმ ბენეფიციართა გამოვლენას, რომლებმაც დაკარგეს ან დროებით უნდა შეუჩერდეთ (პირის პირადი რეკვიზიტების შეუსაბამობა ს</w:t>
      </w:r>
      <w:r w:rsidR="00B244DA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გს ელექტრონული სააღრიცხვო ბაზის მონაცემებთან, მოქალაქეობის შეწყვეტა, მაღალმთიან რეგიონში მუდმივად მცხოვრების პირის სტატუსის შეჩერება/შეწყვეტა, გარდაცვალება, წინასწარი პატიმრობა/პატიმრობა) სახელმწიფო გასაცემლებით სარგებლობის უფლება,  ან მიენიჭათ მაღალმთიან დასახლებაში მუდმივად მცხოვრები</w:t>
      </w:r>
      <w:r w:rsidRPr="004D631E">
        <w:rPr>
          <w:rFonts w:ascii="Sylfaen" w:eastAsia="Times New Roman" w:hAnsi="Sylfaen" w:cs="Times New Roman"/>
          <w:sz w:val="24"/>
          <w:szCs w:val="24"/>
          <w:lang w:val="gl-ES"/>
        </w:rPr>
        <w:t xml:space="preserve"> პირის სტატუსი და მოიპოვეს დანამატის მიღების უფლება. აღნიშნული ინფორმაცია შემდგომი რეაგირებისათვის მიეწოდება სააგენტოს ტერიტორიულ ერთეულებს.</w:t>
      </w:r>
    </w:p>
    <w:p w:rsidR="004D631E" w:rsidRP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 გასაცემლების ადმინისტრირებისათვის აუცილებელ საჭიროებას წარმოადგენს სახელმწიფო გასაცემლების სააღრიცხვო სისტემებში და ს</w:t>
      </w:r>
      <w:r w:rsidR="00B244DA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გს ბაზაში პირის შესახებ არსებული ინფორმაციის (პირადი რეკვიზიტები) შესაბამისობაში მოყვანა და იდენტურობა.</w:t>
      </w:r>
    </w:p>
    <w:p w:rsid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მოქალაქის/ბენეფიციარის წერილობით მომართვებზე რეაგირებისას და პასუხების მომზადებისას პირის სს</w:t>
      </w:r>
      <w:r w:rsidR="00B244DA"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ს ელექტრონულ მონაცემთა ბაზაში იდენტიფიცირება.</w:t>
      </w:r>
    </w:p>
    <w:p w:rsidR="00B244DA" w:rsidRPr="004D631E" w:rsidRDefault="00B244DA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31E" w:rsidRPr="004D631E" w:rsidRDefault="004D631E" w:rsidP="00D719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b/>
          <w:i/>
          <w:sz w:val="24"/>
          <w:szCs w:val="24"/>
          <w:lang w:val="ka-GE"/>
        </w:rPr>
        <w:t>პერსონალური მონაცემების მოცულობა, რომელიც საჭიროა ამოცანის/მიზნის შესრულებისათვის</w:t>
      </w:r>
    </w:p>
    <w:p w:rsidR="004D631E" w:rsidRP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ზემოაღნიშნული გასაცემლების ადმინისტრირებისათვის აუცილებელობას წარმოადგენს სახელმწიფო სერვისების განვითარების სააგენტოს სააღრიცხვო ბაზის საშუალებით შემდეგი პერსონალური ინფორმაციის მიღება: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960"/>
        <w:gridCol w:w="4003"/>
        <w:gridCol w:w="4772"/>
      </w:tblGrid>
      <w:tr w:rsidR="004D631E" w:rsidRPr="004D631E" w:rsidTr="00B244DA">
        <w:trPr>
          <w:trHeight w:val="6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N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მონაცემის სახელი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ka-GE"/>
              </w:rPr>
              <w:t>მონაცემის მნიშვნელობა</w:t>
            </w:r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P_PRIVATE_NUMBER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პირადი ნომერი</w:t>
            </w:r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P_LAST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გვარი</w:t>
            </w:r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P_FIRST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სახელი</w:t>
            </w:r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P_GENDER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სქესი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P_BIRTH_DATE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დაბადების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DOC_TYPE_ID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ტიპის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იდენტიფიკატორი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DOC_STATUS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სტატუსი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DOC_REVOKE_DATE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გაუქმების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P_DEATH_STATUS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თუ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არა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პირი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გარდაცვლილი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P_DEATH_DATE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პირის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4D631E" w:rsidRPr="004D631E" w:rsidTr="00B244D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P_DEATH_REGISTRATION_DATE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პირის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რეგისტრაციის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P_DEATH_MARK_DATE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პირის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აღნიშვნის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IS_GEO_CITIZEN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თუ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არა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პირი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მოქალაქე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IS_DOUBLE_CITIZEN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თუ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არა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ორმაგი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მოქალაქეობის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მქონე</w:t>
            </w:r>
            <w:proofErr w:type="spellEnd"/>
          </w:p>
        </w:tc>
      </w:tr>
      <w:tr w:rsidR="004D631E" w:rsidRPr="004D631E" w:rsidTr="00B244D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IS_LIVING_ABOARD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ფიქსირდება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თუ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არა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საზღვარგარეთ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მუდმივ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საცხოვრებლად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წასვლა</w:t>
            </w:r>
            <w:proofErr w:type="spellEnd"/>
          </w:p>
        </w:tc>
      </w:tr>
      <w:tr w:rsidR="004D631E" w:rsidRPr="004D631E" w:rsidTr="00B244D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GEO_CITIZEN_LOST_TYPE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მოქალაქეობის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შეწყვეტის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სახეობა</w:t>
            </w:r>
            <w:proofErr w:type="spellEnd"/>
          </w:p>
        </w:tc>
      </w:tr>
      <w:tr w:rsidR="004D631E" w:rsidRPr="004D631E" w:rsidTr="00B244D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WITHOUT_CITIZEN_TYPE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მოქალაქეობის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არმქონე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პირის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სტატუსის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ტიპი</w:t>
            </w:r>
            <w:proofErr w:type="spellEnd"/>
          </w:p>
        </w:tc>
      </w:tr>
      <w:tr w:rsidR="004D631E" w:rsidRPr="004D631E" w:rsidTr="00B244D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RESIDENCE_TYPE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უცხო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ქვეყნის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მოქალაქის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ბინადრობის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ტიპი</w:t>
            </w:r>
            <w:proofErr w:type="spellEnd"/>
          </w:p>
        </w:tc>
      </w:tr>
      <w:tr w:rsidR="004D631E" w:rsidRPr="004D631E" w:rsidTr="00B244DA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P_PRISIONER_STATUS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პატიმრობის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ან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თავისუფლების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აღკვეთის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დაწესებულებაში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ყოფნის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აღნიშვნის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სტატუსი</w:t>
            </w:r>
            <w:proofErr w:type="spellEnd"/>
          </w:p>
        </w:tc>
      </w:tr>
      <w:tr w:rsidR="004D631E" w:rsidRPr="004D631E" w:rsidTr="00B244D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 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P_PRISIONER_MarktDate</w:t>
            </w:r>
            <w:proofErr w:type="spellEnd"/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პატიმრობის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წინასწარი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დაკავების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აღნიშვნის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4D631E" w:rsidRPr="004D631E" w:rsidTr="00B244D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31E" w:rsidRPr="004D631E" w:rsidRDefault="004D631E" w:rsidP="00D71987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   </w:t>
            </w:r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IS_VOID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31E" w:rsidRPr="004D631E" w:rsidRDefault="004D631E" w:rsidP="00D7198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არის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თუ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არა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გაუქმებული</w:t>
            </w:r>
            <w:proofErr w:type="spellEnd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31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ჩანაწერი</w:t>
            </w:r>
            <w:proofErr w:type="spellEnd"/>
          </w:p>
        </w:tc>
      </w:tr>
    </w:tbl>
    <w:p w:rsidR="004D631E" w:rsidRP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 </w:t>
      </w:r>
    </w:p>
    <w:p w:rsidR="004D631E" w:rsidRPr="00CB3BCC" w:rsidRDefault="004D631E" w:rsidP="00D719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BCC">
        <w:rPr>
          <w:rFonts w:ascii="Sylfaen" w:eastAsia="Times New Roman" w:hAnsi="Sylfaen" w:cs="Times New Roman"/>
          <w:b/>
          <w:i/>
          <w:sz w:val="24"/>
          <w:szCs w:val="24"/>
          <w:lang w:val="ka-GE"/>
        </w:rPr>
        <w:t xml:space="preserve">პერსონალური მონაცემების დამუშავების სამართლებრივი საფუძველი </w:t>
      </w:r>
    </w:p>
    <w:p w:rsidR="004D631E" w:rsidRPr="004D631E" w:rsidRDefault="004D631E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 გასაცემლების დეპარტამენტი, სახელმწიფო გასაცემლების ადმინისტრირებას, სახელმწიფო სერვისების განვითარების სააგენტოს სააღრიცხვო ბაზის მონაცემ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ბზე დაყ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>რ</w:t>
      </w:r>
      <w:r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დნობით ახორციელებს შემდეგი სამართლებრივი დოკუმენტების საფუძველზე: </w:t>
      </w:r>
    </w:p>
    <w:p w:rsidR="004D631E" w:rsidRPr="004D631E" w:rsidRDefault="00CB3BCC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 „სახელმწიფო პენსიის შესახებ“ საქართველოს კანონის პირველი მუხლის მე-2 პუნქტი, მე-4 მუხლის „ბ“ და „თ“ ქვეპუნქტები, მე-5 მუხლის პირველი პუნქტი, მე-16 მუხლის პირველი პუნქტის „ბ“ ქვეპუნქტი, მე-17 მუხლის პირველი პუნქტის  „გ“, „დ“, „ე“, „ვ“ ქვეპუნქტები და მე-2 პუნქტი; </w:t>
      </w:r>
    </w:p>
    <w:p w:rsidR="004D631E" w:rsidRPr="004D631E" w:rsidRDefault="00CB3BCC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პუნქტები, მე-4 მუხლის „ბ“ ქვეპუნქტი, მე-5 მუხლის პირველი პუნქტის „ბ“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ქვეპუნქტი და მე-3 პუნქტი, 30-ე მუხლის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პირველი პუნქტის “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>გ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” ქვეპუნქტი, 31-ე მუხლის პირველი პუნქტის „დ“, „ვ“, „ზ“ და „ი“ ქვეპუნქტები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>, მე-2 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4D631E" w:rsidRPr="004D631E" w:rsidRDefault="00CB3BCC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„სოციალური პაკეტის განსაზღვრის შესახებ“ საქართველოს მთავრობის 2012 წლის 23 ივლისი N279 დადგენილებით დამტკიცებული „სოციალური პაკეტის გაცემის წესი და პირობების“ პირველი მუხლის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მე-2 პუნქტი, მე-7 მუხლის მე-2 პუნქტის „გ“, „დ“, „ე“ და „ზ“ ქვეპუნქტები, მე-11 მუხლის  პირველი პუნქტის „ბ“ ქვეპუნქტი,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მე-12 მუხლის პირველი პუნქტის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 xml:space="preserve">„გ“,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>დ“, „ე“, „ვ“ და „თ“ ქვეპუნქტები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, მე-2 პუნქტი; </w:t>
      </w:r>
    </w:p>
    <w:p w:rsidR="004D631E" w:rsidRPr="004D631E" w:rsidRDefault="00CB3BCC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 /დაკონტრაქტებული სამედიცინო პერსონალისათვის დანამატის გაცემის წესისა და პირობების შესახებ“  საქართველოს მთავრობის 2016 წლის 14 ივნისის #264 დადგენილების მე-5 მუხლის მე-2 და მე-3 პუნქტები; </w:t>
      </w:r>
    </w:p>
    <w:p w:rsidR="004D631E" w:rsidRPr="004D631E" w:rsidRDefault="00CB3BCC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„მოსახლეობის სოციალური დაცვის დამატებით ღონისძიებათა შესახებ“  საქართველოს მთავრობის 2016 წლის  9 დეკემბრის №541 დადგენილების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მე-3 მუხლი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4D631E" w:rsidRPr="004D631E" w:rsidRDefault="00CB3BCC" w:rsidP="00D719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„სოციალური შეღავათების მონეტიზაციის შესახებ“ საქართველოს მთავრობის 2007 წლის 11 იანვარის N4 დადგენილებით დამტკიცებული „საყოფაცხოვრებო სუბსიდიის ოდენობა, მისი დანიშვნა-გაცემის წესი და პრინციპების“ მე-3 მუხლი, მე-5 მუხლის მე-2 და მე-5 პუნქტები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მე-6 მუხლის „ა“ ქვეპუნქტი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:rsidR="004D631E" w:rsidRPr="004D631E" w:rsidRDefault="00CB3BCC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gl-ES"/>
        </w:rPr>
        <w:t>„სახელმწიფო პენსიის, სახელმწიფო კომპენსაციისა და სახელმწიფო აკადემიური სტიპენდიის დანიშვნისა და გაცემის წესების“ შ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ესახებ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gl-ES"/>
        </w:rPr>
        <w:t xml:space="preserve">საქართველოს შრომის ჯანმრთელობისა და სოციალური დაცვის მინისტრის 2006 წლის 10 თებერვლის N46/ნ ბრძანებით დამტკიცებული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„სახელმწიფო პენსიის/საპენსიო პაკეტის დანიშვნისა და გაცემის წესის“ (დანართი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 xml:space="preserve"> N1) პირველი მუხლის მე-2 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, მე-5 მუხლის მ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>ე-2 - მე-5 პუნქტები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, მე-8 მუ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>ხლის პირველი პინქტის „ბ“ 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, მე-9 მუხლის პირველი პუნქტის „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>გ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>“-„ვ“ ქვეპუნქტები და მე-2 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>,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  ამავე ბრძანებით დამტკიცებული „სახელმწიფო კომპენსაციის დანიშვნისა და გაცემის წესის“ (დანართი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 xml:space="preserve"> N2) პირველი მუხლის მე-2 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 xml:space="preserve">მე–4 მუხლის „ბ“ ქვეპუნქტი, 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>მე-15 მუხლი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, მე-1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 xml:space="preserve">8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მუხლის პირველი პუნქტის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 xml:space="preserve">„გ“ ქვეპუნქტი,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მე-19 მუხლის პირველი პუნქტის „დ“,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 xml:space="preserve"> „ვ“,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„ზ“ და „ი“ ქვეპუნქტები და მე-2 პუნქტი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4D631E" w:rsidRPr="004D631E" w:rsidRDefault="00CB3BCC" w:rsidP="00D71987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D631E" w:rsidRPr="004D631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de-AT"/>
        </w:rPr>
        <w:t xml:space="preserve">„ორსულობის, მშობიარობისა და ბავშვის მოვლის, ასევე ახალშობილის შვილად აყვანის გამო შვებულებების ანაზღაურების წესის შესახებ“ საქართველოს  შრომის, ჯანმრთელობისა და სოციალური დაცვის მინისტრის 2006 წლის 25 აგვისტოს  N#231/ნ ბრძანებით </w:t>
      </w:r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დამტკიცებული წესის მე–3 მუხლის „ბ“ და „ვ“ პუნქები</w:t>
      </w:r>
      <w:r w:rsidR="003173EA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მე–6 მუხლი</w:t>
      </w:r>
      <w:bookmarkStart w:id="0" w:name="_GoBack"/>
      <w:bookmarkEnd w:id="0"/>
      <w:r w:rsidR="004D631E" w:rsidRPr="004D631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4D631E" w:rsidRPr="004D631E" w:rsidRDefault="004D631E" w:rsidP="00D71987">
      <w:pPr>
        <w:spacing w:line="240" w:lineRule="auto"/>
        <w:jc w:val="right"/>
        <w:rPr>
          <w:rFonts w:ascii="Sylfaen" w:hAnsi="Sylfaen"/>
          <w:lang w:val="ka-GE"/>
        </w:rPr>
      </w:pPr>
    </w:p>
    <w:sectPr w:rsidR="004D631E" w:rsidRPr="004D631E" w:rsidSect="00B244DA"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1A" w:rsidRDefault="00D76F1A" w:rsidP="008702B1">
      <w:pPr>
        <w:spacing w:after="0" w:line="240" w:lineRule="auto"/>
      </w:pPr>
      <w:r>
        <w:separator/>
      </w:r>
    </w:p>
  </w:endnote>
  <w:endnote w:type="continuationSeparator" w:id="0">
    <w:p w:rsidR="00D76F1A" w:rsidRDefault="00D76F1A" w:rsidP="008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528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2B1" w:rsidRDefault="008702B1">
        <w:pPr>
          <w:pStyle w:val="Footer"/>
          <w:jc w:val="right"/>
        </w:pPr>
        <w:r w:rsidRPr="008702B1">
          <w:rPr>
            <w:sz w:val="16"/>
            <w:szCs w:val="16"/>
          </w:rPr>
          <w:fldChar w:fldCharType="begin"/>
        </w:r>
        <w:r w:rsidRPr="008702B1">
          <w:rPr>
            <w:sz w:val="16"/>
            <w:szCs w:val="16"/>
          </w:rPr>
          <w:instrText xml:space="preserve"> PAGE   \* MERGEFORMAT </w:instrText>
        </w:r>
        <w:r w:rsidRPr="008702B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Pr="008702B1">
          <w:rPr>
            <w:noProof/>
            <w:sz w:val="16"/>
            <w:szCs w:val="16"/>
          </w:rPr>
          <w:fldChar w:fldCharType="end"/>
        </w:r>
      </w:p>
    </w:sdtContent>
  </w:sdt>
  <w:p w:rsidR="008702B1" w:rsidRDefault="00870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1A" w:rsidRDefault="00D76F1A" w:rsidP="008702B1">
      <w:pPr>
        <w:spacing w:after="0" w:line="240" w:lineRule="auto"/>
      </w:pPr>
      <w:r>
        <w:separator/>
      </w:r>
    </w:p>
  </w:footnote>
  <w:footnote w:type="continuationSeparator" w:id="0">
    <w:p w:rsidR="00D76F1A" w:rsidRDefault="00D76F1A" w:rsidP="0087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45B"/>
    <w:multiLevelType w:val="hybridMultilevel"/>
    <w:tmpl w:val="36387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7E"/>
    <w:rsid w:val="003173EA"/>
    <w:rsid w:val="004D3A63"/>
    <w:rsid w:val="004D631E"/>
    <w:rsid w:val="0053047E"/>
    <w:rsid w:val="008702B1"/>
    <w:rsid w:val="00A35178"/>
    <w:rsid w:val="00B244DA"/>
    <w:rsid w:val="00B3275B"/>
    <w:rsid w:val="00CB3BCC"/>
    <w:rsid w:val="00D71987"/>
    <w:rsid w:val="00D76F1A"/>
    <w:rsid w:val="00E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B1"/>
  </w:style>
  <w:style w:type="paragraph" w:styleId="Footer">
    <w:name w:val="footer"/>
    <w:basedOn w:val="Normal"/>
    <w:link w:val="FooterChar"/>
    <w:uiPriority w:val="99"/>
    <w:unhideWhenUsed/>
    <w:rsid w:val="0087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B1"/>
  </w:style>
  <w:style w:type="paragraph" w:styleId="Footer">
    <w:name w:val="footer"/>
    <w:basedOn w:val="Normal"/>
    <w:link w:val="FooterChar"/>
    <w:uiPriority w:val="99"/>
    <w:unhideWhenUsed/>
    <w:rsid w:val="00870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23</cp:revision>
  <dcterms:created xsi:type="dcterms:W3CDTF">2018-04-04T12:42:00Z</dcterms:created>
  <dcterms:modified xsi:type="dcterms:W3CDTF">2018-04-04T12:55:00Z</dcterms:modified>
</cp:coreProperties>
</file>