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1C" w:rsidRDefault="00676F1C" w:rsidP="00D04CF2">
      <w:pPr>
        <w:jc w:val="right"/>
        <w:rPr>
          <w:rFonts w:ascii="Sylfaen" w:hAnsi="Sylfaen"/>
          <w:sz w:val="20"/>
          <w:szCs w:val="20"/>
          <w:lang w:val="ka-GE"/>
        </w:rPr>
      </w:pPr>
      <w:r w:rsidRPr="00961FB6">
        <w:rPr>
          <w:rFonts w:ascii="Sylfaen" w:hAnsi="Sylfaen"/>
          <w:sz w:val="20"/>
          <w:szCs w:val="20"/>
          <w:lang w:val="ka-GE"/>
        </w:rPr>
        <w:t xml:space="preserve">პერსონალურ </w:t>
      </w:r>
      <w:r w:rsidR="00D04CF2">
        <w:rPr>
          <w:rFonts w:ascii="Sylfaen" w:hAnsi="Sylfaen"/>
          <w:sz w:val="20"/>
          <w:szCs w:val="20"/>
          <w:lang w:val="ka-GE"/>
        </w:rPr>
        <w:t>მონაცემთა დაცვის ინსპექტორის მოადგილეს</w:t>
      </w:r>
    </w:p>
    <w:p w:rsidR="00D04CF2" w:rsidRDefault="00D04CF2" w:rsidP="00D04CF2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ბატონ ნიკოლოზ ბრეგვაძეს</w:t>
      </w:r>
    </w:p>
    <w:p w:rsidR="00D04CF2" w:rsidRPr="00D04CF2" w:rsidRDefault="00D04CF2" w:rsidP="00D04CF2">
      <w:pPr>
        <w:jc w:val="right"/>
        <w:rPr>
          <w:rFonts w:ascii="Sylfaen" w:hAnsi="Sylfaen"/>
          <w:sz w:val="20"/>
          <w:szCs w:val="20"/>
          <w:lang w:val="ka-GE"/>
        </w:rPr>
      </w:pPr>
    </w:p>
    <w:p w:rsidR="00676F1C" w:rsidRPr="00961FB6" w:rsidRDefault="00676F1C" w:rsidP="008F70D5">
      <w:pPr>
        <w:ind w:firstLine="720"/>
        <w:jc w:val="both"/>
        <w:rPr>
          <w:rFonts w:ascii="Sylfaen" w:hAnsi="Sylfaen"/>
          <w:sz w:val="20"/>
          <w:szCs w:val="20"/>
        </w:rPr>
      </w:pPr>
    </w:p>
    <w:p w:rsidR="00676F1C" w:rsidRPr="00961FB6" w:rsidRDefault="00D04CF2" w:rsidP="006503A7">
      <w:pPr>
        <w:ind w:firstLine="720"/>
        <w:jc w:val="both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ბატონო ნიკოლოზ,</w:t>
      </w:r>
      <w:bookmarkStart w:id="0" w:name="_GoBack"/>
      <w:bookmarkEnd w:id="0"/>
    </w:p>
    <w:p w:rsidR="00676F1C" w:rsidRPr="00961FB6" w:rsidRDefault="00676F1C" w:rsidP="006503A7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961FB6">
        <w:rPr>
          <w:rFonts w:ascii="Sylfaen" w:hAnsi="Sylfaen" w:cs="Sylfaen"/>
          <w:sz w:val="20"/>
          <w:szCs w:val="20"/>
          <w:lang w:val="ka-GE"/>
        </w:rPr>
        <w:t>თქვენი</w:t>
      </w:r>
      <w:r w:rsidRPr="00961FB6">
        <w:rPr>
          <w:sz w:val="20"/>
          <w:szCs w:val="20"/>
          <w:lang w:val="ka-GE"/>
        </w:rPr>
        <w:t xml:space="preserve"> 2017 </w:t>
      </w:r>
      <w:r w:rsidRPr="00961FB6">
        <w:rPr>
          <w:rFonts w:ascii="Sylfaen" w:hAnsi="Sylfaen" w:cs="Sylfaen"/>
          <w:sz w:val="20"/>
          <w:szCs w:val="20"/>
          <w:lang w:val="ka-GE"/>
        </w:rPr>
        <w:t>წლის</w:t>
      </w:r>
      <w:r w:rsidRPr="00961FB6">
        <w:rPr>
          <w:sz w:val="20"/>
          <w:szCs w:val="20"/>
          <w:lang w:val="ka-GE"/>
        </w:rPr>
        <w:t xml:space="preserve"> 5 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სექტემბრის </w:t>
      </w:r>
      <w:r w:rsidRPr="00961FB6">
        <w:rPr>
          <w:sz w:val="20"/>
          <w:szCs w:val="20"/>
          <w:lang w:val="ka-GE"/>
        </w:rPr>
        <w:t xml:space="preserve">NPDP </w:t>
      </w:r>
      <w:r w:rsidRPr="00961FB6">
        <w:rPr>
          <w:rFonts w:ascii="Sylfaen" w:hAnsi="Sylfaen"/>
          <w:sz w:val="20"/>
          <w:szCs w:val="20"/>
          <w:lang w:val="ka-GE"/>
        </w:rPr>
        <w:t xml:space="preserve">8 17 00003135 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წერილის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პასუხად</w:t>
      </w:r>
      <w:r w:rsidRPr="00961FB6">
        <w:rPr>
          <w:sz w:val="20"/>
          <w:szCs w:val="20"/>
          <w:lang w:val="ka-GE"/>
        </w:rPr>
        <w:t xml:space="preserve">, </w:t>
      </w:r>
      <w:r w:rsidRPr="00961FB6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ეხება შპს „ჯეო ჰოსპიტალსის“ (ს/კ 404907730) ქ. საგარეჯოს  სამედიცინო ცენტრის მიერ პერსონალურ მონაცემთა გამჟღავნების კანონიერების შემოწმებას, სსიპ-სოციალური მომსახურების სააგენტო, კომპეტენციის ფარგლებში, გაცნობებთ:</w:t>
      </w:r>
    </w:p>
    <w:p w:rsidR="00082555" w:rsidRPr="00961FB6" w:rsidRDefault="00676F1C" w:rsidP="006503A7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961FB6">
        <w:rPr>
          <w:rFonts w:ascii="Sylfaen" w:hAnsi="Sylfaen" w:cs="Sylfaen"/>
          <w:sz w:val="20"/>
          <w:szCs w:val="20"/>
          <w:lang w:val="ka-GE"/>
        </w:rPr>
        <w:t>შპს „ჯეო ჰოსპიტალსის“ ქ. საგარეჯოს  სამედიცინო ცენტრი</w:t>
      </w:r>
      <w:r w:rsidR="00082555" w:rsidRPr="00961FB6">
        <w:rPr>
          <w:rFonts w:ascii="Sylfaen" w:hAnsi="Sylfaen" w:cs="Sylfaen"/>
          <w:sz w:val="20"/>
          <w:szCs w:val="20"/>
          <w:lang w:val="ka-GE"/>
        </w:rPr>
        <w:t xml:space="preserve"> წარმოადგენს </w:t>
      </w:r>
      <w:r w:rsidR="00E45EAE" w:rsidRPr="00961FB6">
        <w:rPr>
          <w:rFonts w:ascii="Sylfaen" w:hAnsi="Sylfaen" w:cs="Sylfaen"/>
          <w:sz w:val="20"/>
          <w:szCs w:val="20"/>
          <w:lang w:val="ka-GE"/>
        </w:rPr>
        <w:t xml:space="preserve">საქართველოს მთავრობის 2013 წლის 21 თებერვლის N36 დადგენილებით დამტკიცებული </w:t>
      </w:r>
      <w:r w:rsidR="00082555" w:rsidRPr="00961FB6">
        <w:rPr>
          <w:rFonts w:ascii="Sylfaen" w:hAnsi="Sylfaen" w:cs="Sylfaen"/>
          <w:sz w:val="20"/>
          <w:szCs w:val="20"/>
          <w:lang w:val="ka-GE"/>
        </w:rPr>
        <w:t xml:space="preserve">“საყოველთაო ჯანმრთელობის დაცვის სახელმწიფო პროგრამის“ და </w:t>
      </w:r>
      <w:r w:rsidR="00D066FE" w:rsidRPr="00961FB6">
        <w:rPr>
          <w:rFonts w:ascii="Sylfaen" w:hAnsi="Sylfaen" w:cs="Sylfaen"/>
          <w:sz w:val="20"/>
          <w:szCs w:val="20"/>
          <w:lang w:val="ka-GE"/>
        </w:rPr>
        <w:t xml:space="preserve">საქართველოს მთავრობის 2016 წლის 30 დეკემბრის N638 დადგენილებით დამტკიცებული </w:t>
      </w:r>
      <w:r w:rsidR="00082555" w:rsidRPr="00961FB6">
        <w:rPr>
          <w:rFonts w:ascii="Sylfaen" w:hAnsi="Sylfaen" w:cs="Sylfaen"/>
          <w:sz w:val="20"/>
          <w:szCs w:val="20"/>
          <w:lang w:val="ka-GE"/>
        </w:rPr>
        <w:t xml:space="preserve">„ჯანმრთელობის დაცვის სახელმწიფო პროგრამების“ ფარგლებში სამედიცინო მომსახურების მიმწოდებელ სამედიცინო დაწესებულებას. </w:t>
      </w:r>
    </w:p>
    <w:p w:rsidR="00676F1C" w:rsidRPr="00961FB6" w:rsidRDefault="00082555" w:rsidP="006503A7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961FB6">
        <w:rPr>
          <w:rFonts w:ascii="Sylfaen" w:hAnsi="Sylfaen" w:cs="Sylfaen"/>
          <w:sz w:val="20"/>
          <w:szCs w:val="20"/>
          <w:lang w:val="ka-GE"/>
        </w:rPr>
        <w:t xml:space="preserve">აღნიშნული სამედიცინო დაწესებულება </w:t>
      </w:r>
      <w:r w:rsidR="00D066FE" w:rsidRPr="00961FB6">
        <w:rPr>
          <w:rFonts w:ascii="Sylfaen" w:hAnsi="Sylfaen" w:cs="Sylfaen"/>
          <w:sz w:val="20"/>
          <w:szCs w:val="20"/>
          <w:lang w:val="ka-GE"/>
        </w:rPr>
        <w:t xml:space="preserve">შესაბამისი წლების </w:t>
      </w:r>
      <w:r w:rsidRPr="00961FB6">
        <w:rPr>
          <w:rFonts w:ascii="Sylfaen" w:hAnsi="Sylfaen" w:cs="Sylfaen"/>
          <w:b/>
          <w:sz w:val="20"/>
          <w:szCs w:val="20"/>
          <w:lang w:val="ka-GE"/>
        </w:rPr>
        <w:t>„ჯანმრთელობის დაცვის სახელმწიფო პროგრამების“ ფარგლებში,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7C57" w:rsidRPr="00961FB6">
        <w:rPr>
          <w:rFonts w:ascii="Sylfaen" w:hAnsi="Sylfaen" w:cs="Sylfaen"/>
          <w:sz w:val="20"/>
          <w:szCs w:val="20"/>
          <w:lang w:val="ka-GE"/>
        </w:rPr>
        <w:t xml:space="preserve">მომსახურების გაწევისას, ახორციელებს სამედიცინო შემთხვევებზე ელექტრონულ შეტყობინებებს და </w:t>
      </w:r>
      <w:r w:rsidR="00FC0E52" w:rsidRPr="00961FB6">
        <w:rPr>
          <w:rFonts w:ascii="Sylfaen" w:hAnsi="Sylfaen" w:cs="Sylfaen"/>
          <w:sz w:val="20"/>
          <w:szCs w:val="20"/>
          <w:lang w:val="ka-GE"/>
        </w:rPr>
        <w:t xml:space="preserve">გაწეული მომსახურების </w:t>
      </w:r>
      <w:r w:rsidRPr="00961FB6">
        <w:rPr>
          <w:rFonts w:ascii="Sylfaen" w:hAnsi="Sylfaen" w:cs="Sylfaen"/>
          <w:sz w:val="20"/>
          <w:szCs w:val="20"/>
          <w:lang w:val="ka-GE"/>
        </w:rPr>
        <w:t>საანგარიშგებო დოკუმენტაცი</w:t>
      </w:r>
      <w:r w:rsidR="00907C57" w:rsidRPr="00961FB6">
        <w:rPr>
          <w:rFonts w:ascii="Sylfaen" w:hAnsi="Sylfaen" w:cs="Sylfaen"/>
          <w:sz w:val="20"/>
          <w:szCs w:val="20"/>
          <w:lang w:val="ka-GE"/>
        </w:rPr>
        <w:t>ი</w:t>
      </w:r>
      <w:r w:rsidRPr="00961FB6">
        <w:rPr>
          <w:rFonts w:ascii="Sylfaen" w:hAnsi="Sylfaen" w:cs="Sylfaen"/>
          <w:sz w:val="20"/>
          <w:szCs w:val="20"/>
          <w:lang w:val="ka-GE"/>
        </w:rPr>
        <w:t>ს</w:t>
      </w:r>
      <w:r w:rsidR="00907C57" w:rsidRPr="00961FB6">
        <w:rPr>
          <w:rFonts w:ascii="Sylfaen" w:hAnsi="Sylfaen" w:cs="Sylfaen"/>
          <w:sz w:val="20"/>
          <w:szCs w:val="20"/>
          <w:lang w:val="ka-GE"/>
        </w:rPr>
        <w:t xml:space="preserve"> წარდგენას სააგენტოში</w:t>
      </w:r>
      <w:r w:rsidR="00FC0E52" w:rsidRPr="00961FB6">
        <w:rPr>
          <w:rFonts w:ascii="Sylfaen" w:hAnsi="Sylfaen" w:cs="Sylfaen"/>
          <w:sz w:val="20"/>
          <w:szCs w:val="20"/>
          <w:lang w:val="ka-GE"/>
        </w:rPr>
        <w:t>,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 ელექტრონული და ნაბეჭდი სახით, 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t>დადგენილი ფორმით და განსაზღვრულ ვადებში,</w:t>
      </w:r>
      <w:r w:rsidR="00FC0E52" w:rsidRPr="00961FB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2011 წლის 1 იანვრიდან დღემდე. </w:t>
      </w:r>
      <w:r w:rsidR="00710BA7" w:rsidRPr="00961FB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7C57" w:rsidRPr="00961FB6">
        <w:rPr>
          <w:rFonts w:ascii="Sylfaen" w:hAnsi="Sylfaen" w:cs="Sylfaen"/>
          <w:sz w:val="20"/>
          <w:szCs w:val="20"/>
          <w:lang w:val="ka-GE"/>
        </w:rPr>
        <w:t xml:space="preserve">სამედიცინო შემთხვევის შესახებ შეტყობინების პირობები და </w:t>
      </w:r>
      <w:r w:rsidR="00D066FE" w:rsidRPr="00961FB6">
        <w:rPr>
          <w:rFonts w:ascii="Sylfaen" w:hAnsi="Sylfaen" w:cs="Sylfaen"/>
          <w:sz w:val="20"/>
          <w:szCs w:val="20"/>
          <w:lang w:val="ka-GE"/>
        </w:rPr>
        <w:t xml:space="preserve">წარმოდგენილი 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საანგარიშგებო დოკუმენტაცია მოიცავს </w:t>
      </w:r>
      <w:r w:rsidR="00710BA7" w:rsidRPr="00961FB6">
        <w:rPr>
          <w:rFonts w:ascii="Sylfaen" w:hAnsi="Sylfaen" w:cs="Sylfaen"/>
          <w:sz w:val="20"/>
          <w:szCs w:val="20"/>
          <w:lang w:val="ka-GE"/>
        </w:rPr>
        <w:t xml:space="preserve">პროგრამების მოსარგებლეთა 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შემდეგ პერსონალურ მონაცემებს: </w:t>
      </w:r>
      <w:r w:rsidR="00176125" w:rsidRPr="00961FB6">
        <w:rPr>
          <w:rFonts w:ascii="Sylfaen" w:hAnsi="Sylfaen" w:cs="Sylfaen"/>
          <w:sz w:val="20"/>
          <w:szCs w:val="20"/>
          <w:lang w:val="ka-GE"/>
        </w:rPr>
        <w:t xml:space="preserve">სახელი, გვარი, პირადი ნომერი და დაბადების თარიღი, ხოლო თუ პირი არასრულწლოვანია - დაბადების მოწმობის ნომერი (პირადი ნომრის არქონის შემთხვევაში) და სხვა 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>(საქართველოს მთავრობ</w:t>
      </w:r>
      <w:r w:rsidR="00176125" w:rsidRPr="00961FB6">
        <w:rPr>
          <w:rFonts w:ascii="Sylfaen" w:hAnsi="Sylfaen" w:cs="Sylfaen"/>
          <w:sz w:val="20"/>
          <w:szCs w:val="20"/>
          <w:lang w:val="ka-GE"/>
        </w:rPr>
        <w:t>ი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>ს 2016 წლის 30 დეკემბრის N638 დადგენილებით დამტკიცებული „ჯანმრთელობის დაცვის სახელმწიფო პროგრამების</w:t>
      </w:r>
      <w:r w:rsidR="00176125" w:rsidRPr="00961FB6">
        <w:rPr>
          <w:rFonts w:ascii="Sylfaen" w:hAnsi="Sylfaen" w:cs="Sylfaen"/>
          <w:sz w:val="20"/>
          <w:szCs w:val="20"/>
          <w:lang w:val="ka-GE"/>
        </w:rPr>
        <w:t>“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  მე-</w:t>
      </w:r>
      <w:r w:rsidR="00176125" w:rsidRPr="00961FB6">
        <w:rPr>
          <w:rFonts w:ascii="Sylfaen" w:hAnsi="Sylfaen" w:cs="Sylfaen"/>
          <w:sz w:val="20"/>
          <w:szCs w:val="20"/>
          <w:lang w:val="ka-GE"/>
        </w:rPr>
        <w:t xml:space="preserve">12 </w:t>
      </w:r>
      <w:r w:rsidR="00907C57" w:rsidRPr="00961FB6">
        <w:rPr>
          <w:rFonts w:ascii="Sylfaen" w:hAnsi="Sylfaen" w:cs="Sylfaen"/>
          <w:sz w:val="20"/>
          <w:szCs w:val="20"/>
          <w:lang w:val="ka-GE"/>
        </w:rPr>
        <w:t xml:space="preserve">(შეტყობინება) </w:t>
      </w:r>
      <w:r w:rsidR="00176125" w:rsidRPr="00961FB6">
        <w:rPr>
          <w:rFonts w:ascii="Sylfaen" w:hAnsi="Sylfaen" w:cs="Sylfaen"/>
          <w:sz w:val="20"/>
          <w:szCs w:val="20"/>
          <w:lang w:val="ka-GE"/>
        </w:rPr>
        <w:t>და მე-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>14</w:t>
      </w:r>
      <w:r w:rsidR="00907C57" w:rsidRPr="00961FB6">
        <w:rPr>
          <w:rFonts w:ascii="Sylfaen" w:hAnsi="Sylfaen" w:cs="Sylfaen"/>
          <w:sz w:val="20"/>
          <w:szCs w:val="20"/>
          <w:lang w:val="ka-GE"/>
        </w:rPr>
        <w:t xml:space="preserve"> (ანგარიშ</w:t>
      </w:r>
      <w:r w:rsidR="009C5977" w:rsidRPr="00961FB6">
        <w:rPr>
          <w:rFonts w:ascii="Sylfaen" w:hAnsi="Sylfaen" w:cs="Sylfaen"/>
          <w:sz w:val="20"/>
          <w:szCs w:val="20"/>
          <w:lang w:val="ka-GE"/>
        </w:rPr>
        <w:t>ის წარდგენა)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 მუხლ</w:t>
      </w:r>
      <w:r w:rsidR="00176125" w:rsidRPr="00961FB6">
        <w:rPr>
          <w:rFonts w:ascii="Sylfaen" w:hAnsi="Sylfaen" w:cs="Sylfaen"/>
          <w:sz w:val="20"/>
          <w:szCs w:val="20"/>
          <w:lang w:val="ka-GE"/>
        </w:rPr>
        <w:t>ებ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ი). </w:t>
      </w:r>
    </w:p>
    <w:p w:rsidR="00562A6D" w:rsidRDefault="00562A6D" w:rsidP="006503A7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სააგენტოში ინფორმაციის წარმოდგენა ხდება სამედიცინო შემთხვევების რეგისტრაციის, სამედიცინო დაწესებულებებისთვის ელექტრონული ანგარიშგების და ორსულთა და ახალშობილთა მეთვალყურეობის მოდულების მეშვეობით, შემდეგი ანგარიშგების ფორმების გამოყენებით: N5 - სტაციონარული ფორმა ელექტრონული ანგარიშგების მოდულისთვის;  N13 - სტაციონარული ფორმა;  N14 - ამბულატორიული ფორმა.</w:t>
      </w:r>
    </w:p>
    <w:p w:rsidR="007B3D03" w:rsidRPr="00961FB6" w:rsidRDefault="00735F51" w:rsidP="006503A7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961FB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შპს „ჯეო ჰოსპიტალსის“ ქ. საგარეჯოს  სამედიცინო ცენტრი </w:t>
      </w:r>
      <w:r w:rsidR="007B3D03" w:rsidRPr="00961FB6">
        <w:rPr>
          <w:rFonts w:ascii="Sylfaen" w:hAnsi="Sylfaen" w:cs="Sylfaen"/>
          <w:b/>
          <w:sz w:val="20"/>
          <w:szCs w:val="20"/>
          <w:lang w:val="ka-GE"/>
        </w:rPr>
        <w:t>“საყოველთაო ჯანმრთელობის დაცვის სახელმწიფო პროგრამის“ ფარგლებში,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 ელექტრონული და ნაბეჭდი სახით, 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t xml:space="preserve">დადგენილი ფორმით და განსაზღვრულ ვადებში, 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სააგენტოში 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საანგარიშგებო 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t>დოკუმენტაცია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t>წარ</w:t>
      </w:r>
      <w:r w:rsidRPr="00961FB6">
        <w:rPr>
          <w:rFonts w:ascii="Sylfaen" w:hAnsi="Sylfaen" w:cs="Sylfaen"/>
          <w:sz w:val="20"/>
          <w:szCs w:val="20"/>
          <w:lang w:val="ka-GE"/>
        </w:rPr>
        <w:t>მოა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t>დგენს</w:t>
      </w:r>
      <w:r w:rsidR="007B3D03" w:rsidRPr="00961FB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t xml:space="preserve">2013 წლის 1 მარტიდან დღემდე.  </w:t>
      </w:r>
      <w:r w:rsidR="00D066FE" w:rsidRPr="00961FB6">
        <w:rPr>
          <w:rFonts w:ascii="Sylfaen" w:hAnsi="Sylfaen" w:cs="Sylfaen"/>
          <w:sz w:val="20"/>
          <w:szCs w:val="20"/>
          <w:lang w:val="ka-GE"/>
        </w:rPr>
        <w:t xml:space="preserve">სააგენტოში წარმოდგენილი 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t xml:space="preserve">საანგარიშგებო დოკუმენტაცია მოიცავს შემდეგ პერსონალურ მონაცემებს: პროგრამის მოსარგებლის სახელი, გვარი, დაბადების თარიღი, 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lastRenderedPageBreak/>
        <w:t>ფოტოსურათი, რეგისტრაციის მისამართი, „საყოველთაო ჯანმრთელობის დაცვის სახელმწიფო პროგრამის“ ფარგლებში მისთვის განსაზღვრული სამედიცინო პაკეტი</w:t>
      </w:r>
      <w:r w:rsidR="00855A15" w:rsidRPr="00961FB6">
        <w:rPr>
          <w:rFonts w:ascii="Sylfaen" w:hAnsi="Sylfaen" w:cs="Sylfaen"/>
          <w:sz w:val="20"/>
          <w:szCs w:val="20"/>
          <w:lang w:val="ka-GE"/>
        </w:rPr>
        <w:t xml:space="preserve">  (საქართველოს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 მე-13 მუხლი - ანგარიშის წარდგენა).</w:t>
      </w:r>
      <w:r w:rsidR="00FA67FD" w:rsidRPr="00961FB6">
        <w:rPr>
          <w:rFonts w:ascii="Sylfaen" w:hAnsi="Sylfaen" w:cs="Sylfaen"/>
          <w:sz w:val="20"/>
          <w:szCs w:val="20"/>
          <w:lang w:val="ka-GE"/>
        </w:rPr>
        <w:t xml:space="preserve">  </w:t>
      </w:r>
    </w:p>
    <w:p w:rsidR="003E1932" w:rsidRPr="00961FB6" w:rsidRDefault="003E1932" w:rsidP="006503A7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961FB6">
        <w:rPr>
          <w:rFonts w:ascii="Sylfaen" w:hAnsi="Sylfaen" w:cs="Sylfaen"/>
          <w:sz w:val="20"/>
          <w:szCs w:val="20"/>
          <w:lang w:val="ka-GE"/>
        </w:rPr>
        <w:t>სააგენტო</w:t>
      </w:r>
      <w:r w:rsidR="00735F51" w:rsidRPr="00961FB6">
        <w:rPr>
          <w:rFonts w:ascii="Sylfaen" w:hAnsi="Sylfaen" w:cs="Sylfaen"/>
          <w:sz w:val="20"/>
          <w:szCs w:val="20"/>
          <w:lang w:val="ka-GE"/>
        </w:rPr>
        <w:t xml:space="preserve">ში </w:t>
      </w:r>
      <w:r w:rsidRPr="00961FB6">
        <w:rPr>
          <w:rFonts w:ascii="Sylfaen" w:hAnsi="Sylfaen" w:cs="Sylfaen"/>
          <w:b/>
          <w:sz w:val="20"/>
          <w:szCs w:val="20"/>
          <w:lang w:val="ka-GE"/>
        </w:rPr>
        <w:t xml:space="preserve">“საყოველთაო ჯანმრთელობის დაცვის სახელმწიფო პროგრამის“ ფარგლებში </w:t>
      </w:r>
      <w:r w:rsidRPr="00961FB6">
        <w:rPr>
          <w:rFonts w:ascii="Sylfaen" w:hAnsi="Sylfaen" w:cs="Sylfaen"/>
          <w:sz w:val="20"/>
          <w:szCs w:val="20"/>
          <w:lang w:val="ka-GE"/>
        </w:rPr>
        <w:t>წარმოდგენილი საანგარიშგებო დოკუმენტაციის დამუშავება ხდება სამედიცინო შემთხვევების რეგისტრაციის</w:t>
      </w:r>
      <w:r w:rsidR="00EB5D6D" w:rsidRPr="00961FB6">
        <w:rPr>
          <w:rFonts w:ascii="Sylfaen" w:hAnsi="Sylfaen" w:cs="Sylfaen"/>
          <w:sz w:val="20"/>
          <w:szCs w:val="20"/>
          <w:lang w:val="ka-GE"/>
        </w:rPr>
        <w:t>,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 ელექტრონული ანგარიშგების</w:t>
      </w:r>
      <w:r w:rsidR="001E0986" w:rsidRPr="00961FB6">
        <w:rPr>
          <w:rFonts w:ascii="Sylfaen" w:hAnsi="Sylfaen" w:cs="Sylfaen"/>
          <w:sz w:val="20"/>
          <w:szCs w:val="20"/>
        </w:rPr>
        <w:t>,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 საყოველთაო ჯანდაცვა-გეგმიური ამბულატორიის</w:t>
      </w:r>
      <w:r w:rsidR="001E0986" w:rsidRPr="00961FB6">
        <w:rPr>
          <w:rFonts w:ascii="Sylfaen" w:hAnsi="Sylfaen" w:cs="Sylfaen"/>
          <w:sz w:val="20"/>
          <w:szCs w:val="20"/>
        </w:rPr>
        <w:t>,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 მიმართვების ადმინისტრირების</w:t>
      </w:r>
      <w:r w:rsidR="001E0986" w:rsidRPr="00961FB6">
        <w:rPr>
          <w:rFonts w:ascii="Sylfaen" w:hAnsi="Sylfaen" w:cs="Sylfaen"/>
          <w:sz w:val="20"/>
          <w:szCs w:val="20"/>
        </w:rPr>
        <w:t>,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 ელექტრონული რეცეპტის </w:t>
      </w:r>
      <w:r w:rsidR="001E0986" w:rsidRPr="00961FB6">
        <w:rPr>
          <w:rFonts w:ascii="Sylfaen" w:hAnsi="Sylfaen" w:cs="Sylfaen"/>
          <w:sz w:val="20"/>
          <w:szCs w:val="20"/>
          <w:lang w:val="ka-GE"/>
        </w:rPr>
        <w:t>მოდულებში</w:t>
      </w:r>
      <w:r w:rsidRPr="00961FB6">
        <w:rPr>
          <w:rFonts w:ascii="Sylfaen" w:hAnsi="Sylfaen" w:cs="Sylfaen"/>
          <w:sz w:val="20"/>
          <w:szCs w:val="20"/>
          <w:lang w:val="ka-GE"/>
        </w:rPr>
        <w:t>.</w:t>
      </w:r>
      <w:r w:rsidR="006639C6" w:rsidRPr="00961FB6">
        <w:rPr>
          <w:rFonts w:ascii="Sylfaen" w:hAnsi="Sylfaen" w:cs="Sylfaen"/>
          <w:sz w:val="20"/>
          <w:szCs w:val="20"/>
          <w:lang w:val="ka-GE"/>
        </w:rPr>
        <w:t xml:space="preserve"> ინფორმაციის დასამუშავებლად განკუთვნილი ანგარიშგების ფორმების ჩამონათვალს გიგზავნით დანართად.</w:t>
      </w:r>
    </w:p>
    <w:p w:rsidR="00D84C94" w:rsidRPr="00961FB6" w:rsidRDefault="00D36DF6" w:rsidP="006503A7">
      <w:pPr>
        <w:ind w:firstLine="720"/>
        <w:jc w:val="both"/>
        <w:rPr>
          <w:rFonts w:ascii="Sylfaen" w:hAnsi="Sylfaen"/>
          <w:color w:val="7B7B7B"/>
          <w:sz w:val="20"/>
          <w:szCs w:val="20"/>
          <w:shd w:val="clear" w:color="auto" w:fill="FFFFFF"/>
          <w:lang w:val="ka-GE"/>
        </w:rPr>
      </w:pPr>
      <w:r w:rsidRPr="00961FB6">
        <w:rPr>
          <w:rFonts w:ascii="Sylfaen" w:hAnsi="Sylfaen" w:cs="Sylfaen"/>
          <w:sz w:val="20"/>
          <w:szCs w:val="20"/>
          <w:lang w:val="ka-GE"/>
        </w:rPr>
        <w:t>ზემოაღნიშნული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მოდულების</w:t>
      </w:r>
      <w:r w:rsidRPr="00961FB6">
        <w:rPr>
          <w:sz w:val="20"/>
          <w:szCs w:val="20"/>
          <w:lang w:val="ka-GE"/>
        </w:rPr>
        <w:t xml:space="preserve">  </w:t>
      </w:r>
      <w:r w:rsidRPr="00961FB6">
        <w:rPr>
          <w:rFonts w:ascii="Sylfaen" w:hAnsi="Sylfaen" w:cs="Sylfaen"/>
          <w:sz w:val="20"/>
          <w:szCs w:val="20"/>
          <w:lang w:val="ka-GE"/>
        </w:rPr>
        <w:t>ადმინისტრირება</w:t>
      </w:r>
      <w:r w:rsidRPr="00961FB6">
        <w:rPr>
          <w:sz w:val="20"/>
          <w:szCs w:val="20"/>
          <w:lang w:val="ka-GE"/>
        </w:rPr>
        <w:t xml:space="preserve">  </w:t>
      </w:r>
      <w:r w:rsidRPr="00961FB6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961FB6">
        <w:rPr>
          <w:sz w:val="20"/>
          <w:szCs w:val="20"/>
          <w:lang w:val="ka-GE"/>
        </w:rPr>
        <w:t xml:space="preserve"> </w:t>
      </w:r>
      <w:r w:rsidR="002438C3" w:rsidRPr="00961FB6">
        <w:rPr>
          <w:sz w:val="20"/>
          <w:szCs w:val="20"/>
        </w:rPr>
        <w:t>„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საყოველთაო</w:t>
      </w:r>
      <w:proofErr w:type="spellEnd"/>
      <w:r w:rsidR="002438C3" w:rsidRPr="00961FB6">
        <w:rPr>
          <w:sz w:val="20"/>
          <w:szCs w:val="20"/>
        </w:rPr>
        <w:t xml:space="preserve"> 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="002438C3" w:rsidRPr="00961FB6">
        <w:rPr>
          <w:sz w:val="20"/>
          <w:szCs w:val="20"/>
        </w:rPr>
        <w:t xml:space="preserve"> 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დაცვის</w:t>
      </w:r>
      <w:proofErr w:type="spellEnd"/>
      <w:r w:rsidR="002438C3" w:rsidRPr="00961FB6">
        <w:rPr>
          <w:sz w:val="20"/>
          <w:szCs w:val="20"/>
        </w:rPr>
        <w:t xml:space="preserve"> 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მართვის</w:t>
      </w:r>
      <w:proofErr w:type="spellEnd"/>
      <w:r w:rsidR="002438C3" w:rsidRPr="00961FB6">
        <w:rPr>
          <w:sz w:val="20"/>
          <w:szCs w:val="20"/>
        </w:rPr>
        <w:t xml:space="preserve">“ 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და</w:t>
      </w:r>
      <w:proofErr w:type="spellEnd"/>
      <w:r w:rsidR="002438C3" w:rsidRPr="00961FB6">
        <w:rPr>
          <w:sz w:val="20"/>
          <w:szCs w:val="20"/>
        </w:rPr>
        <w:t xml:space="preserve"> „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="002438C3" w:rsidRPr="00961FB6">
        <w:rPr>
          <w:sz w:val="20"/>
          <w:szCs w:val="20"/>
        </w:rPr>
        <w:t xml:space="preserve"> 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დაცვის</w:t>
      </w:r>
      <w:proofErr w:type="spellEnd"/>
      <w:r w:rsidR="002438C3" w:rsidRPr="00961FB6">
        <w:rPr>
          <w:sz w:val="20"/>
          <w:szCs w:val="20"/>
        </w:rPr>
        <w:t xml:space="preserve"> </w:t>
      </w:r>
      <w:r w:rsidR="00EB5D6D" w:rsidRPr="00961FB6">
        <w:rPr>
          <w:rFonts w:ascii="Sylfaen" w:hAnsi="Sylfaen"/>
          <w:sz w:val="20"/>
          <w:szCs w:val="20"/>
          <w:lang w:val="ka-GE"/>
        </w:rPr>
        <w:t xml:space="preserve">სახელმწიფო 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პროგრამების</w:t>
      </w:r>
      <w:proofErr w:type="spellEnd"/>
      <w:r w:rsidR="002438C3" w:rsidRPr="00961FB6">
        <w:rPr>
          <w:sz w:val="20"/>
          <w:szCs w:val="20"/>
        </w:rPr>
        <w:t xml:space="preserve">“ 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დეპარტამენტების</w:t>
      </w:r>
      <w:proofErr w:type="spellEnd"/>
      <w:r w:rsidR="002438C3" w:rsidRPr="00961FB6">
        <w:rPr>
          <w:sz w:val="20"/>
          <w:szCs w:val="20"/>
        </w:rPr>
        <w:t xml:space="preserve"> </w:t>
      </w:r>
      <w:proofErr w:type="spellStart"/>
      <w:r w:rsidR="002438C3" w:rsidRPr="00961FB6">
        <w:rPr>
          <w:rFonts w:ascii="Sylfaen" w:hAnsi="Sylfaen" w:cs="Sylfaen"/>
          <w:sz w:val="20"/>
          <w:szCs w:val="20"/>
        </w:rPr>
        <w:t>მიერ</w:t>
      </w:r>
      <w:proofErr w:type="spellEnd"/>
      <w:r w:rsidR="002438C3" w:rsidRPr="00961FB6">
        <w:rPr>
          <w:sz w:val="20"/>
          <w:szCs w:val="20"/>
        </w:rPr>
        <w:t>.</w:t>
      </w:r>
      <w:r w:rsidR="002438C3" w:rsidRPr="00961FB6">
        <w:rPr>
          <w:color w:val="7B7B7B"/>
          <w:sz w:val="20"/>
          <w:szCs w:val="20"/>
          <w:shd w:val="clear" w:color="auto" w:fill="FFFFFF"/>
          <w:lang w:val="ka-GE"/>
        </w:rPr>
        <w:t xml:space="preserve"> </w:t>
      </w:r>
      <w:r w:rsidR="00186EDF" w:rsidRPr="00961FB6">
        <w:rPr>
          <w:color w:val="7B7B7B"/>
          <w:sz w:val="20"/>
          <w:szCs w:val="20"/>
          <w:shd w:val="clear" w:color="auto" w:fill="FFFFFF"/>
          <w:lang w:val="ka-GE"/>
        </w:rPr>
        <w:t xml:space="preserve"> </w:t>
      </w:r>
    </w:p>
    <w:p w:rsidR="00186EDF" w:rsidRPr="00961FB6" w:rsidRDefault="00186EDF" w:rsidP="006503A7">
      <w:pPr>
        <w:ind w:firstLine="720"/>
        <w:jc w:val="both"/>
        <w:rPr>
          <w:rFonts w:ascii="Sylfaen" w:hAnsi="Sylfaen"/>
          <w:color w:val="7B7B7B"/>
          <w:sz w:val="20"/>
          <w:szCs w:val="20"/>
          <w:shd w:val="clear" w:color="auto" w:fill="FFFFFF"/>
          <w:lang w:val="ka-GE"/>
        </w:rPr>
      </w:pPr>
      <w:r w:rsidRPr="00961FB6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შემთხვევების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რეგისტრაციის,</w:t>
      </w:r>
      <w:r w:rsidRPr="00961FB6">
        <w:rPr>
          <w:rFonts w:ascii="Sylfaen" w:hAnsi="Sylfaen"/>
          <w:color w:val="7B7B7B"/>
          <w:sz w:val="20"/>
          <w:szCs w:val="20"/>
          <w:shd w:val="clear" w:color="auto" w:fill="FFFFFF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საყოველთაო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ჯანდაცვა</w:t>
      </w:r>
      <w:r w:rsidRPr="00961FB6">
        <w:rPr>
          <w:sz w:val="20"/>
          <w:szCs w:val="20"/>
          <w:lang w:val="ka-GE"/>
        </w:rPr>
        <w:t>-</w:t>
      </w:r>
      <w:r w:rsidRPr="00961FB6">
        <w:rPr>
          <w:rFonts w:ascii="Sylfaen" w:hAnsi="Sylfaen" w:cs="Sylfaen"/>
          <w:sz w:val="20"/>
          <w:szCs w:val="20"/>
          <w:lang w:val="ka-GE"/>
        </w:rPr>
        <w:t>გეგმიური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ამბულატორიის</w:t>
      </w:r>
      <w:r w:rsidRPr="00961FB6">
        <w:rPr>
          <w:rFonts w:ascii="Sylfaen" w:hAnsi="Sylfaen"/>
          <w:sz w:val="20"/>
          <w:szCs w:val="20"/>
          <w:lang w:val="ka-GE"/>
        </w:rPr>
        <w:t xml:space="preserve">, </w:t>
      </w:r>
      <w:r w:rsidRPr="00961FB6">
        <w:rPr>
          <w:rFonts w:ascii="Sylfaen" w:hAnsi="Sylfaen" w:cs="Sylfaen"/>
          <w:sz w:val="20"/>
          <w:szCs w:val="20"/>
          <w:lang w:val="ka-GE"/>
        </w:rPr>
        <w:t>მიმართვების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ადმინისტრირების,</w:t>
      </w:r>
      <w:r w:rsidRPr="00961FB6">
        <w:rPr>
          <w:rFonts w:ascii="Sylfaen" w:hAnsi="Sylfaen"/>
          <w:color w:val="7B7B7B"/>
          <w:sz w:val="20"/>
          <w:szCs w:val="20"/>
          <w:shd w:val="clear" w:color="auto" w:fill="FFFFFF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რეცეპტის</w:t>
      </w:r>
      <w:r w:rsidRPr="00961FB6">
        <w:rPr>
          <w:sz w:val="20"/>
          <w:szCs w:val="20"/>
          <w:lang w:val="ka-GE"/>
        </w:rPr>
        <w:t xml:space="preserve"> 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>მოდულებიდან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  პირადი ნომრით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 xml:space="preserve"> გამოთხოვილი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 ინფორმაცი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 xml:space="preserve">ა (პირადი ნომერი, სამედიცინო დაწესებულება, რომელმაც გამოიყენა სერვისი, შესაბამისი მოდული და სერვისის გამოყენების დრო)  </w:t>
      </w:r>
      <w:r w:rsidR="00735F51" w:rsidRPr="00961FB6">
        <w:rPr>
          <w:rFonts w:ascii="Sylfaen" w:hAnsi="Sylfaen" w:cs="Sylfaen"/>
          <w:sz w:val="20"/>
          <w:szCs w:val="20"/>
          <w:lang w:val="ka-GE"/>
        </w:rPr>
        <w:t xml:space="preserve">სააგენტოში </w:t>
      </w:r>
      <w:r w:rsidRPr="00961FB6">
        <w:rPr>
          <w:rFonts w:ascii="Sylfaen" w:hAnsi="Sylfaen" w:cs="Sylfaen"/>
          <w:sz w:val="20"/>
          <w:szCs w:val="20"/>
          <w:lang w:val="ka-GE"/>
        </w:rPr>
        <w:t xml:space="preserve">ინახება </w:t>
      </w:r>
      <w:r w:rsidR="00AC0B24" w:rsidRPr="00961FB6">
        <w:rPr>
          <w:rFonts w:ascii="Sylfaen" w:hAnsi="Sylfaen" w:cs="Sylfaen"/>
          <w:sz w:val="20"/>
          <w:szCs w:val="20"/>
          <w:lang w:val="ka-GE"/>
        </w:rPr>
        <w:t xml:space="preserve">(ე.წ. “ლოგები“), 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>სრული მოცულობით,</w:t>
      </w:r>
      <w:r w:rsidR="00735F51" w:rsidRPr="00961FB6">
        <w:rPr>
          <w:rFonts w:ascii="Sylfaen" w:hAnsi="Sylfaen" w:cs="Sylfaen"/>
          <w:sz w:val="20"/>
          <w:szCs w:val="20"/>
          <w:lang w:val="ka-GE"/>
        </w:rPr>
        <w:t xml:space="preserve"> არანაკლებ 6 თვის განმავლობაში</w:t>
      </w:r>
      <w:r w:rsidR="002404A8" w:rsidRPr="00961FB6">
        <w:rPr>
          <w:rFonts w:ascii="Sylfaen" w:hAnsi="Sylfaen" w:cs="Sylfaen"/>
          <w:sz w:val="20"/>
          <w:szCs w:val="20"/>
          <w:lang w:val="ka-GE"/>
        </w:rPr>
        <w:t>, ხოლო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ელ</w:t>
      </w:r>
      <w:r w:rsidRPr="00961FB6">
        <w:rPr>
          <w:rFonts w:ascii="Sylfaen" w:hAnsi="Sylfaen"/>
          <w:sz w:val="20"/>
          <w:szCs w:val="20"/>
          <w:lang w:val="ka-GE"/>
        </w:rPr>
        <w:t xml:space="preserve">ექტრონული </w:t>
      </w:r>
      <w:r w:rsidRPr="00961FB6">
        <w:rPr>
          <w:rFonts w:ascii="Sylfaen" w:hAnsi="Sylfaen" w:cs="Sylfaen"/>
          <w:sz w:val="20"/>
          <w:szCs w:val="20"/>
          <w:lang w:val="ka-GE"/>
        </w:rPr>
        <w:t>ანგარიშგების</w:t>
      </w:r>
      <w:r w:rsidRPr="00961FB6">
        <w:rPr>
          <w:sz w:val="20"/>
          <w:szCs w:val="20"/>
          <w:lang w:val="ka-GE"/>
        </w:rPr>
        <w:t xml:space="preserve"> 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>მოდულ</w:t>
      </w:r>
      <w:r w:rsidRPr="00961FB6">
        <w:rPr>
          <w:rFonts w:ascii="Sylfaen" w:hAnsi="Sylfaen" w:cs="Sylfaen"/>
          <w:sz w:val="20"/>
          <w:szCs w:val="20"/>
          <w:lang w:val="ka-GE"/>
        </w:rPr>
        <w:t>ი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>დან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/>
          <w:sz w:val="20"/>
          <w:szCs w:val="20"/>
          <w:lang w:val="ka-GE"/>
        </w:rPr>
        <w:t>(</w:t>
      </w:r>
      <w:r w:rsidRPr="00961FB6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Pr="00961FB6">
        <w:rPr>
          <w:sz w:val="20"/>
          <w:szCs w:val="20"/>
          <w:lang w:val="ka-GE"/>
        </w:rPr>
        <w:t xml:space="preserve"> </w:t>
      </w:r>
      <w:r w:rsidRPr="00961FB6">
        <w:rPr>
          <w:rFonts w:ascii="Sylfaen" w:hAnsi="Sylfaen" w:cs="Sylfaen"/>
          <w:sz w:val="20"/>
          <w:szCs w:val="20"/>
          <w:lang w:val="ka-GE"/>
        </w:rPr>
        <w:t>დაწესებულებებისთვის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>) ინფორმაციი</w:t>
      </w:r>
      <w:r w:rsidR="002404A8" w:rsidRPr="00961FB6">
        <w:rPr>
          <w:rFonts w:ascii="Sylfaen" w:hAnsi="Sylfaen" w:cs="Sylfaen"/>
          <w:sz w:val="20"/>
          <w:szCs w:val="20"/>
          <w:lang w:val="ka-GE"/>
        </w:rPr>
        <w:t>ს გამოთხოვისას</w:t>
      </w:r>
      <w:r w:rsidR="00904890" w:rsidRPr="00961FB6">
        <w:rPr>
          <w:rFonts w:ascii="Sylfaen" w:hAnsi="Sylfaen" w:cs="Sylfaen"/>
          <w:sz w:val="20"/>
          <w:szCs w:val="20"/>
          <w:lang w:val="ka-GE"/>
        </w:rPr>
        <w:t>,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04890" w:rsidRPr="00961FB6">
        <w:rPr>
          <w:rFonts w:ascii="Sylfaen" w:hAnsi="Sylfaen" w:cs="Sylfaen"/>
          <w:sz w:val="20"/>
          <w:szCs w:val="20"/>
          <w:lang w:val="ka-GE"/>
        </w:rPr>
        <w:t xml:space="preserve">იმავე ვადით, </w:t>
      </w:r>
      <w:r w:rsidR="00D84C94" w:rsidRPr="00961FB6">
        <w:rPr>
          <w:rFonts w:ascii="Sylfaen" w:hAnsi="Sylfaen" w:cs="Sylfaen"/>
          <w:sz w:val="20"/>
          <w:szCs w:val="20"/>
          <w:lang w:val="ka-GE"/>
        </w:rPr>
        <w:t>ინახება პირადი ნომერი და სერვისის გამოყენების დრო.</w:t>
      </w:r>
    </w:p>
    <w:p w:rsidR="00673D4D" w:rsidRPr="00B671EE" w:rsidRDefault="00673D4D" w:rsidP="006503A7">
      <w:pPr>
        <w:pStyle w:val="NoSpacing"/>
        <w:spacing w:line="276" w:lineRule="auto"/>
        <w:ind w:firstLine="810"/>
        <w:jc w:val="both"/>
        <w:rPr>
          <w:lang w:val="ka-GE"/>
        </w:rPr>
      </w:pPr>
      <w:r w:rsidRPr="00961FB6">
        <w:rPr>
          <w:rFonts w:ascii="Sylfaen" w:hAnsi="Sylfaen" w:cs="Sylfaen"/>
          <w:lang w:val="ka-GE"/>
        </w:rPr>
        <w:t>პერსონალურ</w:t>
      </w:r>
      <w:r w:rsidRPr="00961FB6">
        <w:rPr>
          <w:lang w:val="ka-GE"/>
        </w:rPr>
        <w:t xml:space="preserve"> </w:t>
      </w:r>
      <w:r w:rsidRPr="00961FB6">
        <w:rPr>
          <w:rFonts w:ascii="Sylfaen" w:hAnsi="Sylfaen" w:cs="Sylfaen"/>
          <w:lang w:val="ka-GE"/>
        </w:rPr>
        <w:t>მონაცემთა</w:t>
      </w:r>
      <w:r w:rsidRPr="00961FB6">
        <w:rPr>
          <w:lang w:val="ka-GE"/>
        </w:rPr>
        <w:t xml:space="preserve"> </w:t>
      </w:r>
      <w:r w:rsidRPr="00961FB6">
        <w:rPr>
          <w:rFonts w:ascii="Sylfaen" w:hAnsi="Sylfaen" w:cs="Sylfaen"/>
          <w:lang w:val="ka-GE"/>
        </w:rPr>
        <w:t>დაცვის</w:t>
      </w:r>
      <w:r w:rsidRPr="00961FB6">
        <w:rPr>
          <w:lang w:val="ka-GE"/>
        </w:rPr>
        <w:t xml:space="preserve"> </w:t>
      </w:r>
      <w:r w:rsidRPr="00961FB6">
        <w:rPr>
          <w:rFonts w:ascii="Sylfaen" w:hAnsi="Sylfaen" w:cs="Sylfaen"/>
          <w:lang w:val="ka-GE"/>
        </w:rPr>
        <w:t>ინსპექტორის</w:t>
      </w:r>
      <w:r w:rsidRPr="00961FB6">
        <w:rPr>
          <w:lang w:val="ka-GE"/>
        </w:rPr>
        <w:t xml:space="preserve"> </w:t>
      </w:r>
      <w:r w:rsidRPr="00961FB6">
        <w:rPr>
          <w:rFonts w:ascii="Sylfaen" w:hAnsi="Sylfaen" w:cs="Sylfaen"/>
          <w:lang w:val="ka-GE"/>
        </w:rPr>
        <w:t>აპარატთან</w:t>
      </w:r>
      <w:r w:rsidRPr="00961FB6">
        <w:rPr>
          <w:lang w:val="ka-GE"/>
        </w:rPr>
        <w:t xml:space="preserve"> </w:t>
      </w:r>
      <w:r w:rsidRPr="00961FB6">
        <w:rPr>
          <w:rFonts w:ascii="Sylfaen" w:hAnsi="Sylfaen" w:cs="Sylfaen"/>
          <w:lang w:val="ka-GE"/>
        </w:rPr>
        <w:t>ურთიერთობაში</w:t>
      </w:r>
      <w:r w:rsidR="00D84C94" w:rsidRPr="00961FB6">
        <w:rPr>
          <w:lang w:val="ka-GE"/>
        </w:rPr>
        <w:t xml:space="preserve">, </w:t>
      </w:r>
      <w:r w:rsidR="00D84C94" w:rsidRPr="00961FB6">
        <w:rPr>
          <w:rFonts w:ascii="Sylfaen" w:hAnsi="Sylfaen" w:cs="Sylfaen"/>
          <w:lang w:val="ka-GE"/>
        </w:rPr>
        <w:t>სააგენტოს</w:t>
      </w:r>
      <w:r w:rsidR="00D84C94" w:rsidRPr="00961FB6">
        <w:rPr>
          <w:lang w:val="ka-GE"/>
        </w:rPr>
        <w:t xml:space="preserve"> </w:t>
      </w:r>
      <w:r w:rsidR="00D84C94" w:rsidRPr="00961FB6">
        <w:rPr>
          <w:rFonts w:ascii="Sylfaen" w:hAnsi="Sylfaen" w:cs="Sylfaen"/>
          <w:lang w:val="ka-GE"/>
        </w:rPr>
        <w:t>მხრი</w:t>
      </w:r>
      <w:r w:rsidR="00D84C94" w:rsidRPr="00B671EE">
        <w:rPr>
          <w:rFonts w:ascii="Sylfaen" w:hAnsi="Sylfaen" w:cs="Sylfaen"/>
          <w:lang w:val="ka-GE"/>
        </w:rPr>
        <w:t>დან</w:t>
      </w:r>
      <w:r w:rsidR="00D84C94" w:rsidRPr="00B671EE">
        <w:rPr>
          <w:lang w:val="ka-GE"/>
        </w:rPr>
        <w:t xml:space="preserve"> </w:t>
      </w:r>
      <w:r w:rsidR="00D84C94" w:rsidRPr="00B671EE">
        <w:rPr>
          <w:rFonts w:ascii="Sylfaen" w:hAnsi="Sylfaen" w:cs="Sylfaen"/>
          <w:lang w:val="ka-GE"/>
        </w:rPr>
        <w:t>საკონტაქტო</w:t>
      </w:r>
      <w:r w:rsidR="00D84C94" w:rsidRPr="00B671EE">
        <w:rPr>
          <w:lang w:val="ka-GE"/>
        </w:rPr>
        <w:t xml:space="preserve"> </w:t>
      </w:r>
      <w:r w:rsidR="008F70D5" w:rsidRPr="00B671EE">
        <w:rPr>
          <w:rFonts w:ascii="Sylfaen" w:hAnsi="Sylfaen" w:cs="Sylfaen"/>
          <w:lang w:val="ka-GE"/>
        </w:rPr>
        <w:t>პირები</w:t>
      </w:r>
      <w:r w:rsidR="008F70D5" w:rsidRPr="00B671EE">
        <w:rPr>
          <w:lang w:val="ka-GE"/>
        </w:rPr>
        <w:t xml:space="preserve"> </w:t>
      </w:r>
      <w:r w:rsidR="008F70D5" w:rsidRPr="00B671EE">
        <w:rPr>
          <w:rFonts w:ascii="Sylfaen" w:hAnsi="Sylfaen" w:cs="Sylfaen"/>
          <w:lang w:val="ka-GE"/>
        </w:rPr>
        <w:t>იქნებიან</w:t>
      </w:r>
      <w:r w:rsidR="008F70D5" w:rsidRPr="00B671EE">
        <w:rPr>
          <w:lang w:val="ka-GE"/>
        </w:rPr>
        <w:t>:</w:t>
      </w:r>
    </w:p>
    <w:p w:rsidR="008F70D5" w:rsidRPr="00B671EE" w:rsidRDefault="008F70D5" w:rsidP="006503A7">
      <w:pPr>
        <w:ind w:firstLine="630"/>
        <w:jc w:val="both"/>
        <w:rPr>
          <w:lang w:val="ka-GE"/>
        </w:rPr>
      </w:pPr>
      <w:r w:rsidRPr="00B671EE">
        <w:rPr>
          <w:shd w:val="clear" w:color="auto" w:fill="FFFFFF"/>
          <w:lang w:val="ka-GE"/>
        </w:rPr>
        <w:t xml:space="preserve">1.  </w:t>
      </w:r>
      <w:r w:rsidRPr="00B671EE">
        <w:rPr>
          <w:rFonts w:ascii="Sylfaen" w:hAnsi="Sylfaen" w:cs="Sylfaen"/>
          <w:shd w:val="clear" w:color="auto" w:fill="FFFFFF"/>
          <w:lang w:val="ka-GE"/>
        </w:rPr>
        <w:t>სააგენტოს</w:t>
      </w:r>
      <w:r w:rsidRPr="00B671EE">
        <w:rPr>
          <w:shd w:val="clear" w:color="auto" w:fill="FFFFFF"/>
          <w:lang w:val="ka-GE"/>
        </w:rPr>
        <w:t xml:space="preserve"> </w:t>
      </w:r>
      <w:r w:rsidRPr="00B671EE">
        <w:rPr>
          <w:rFonts w:ascii="Sylfaen" w:hAnsi="Sylfaen" w:cs="Sylfaen"/>
          <w:shd w:val="clear" w:color="auto" w:fill="FFFFFF"/>
          <w:lang w:val="ka-GE"/>
        </w:rPr>
        <w:t>ინფორმაციული</w:t>
      </w:r>
      <w:r w:rsidRPr="00B671EE">
        <w:rPr>
          <w:shd w:val="clear" w:color="auto" w:fill="FFFFFF"/>
          <w:lang w:val="ka-GE"/>
        </w:rPr>
        <w:t xml:space="preserve"> </w:t>
      </w:r>
      <w:r w:rsidRPr="00B671EE">
        <w:rPr>
          <w:rFonts w:ascii="Sylfaen" w:hAnsi="Sylfaen" w:cs="Sylfaen"/>
          <w:shd w:val="clear" w:color="auto" w:fill="FFFFFF"/>
          <w:lang w:val="ka-GE"/>
        </w:rPr>
        <w:t>ტექნოლოგიების</w:t>
      </w:r>
      <w:r w:rsidRPr="00B671EE">
        <w:rPr>
          <w:shd w:val="clear" w:color="auto" w:fill="FFFFFF"/>
          <w:lang w:val="ka-GE"/>
        </w:rPr>
        <w:t xml:space="preserve"> </w:t>
      </w:r>
      <w:r w:rsidRPr="00B671EE">
        <w:rPr>
          <w:rFonts w:ascii="Sylfaen" w:hAnsi="Sylfaen" w:cs="Sylfaen"/>
          <w:shd w:val="clear" w:color="auto" w:fill="FFFFFF"/>
          <w:lang w:val="ka-GE"/>
        </w:rPr>
        <w:t>დეპარტამენტის</w:t>
      </w:r>
      <w:r w:rsidRPr="00B671EE">
        <w:rPr>
          <w:shd w:val="clear" w:color="auto" w:fill="FFFFFF"/>
          <w:lang w:val="ka-GE"/>
        </w:rPr>
        <w:t xml:space="preserve"> </w:t>
      </w:r>
      <w:r w:rsidRPr="00B671EE">
        <w:rPr>
          <w:rFonts w:ascii="Sylfaen" w:hAnsi="Sylfaen" w:cs="Sylfaen"/>
          <w:shd w:val="clear" w:color="auto" w:fill="FFFFFF"/>
          <w:lang w:val="ka-GE"/>
        </w:rPr>
        <w:t>უფროსი</w:t>
      </w:r>
      <w:r w:rsidRPr="00B671EE">
        <w:rPr>
          <w:shd w:val="clear" w:color="auto" w:fill="FFFFFF"/>
          <w:lang w:val="ka-GE"/>
        </w:rPr>
        <w:t xml:space="preserve"> - </w:t>
      </w:r>
      <w:r w:rsidRPr="00B671EE">
        <w:rPr>
          <w:rFonts w:ascii="Sylfaen" w:hAnsi="Sylfaen" w:cs="Sylfaen"/>
          <w:shd w:val="clear" w:color="auto" w:fill="FFFFFF"/>
          <w:lang w:val="ka-GE"/>
        </w:rPr>
        <w:t>ირაკლი</w:t>
      </w:r>
      <w:r w:rsidRPr="00B671EE">
        <w:rPr>
          <w:shd w:val="clear" w:color="auto" w:fill="FFFFFF"/>
          <w:lang w:val="ka-GE"/>
        </w:rPr>
        <w:t xml:space="preserve"> </w:t>
      </w:r>
      <w:r w:rsidRPr="00B671EE">
        <w:rPr>
          <w:rFonts w:ascii="Sylfaen" w:hAnsi="Sylfaen" w:cs="Sylfaen"/>
          <w:shd w:val="clear" w:color="auto" w:fill="FFFFFF"/>
          <w:lang w:val="ka-GE"/>
        </w:rPr>
        <w:t>ტაბატაძე</w:t>
      </w:r>
      <w:r w:rsidRPr="00B671EE">
        <w:rPr>
          <w:shd w:val="clear" w:color="auto" w:fill="FFFFFF"/>
          <w:lang w:val="ka-GE"/>
        </w:rPr>
        <w:t xml:space="preserve"> (</w:t>
      </w:r>
      <w:r w:rsidR="006503A7">
        <w:rPr>
          <w:shd w:val="clear" w:color="auto" w:fill="FFFFFF"/>
        </w:rPr>
        <w:t xml:space="preserve"> </w:t>
      </w:r>
      <w:r w:rsidRPr="00B671EE">
        <w:rPr>
          <w:rFonts w:ascii="Times New Roman" w:eastAsia="Times New Roman" w:hAnsi="Times New Roman" w:cs="Times New Roman"/>
          <w:color w:val="000000"/>
        </w:rPr>
        <w:t>591994748</w:t>
      </w:r>
      <w:r w:rsidRPr="00B671EE">
        <w:t>;</w:t>
      </w:r>
      <w:r w:rsidR="006503A7">
        <w:t xml:space="preserve">  </w:t>
      </w:r>
      <w:hyperlink r:id="rId6" w:history="1">
        <w:r w:rsidR="006503A7" w:rsidRPr="00B671EE">
          <w:t>ITabatadze@ssa.gov.ge</w:t>
        </w:r>
      </w:hyperlink>
      <w:r w:rsidRPr="00B671EE">
        <w:rPr>
          <w:lang w:val="ka-GE"/>
        </w:rPr>
        <w:t>)</w:t>
      </w:r>
      <w:r w:rsidR="006503A7">
        <w:t xml:space="preserve"> </w:t>
      </w:r>
      <w:r w:rsidRPr="00B671EE">
        <w:rPr>
          <w:lang w:val="ka-GE"/>
        </w:rPr>
        <w:t>;</w:t>
      </w:r>
    </w:p>
    <w:p w:rsidR="008F70D5" w:rsidRPr="00B671EE" w:rsidRDefault="008F70D5" w:rsidP="006503A7">
      <w:pPr>
        <w:ind w:firstLine="630"/>
        <w:jc w:val="both"/>
        <w:rPr>
          <w:lang w:val="ka-GE"/>
        </w:rPr>
      </w:pPr>
      <w:r w:rsidRPr="00B671EE">
        <w:rPr>
          <w:lang w:val="ka-GE"/>
        </w:rPr>
        <w:t xml:space="preserve">2. </w:t>
      </w:r>
      <w:r w:rsidRPr="00B671EE">
        <w:rPr>
          <w:rFonts w:ascii="Sylfaen" w:hAnsi="Sylfaen" w:cs="Sylfaen"/>
          <w:lang w:val="ka-GE"/>
        </w:rPr>
        <w:t>სააგენტოს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იურიდიული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დეპარტამენტის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სასამართლო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საქმეების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წარმოების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სამმართველოს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უფროსი</w:t>
      </w:r>
      <w:r w:rsidRPr="00B671EE">
        <w:rPr>
          <w:lang w:val="ka-GE"/>
        </w:rPr>
        <w:t xml:space="preserve"> - </w:t>
      </w:r>
      <w:r w:rsidRPr="00B671EE">
        <w:rPr>
          <w:rFonts w:ascii="Sylfaen" w:hAnsi="Sylfaen" w:cs="Sylfaen"/>
          <w:lang w:val="ka-GE"/>
        </w:rPr>
        <w:t>დიმიტრი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მათიაშვილი</w:t>
      </w:r>
      <w:r w:rsidRPr="00B671EE">
        <w:rPr>
          <w:lang w:val="ka-GE"/>
        </w:rPr>
        <w:t xml:space="preserve"> (</w:t>
      </w:r>
      <w:r w:rsidRPr="00B671EE">
        <w:t>599549476</w:t>
      </w:r>
      <w:r w:rsidRPr="00B671EE">
        <w:rPr>
          <w:lang w:val="ka-GE"/>
        </w:rPr>
        <w:t xml:space="preserve">; </w:t>
      </w:r>
      <w:hyperlink r:id="rId7" w:history="1">
        <w:r w:rsidRPr="00B671EE">
          <w:rPr>
            <w:rStyle w:val="Hyperlink"/>
            <w:rFonts w:ascii="Sylfaen" w:hAnsi="Sylfaen"/>
            <w:lang w:val="ka-GE"/>
          </w:rPr>
          <w:t>dmatiashvili@ssa.gov.ge</w:t>
        </w:r>
      </w:hyperlink>
      <w:r w:rsidRPr="00B671EE">
        <w:rPr>
          <w:lang w:val="ka-GE"/>
        </w:rPr>
        <w:t>);</w:t>
      </w:r>
    </w:p>
    <w:p w:rsidR="00961FB6" w:rsidRPr="00B671EE" w:rsidRDefault="008F70D5" w:rsidP="006503A7">
      <w:pPr>
        <w:ind w:firstLine="630"/>
        <w:jc w:val="both"/>
        <w:rPr>
          <w:rFonts w:eastAsia="Times New Roman" w:cs="Times New Roman"/>
          <w:color w:val="000000"/>
          <w:lang w:val="ka-GE"/>
        </w:rPr>
      </w:pPr>
      <w:r w:rsidRPr="00B671EE">
        <w:rPr>
          <w:lang w:val="ka-GE"/>
        </w:rPr>
        <w:t xml:space="preserve">3. </w:t>
      </w:r>
      <w:r w:rsidRPr="00B671EE">
        <w:rPr>
          <w:rFonts w:ascii="Sylfaen" w:hAnsi="Sylfaen" w:cs="Sylfaen"/>
          <w:lang w:val="ka-GE"/>
        </w:rPr>
        <w:t>სააგენტოს</w:t>
      </w:r>
      <w:r w:rsidRPr="00B671EE">
        <w:rPr>
          <w:lang w:val="ka-GE"/>
        </w:rPr>
        <w:t xml:space="preserve"> </w:t>
      </w:r>
      <w:proofErr w:type="spellStart"/>
      <w:r w:rsidRPr="00B671EE">
        <w:rPr>
          <w:rFonts w:ascii="Sylfaen" w:hAnsi="Sylfaen" w:cs="Sylfaen"/>
        </w:rPr>
        <w:t>საყოველთაო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ჯანმრთელობის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დაცვის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პროგრამების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ტექნიკური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უზრუნველყოფის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სამმართველოს</w:t>
      </w:r>
      <w:proofErr w:type="spellEnd"/>
      <w:r w:rsidRPr="00B671EE">
        <w:t> </w:t>
      </w:r>
      <w:r w:rsidR="00961FB6" w:rsidRPr="00B671EE">
        <w:rPr>
          <w:rFonts w:ascii="Sylfaen" w:hAnsi="Sylfaen" w:cs="Sylfaen"/>
          <w:lang w:val="ka-GE"/>
        </w:rPr>
        <w:t>უფროსი</w:t>
      </w:r>
      <w:r w:rsidR="00961FB6" w:rsidRPr="00B671EE">
        <w:rPr>
          <w:lang w:val="ka-GE"/>
        </w:rPr>
        <w:t xml:space="preserve"> - </w:t>
      </w:r>
      <w:r w:rsidR="00961FB6" w:rsidRPr="00B671EE">
        <w:rPr>
          <w:rFonts w:ascii="Sylfaen" w:hAnsi="Sylfaen" w:cs="Sylfaen"/>
          <w:lang w:val="ka-GE"/>
        </w:rPr>
        <w:t>თინათინ</w:t>
      </w:r>
      <w:r w:rsidR="00961FB6" w:rsidRPr="00B671EE">
        <w:rPr>
          <w:lang w:val="ka-GE"/>
        </w:rPr>
        <w:t xml:space="preserve"> </w:t>
      </w:r>
      <w:r w:rsidR="00961FB6" w:rsidRPr="00B671EE">
        <w:rPr>
          <w:rFonts w:ascii="Sylfaen" w:hAnsi="Sylfaen" w:cs="Sylfaen"/>
          <w:lang w:val="ka-GE"/>
        </w:rPr>
        <w:t>აზალაძე</w:t>
      </w:r>
      <w:r w:rsidR="00961FB6" w:rsidRPr="00B671EE">
        <w:rPr>
          <w:lang w:val="ka-GE"/>
        </w:rPr>
        <w:t xml:space="preserve"> </w:t>
      </w:r>
      <w:r w:rsidR="00961FB6" w:rsidRPr="00B671EE">
        <w:t xml:space="preserve">(599944005; </w:t>
      </w:r>
      <w:hyperlink r:id="rId8" w:history="1">
        <w:r w:rsidR="00961FB6" w:rsidRPr="00B671EE">
          <w:rPr>
            <w:rFonts w:ascii="Times New Roman" w:eastAsia="Times New Roman" w:hAnsi="Times New Roman" w:cs="Times New Roman"/>
            <w:color w:val="0000FF"/>
            <w:u w:val="single"/>
          </w:rPr>
          <w:br/>
          <w:t>tazaladze@ssa.gov.ge</w:t>
        </w:r>
      </w:hyperlink>
      <w:r w:rsidR="00961FB6" w:rsidRPr="00B671EE">
        <w:rPr>
          <w:rFonts w:eastAsia="Times New Roman" w:cs="Times New Roman"/>
          <w:color w:val="000000"/>
          <w:lang w:val="ka-GE"/>
        </w:rPr>
        <w:t>);</w:t>
      </w:r>
    </w:p>
    <w:p w:rsidR="00961FB6" w:rsidRPr="00B671EE" w:rsidRDefault="00961FB6" w:rsidP="006503A7">
      <w:pPr>
        <w:ind w:firstLine="630"/>
        <w:jc w:val="both"/>
      </w:pPr>
      <w:r w:rsidRPr="00B671EE">
        <w:rPr>
          <w:color w:val="000000"/>
          <w:lang w:val="ka-GE"/>
        </w:rPr>
        <w:t xml:space="preserve">4. </w:t>
      </w:r>
      <w:r w:rsidRPr="00B671EE">
        <w:rPr>
          <w:rFonts w:ascii="Sylfaen" w:hAnsi="Sylfaen" w:cs="Sylfaen"/>
          <w:color w:val="000000"/>
          <w:lang w:val="ka-GE"/>
        </w:rPr>
        <w:t>სააგენტოს</w:t>
      </w:r>
      <w:r w:rsidRPr="00B671EE">
        <w:rPr>
          <w:color w:val="000000"/>
          <w:lang w:val="ka-GE"/>
        </w:rPr>
        <w:t xml:space="preserve"> </w:t>
      </w:r>
      <w:proofErr w:type="spellStart"/>
      <w:r w:rsidRPr="00B671EE">
        <w:rPr>
          <w:rFonts w:ascii="Sylfaen" w:hAnsi="Sylfaen" w:cs="Sylfaen"/>
        </w:rPr>
        <w:t>ჯანმრთელობის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დაცვის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პროგრამების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სამმართველოს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უფროსი</w:t>
      </w:r>
      <w:proofErr w:type="spellEnd"/>
      <w:r w:rsidRPr="00B671EE">
        <w:rPr>
          <w:lang w:val="ka-GE"/>
        </w:rPr>
        <w:t xml:space="preserve"> - </w:t>
      </w:r>
      <w:r w:rsidRPr="00B671EE">
        <w:rPr>
          <w:rFonts w:ascii="Sylfaen" w:hAnsi="Sylfaen" w:cs="Sylfaen"/>
          <w:lang w:val="ka-GE"/>
        </w:rPr>
        <w:t>მაგდანა</w:t>
      </w:r>
      <w:r w:rsidRPr="00B671EE">
        <w:rPr>
          <w:lang w:val="ka-GE"/>
        </w:rPr>
        <w:t xml:space="preserve"> </w:t>
      </w:r>
      <w:r w:rsidRPr="00B671EE">
        <w:rPr>
          <w:rFonts w:ascii="Sylfaen" w:hAnsi="Sylfaen" w:cs="Sylfaen"/>
          <w:lang w:val="ka-GE"/>
        </w:rPr>
        <w:t>გურაბანიძე</w:t>
      </w:r>
      <w:r w:rsidRPr="00B671EE">
        <w:rPr>
          <w:lang w:val="ka-GE"/>
        </w:rPr>
        <w:t xml:space="preserve"> ( </w:t>
      </w:r>
      <w:hyperlink r:id="rId9" w:history="1">
        <w:r w:rsidRPr="00B671EE">
          <w:rPr>
            <w:rStyle w:val="Hyperlink"/>
            <w:rFonts w:ascii="Sylfaen" w:eastAsia="Times New Roman" w:hAnsi="Sylfaen" w:cs="Times New Roman"/>
            <w:lang w:val="ka-GE"/>
          </w:rPr>
          <w:t xml:space="preserve">599093906;  </w:t>
        </w:r>
        <w:r w:rsidRPr="00B671EE">
          <w:rPr>
            <w:rStyle w:val="Hyperlink"/>
            <w:rFonts w:ascii="Times New Roman" w:eastAsia="Times New Roman" w:hAnsi="Times New Roman" w:cs="Times New Roman"/>
          </w:rPr>
          <w:t>MGurabanidze@ssa.gov.ge</w:t>
        </w:r>
      </w:hyperlink>
      <w:r w:rsidRPr="00B671EE">
        <w:rPr>
          <w:lang w:val="ka-GE"/>
        </w:rPr>
        <w:t>)</w:t>
      </w:r>
      <w:r w:rsidR="00B671EE" w:rsidRPr="00B671EE">
        <w:t>;</w:t>
      </w:r>
    </w:p>
    <w:p w:rsidR="00B671EE" w:rsidRPr="00B671EE" w:rsidRDefault="00B671EE" w:rsidP="006503A7">
      <w:pPr>
        <w:ind w:firstLine="630"/>
        <w:jc w:val="both"/>
        <w:rPr>
          <w:lang w:val="ka-GE"/>
        </w:rPr>
      </w:pPr>
      <w:r w:rsidRPr="00B671EE">
        <w:t xml:space="preserve">5. </w:t>
      </w:r>
      <w:proofErr w:type="spellStart"/>
      <w:proofErr w:type="gramStart"/>
      <w:r w:rsidRPr="00B671EE">
        <w:rPr>
          <w:rFonts w:ascii="Sylfaen" w:hAnsi="Sylfaen" w:cs="Sylfaen"/>
        </w:rPr>
        <w:t>სააგენტოს</w:t>
      </w:r>
      <w:proofErr w:type="spellEnd"/>
      <w:proofErr w:type="gram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მოსახლეობის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სპეციფიკური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მედიკამენტებით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უზრუნველყოფის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სამმართველოს</w:t>
      </w:r>
      <w:proofErr w:type="spellEnd"/>
      <w:r w:rsidRPr="00B671EE">
        <w:t xml:space="preserve"> </w:t>
      </w:r>
      <w:r>
        <w:rPr>
          <w:rFonts w:ascii="Sylfaen" w:hAnsi="Sylfaen" w:cs="Sylfaen"/>
          <w:lang w:val="ka-GE"/>
        </w:rPr>
        <w:t xml:space="preserve">უფროსი </w:t>
      </w:r>
      <w:r>
        <w:rPr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ირინე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გობეჯიშვილი</w:t>
      </w:r>
      <w:r>
        <w:rPr>
          <w:lang w:val="ka-GE"/>
        </w:rPr>
        <w:t xml:space="preserve"> (577119155; </w:t>
      </w:r>
      <w:r w:rsidRPr="00B671EE">
        <w:rPr>
          <w:color w:val="000000"/>
        </w:rPr>
        <w:fldChar w:fldCharType="begin"/>
      </w:r>
      <w:r w:rsidRPr="00B671EE">
        <w:rPr>
          <w:color w:val="000000"/>
        </w:rPr>
        <w:instrText xml:space="preserve"> HYPERLINK "mailto:igobejishvili@ssa.gov.ge" </w:instrText>
      </w:r>
      <w:r w:rsidRPr="00B671EE">
        <w:rPr>
          <w:color w:val="000000"/>
        </w:rPr>
        <w:fldChar w:fldCharType="separate"/>
      </w:r>
      <w:r w:rsidRPr="00B671EE">
        <w:rPr>
          <w:color w:val="0000FF"/>
          <w:u w:val="single"/>
        </w:rPr>
        <w:br/>
      </w:r>
      <w:r w:rsidRPr="00B671EE">
        <w:rPr>
          <w:rStyle w:val="Hyperlink"/>
        </w:rPr>
        <w:t>igobejishvili@ssa.gov.ge</w:t>
      </w:r>
      <w:r w:rsidRPr="00B671EE">
        <w:rPr>
          <w:color w:val="000000"/>
        </w:rPr>
        <w:fldChar w:fldCharType="end"/>
      </w:r>
      <w:r>
        <w:rPr>
          <w:color w:val="000000"/>
          <w:lang w:val="ka-GE"/>
        </w:rPr>
        <w:t>)</w:t>
      </w:r>
    </w:p>
    <w:p w:rsidR="00B671EE" w:rsidRDefault="00B671EE" w:rsidP="006503A7">
      <w:pPr>
        <w:ind w:firstLine="630"/>
        <w:jc w:val="both"/>
        <w:rPr>
          <w:rFonts w:ascii="Sylfaen" w:hAnsi="Sylfaen"/>
          <w:lang w:val="ka-GE"/>
        </w:rPr>
      </w:pPr>
      <w:r w:rsidRPr="00B671EE">
        <w:t xml:space="preserve">6. </w:t>
      </w:r>
      <w:proofErr w:type="spellStart"/>
      <w:proofErr w:type="gramStart"/>
      <w:r w:rsidRPr="00B671EE">
        <w:rPr>
          <w:rFonts w:ascii="Sylfaen" w:hAnsi="Sylfaen" w:cs="Sylfaen"/>
        </w:rPr>
        <w:t>სააგენტოს</w:t>
      </w:r>
      <w:proofErr w:type="spellEnd"/>
      <w:proofErr w:type="gramEnd"/>
      <w:r w:rsidRPr="00B671EE">
        <w:t xml:space="preserve"> C </w:t>
      </w:r>
      <w:proofErr w:type="spellStart"/>
      <w:r w:rsidRPr="00B671EE">
        <w:rPr>
          <w:rFonts w:ascii="Sylfaen" w:hAnsi="Sylfaen" w:cs="Sylfaen"/>
        </w:rPr>
        <w:t>ჰეპატიტის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მართვის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სამმართველოს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უფროსი</w:t>
      </w:r>
      <w:proofErr w:type="spellEnd"/>
      <w:r w:rsidRPr="00B671EE">
        <w:t xml:space="preserve"> - </w:t>
      </w:r>
      <w:proofErr w:type="spellStart"/>
      <w:r w:rsidRPr="00B671EE">
        <w:rPr>
          <w:rFonts w:ascii="Sylfaen" w:hAnsi="Sylfaen" w:cs="Sylfaen"/>
        </w:rPr>
        <w:t>თამარ</w:t>
      </w:r>
      <w:proofErr w:type="spellEnd"/>
      <w:r w:rsidRPr="00B671EE">
        <w:t xml:space="preserve"> </w:t>
      </w:r>
      <w:proofErr w:type="spellStart"/>
      <w:r w:rsidRPr="00B671EE">
        <w:rPr>
          <w:rFonts w:ascii="Sylfaen" w:hAnsi="Sylfaen" w:cs="Sylfaen"/>
        </w:rPr>
        <w:t>კავთელაძე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Pr="00B671EE">
        <w:t xml:space="preserve">(599700575; </w:t>
      </w:r>
      <w:hyperlink r:id="rId10" w:history="1">
        <w:r w:rsidRPr="00B671EE">
          <w:rPr>
            <w:rStyle w:val="Hyperlink"/>
            <w:color w:val="auto"/>
            <w:u w:val="none"/>
          </w:rPr>
          <w:t>tkavteladze@ssa.gov.ge</w:t>
        </w:r>
      </w:hyperlink>
      <w:r w:rsidRPr="00B671EE">
        <w:t>).</w:t>
      </w:r>
    </w:p>
    <w:p w:rsidR="00B671EE" w:rsidRDefault="00B671EE" w:rsidP="006503A7">
      <w:pPr>
        <w:ind w:firstLine="6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დანართი: 1 (ერთი) </w:t>
      </w:r>
      <w:r>
        <w:rPr>
          <w:rFonts w:ascii="Sylfaen" w:hAnsi="Sylfaen"/>
        </w:rPr>
        <w:t xml:space="preserve">Excel </w:t>
      </w:r>
      <w:r>
        <w:rPr>
          <w:rFonts w:ascii="Sylfaen" w:hAnsi="Sylfaen"/>
          <w:lang w:val="ka-GE"/>
        </w:rPr>
        <w:t>-ის ფაილი</w:t>
      </w:r>
    </w:p>
    <w:p w:rsidR="00B671EE" w:rsidRPr="00B671EE" w:rsidRDefault="00B671EE" w:rsidP="006503A7">
      <w:pPr>
        <w:ind w:firstLine="63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671EE" w:rsidRPr="00B671EE" w:rsidRDefault="00B671EE" w:rsidP="00B671EE">
      <w:pPr>
        <w:jc w:val="both"/>
        <w:rPr>
          <w:rFonts w:ascii="Sylfaen" w:eastAsia="Times New Roman" w:hAnsi="Sylfaen" w:cs="Times New Roman"/>
          <w:color w:val="000000"/>
          <w:sz w:val="27"/>
          <w:szCs w:val="27"/>
          <w:lang w:val="ka-GE"/>
        </w:rPr>
      </w:pPr>
    </w:p>
    <w:p w:rsidR="00B671EE" w:rsidRPr="00B671EE" w:rsidRDefault="00B671EE" w:rsidP="00B671EE">
      <w:pPr>
        <w:jc w:val="both"/>
        <w:rPr>
          <w:rFonts w:ascii="Sylfaen" w:hAnsi="Sylfaen"/>
          <w:color w:val="000000"/>
          <w:sz w:val="27"/>
          <w:szCs w:val="27"/>
          <w:lang w:val="ka-GE"/>
        </w:rPr>
      </w:pPr>
    </w:p>
    <w:p w:rsidR="00B671EE" w:rsidRPr="00B671EE" w:rsidRDefault="00B671EE" w:rsidP="00961FB6">
      <w:pPr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961FB6" w:rsidRPr="00961FB6" w:rsidRDefault="00961FB6" w:rsidP="00961FB6">
      <w:pPr>
        <w:ind w:firstLine="720"/>
        <w:jc w:val="both"/>
        <w:rPr>
          <w:rFonts w:eastAsia="Times New Roman" w:cs="Times New Roman"/>
          <w:color w:val="000000"/>
          <w:sz w:val="20"/>
          <w:szCs w:val="20"/>
          <w:lang w:val="ka-GE"/>
        </w:rPr>
      </w:pPr>
    </w:p>
    <w:p w:rsidR="00961FB6" w:rsidRPr="00961FB6" w:rsidRDefault="00961FB6" w:rsidP="00961FB6">
      <w:pPr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8F70D5" w:rsidRPr="00961FB6" w:rsidRDefault="008F70D5" w:rsidP="008F70D5">
      <w:pPr>
        <w:pStyle w:val="NoSpacing"/>
        <w:spacing w:line="276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186EDF" w:rsidRPr="00961FB6" w:rsidRDefault="00186EDF" w:rsidP="008F70D5">
      <w:pPr>
        <w:ind w:firstLine="720"/>
        <w:jc w:val="both"/>
        <w:rPr>
          <w:rFonts w:ascii="Sylfaen" w:hAnsi="Sylfaen"/>
          <w:color w:val="7B7B7B"/>
          <w:sz w:val="20"/>
          <w:szCs w:val="20"/>
          <w:shd w:val="clear" w:color="auto" w:fill="FFFFFF"/>
          <w:lang w:val="ka-GE"/>
        </w:rPr>
      </w:pPr>
    </w:p>
    <w:p w:rsidR="00D066FE" w:rsidRPr="00961FB6" w:rsidRDefault="00D066FE" w:rsidP="008F70D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676F1C" w:rsidRPr="00961FB6" w:rsidRDefault="00676F1C" w:rsidP="008F70D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676F1C" w:rsidRPr="00961FB6" w:rsidRDefault="00676F1C" w:rsidP="008F70D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F70D5" w:rsidRPr="00961FB6" w:rsidRDefault="008F70D5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8F70D5" w:rsidRPr="0096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123F"/>
    <w:multiLevelType w:val="hybridMultilevel"/>
    <w:tmpl w:val="C326238C"/>
    <w:lvl w:ilvl="0" w:tplc="3C700B74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33EF6"/>
    <w:multiLevelType w:val="hybridMultilevel"/>
    <w:tmpl w:val="99F0F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02C9"/>
    <w:multiLevelType w:val="hybridMultilevel"/>
    <w:tmpl w:val="678CDCA8"/>
    <w:lvl w:ilvl="0" w:tplc="4372D6B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mitri Chkheidze">
    <w15:presenceInfo w15:providerId="AD" w15:userId="S-1-5-21-814208047-3971608839-2166339660-4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1C"/>
    <w:rsid w:val="00001644"/>
    <w:rsid w:val="00025A2E"/>
    <w:rsid w:val="00082555"/>
    <w:rsid w:val="00176125"/>
    <w:rsid w:val="00186EDF"/>
    <w:rsid w:val="001E0986"/>
    <w:rsid w:val="002404A8"/>
    <w:rsid w:val="002438C3"/>
    <w:rsid w:val="002E77E4"/>
    <w:rsid w:val="002F1756"/>
    <w:rsid w:val="00304ED8"/>
    <w:rsid w:val="003E1932"/>
    <w:rsid w:val="00562A6D"/>
    <w:rsid w:val="005B70D3"/>
    <w:rsid w:val="006503A7"/>
    <w:rsid w:val="006639C6"/>
    <w:rsid w:val="00673D4D"/>
    <w:rsid w:val="00676F1C"/>
    <w:rsid w:val="00710BA7"/>
    <w:rsid w:val="00735F51"/>
    <w:rsid w:val="007B3D03"/>
    <w:rsid w:val="00855A15"/>
    <w:rsid w:val="008A1573"/>
    <w:rsid w:val="008F70D5"/>
    <w:rsid w:val="00904890"/>
    <w:rsid w:val="00907C57"/>
    <w:rsid w:val="00961FB6"/>
    <w:rsid w:val="009C5977"/>
    <w:rsid w:val="00AC0B24"/>
    <w:rsid w:val="00B02392"/>
    <w:rsid w:val="00B61E1A"/>
    <w:rsid w:val="00B671EE"/>
    <w:rsid w:val="00D04CF2"/>
    <w:rsid w:val="00D066FE"/>
    <w:rsid w:val="00D36DF6"/>
    <w:rsid w:val="00D84C94"/>
    <w:rsid w:val="00E0556D"/>
    <w:rsid w:val="00E45EAE"/>
    <w:rsid w:val="00EB5D6D"/>
    <w:rsid w:val="00F50FB4"/>
    <w:rsid w:val="00FA67FD"/>
    <w:rsid w:val="00FC0E52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70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0D5"/>
    <w:rPr>
      <w:color w:val="0000FF"/>
      <w:u w:val="single"/>
    </w:rPr>
  </w:style>
  <w:style w:type="paragraph" w:styleId="NoSpacing">
    <w:name w:val="No Spacing"/>
    <w:uiPriority w:val="1"/>
    <w:qFormat/>
    <w:rsid w:val="008F70D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F7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70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0D5"/>
    <w:rPr>
      <w:color w:val="0000FF"/>
      <w:u w:val="single"/>
    </w:rPr>
  </w:style>
  <w:style w:type="paragraph" w:styleId="NoSpacing">
    <w:name w:val="No Spacing"/>
    <w:uiPriority w:val="1"/>
    <w:qFormat/>
    <w:rsid w:val="008F70D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F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zaladze@ssa.gov.ge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mailto:dmatiashvili@ssa.gov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abatadze@ssa.gov.g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kavteladze@ssa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599093906;%20%20MGurabanidze@ss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13</cp:revision>
  <cp:lastPrinted>2017-09-12T10:43:00Z</cp:lastPrinted>
  <dcterms:created xsi:type="dcterms:W3CDTF">2017-09-12T12:27:00Z</dcterms:created>
  <dcterms:modified xsi:type="dcterms:W3CDTF">2017-09-12T13:50:00Z</dcterms:modified>
</cp:coreProperties>
</file>