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4C" w:rsidRDefault="00580C4C" w:rsidP="00580C4C">
      <w:pPr>
        <w:spacing w:after="0" w:line="240" w:lineRule="auto"/>
        <w:ind w:firstLine="720"/>
        <w:jc w:val="right"/>
        <w:rPr>
          <w:rFonts w:ascii="Sylfaen" w:hAnsi="Sylfaen" w:cs="Sylfaen"/>
          <w:color w:val="000000"/>
          <w:sz w:val="17"/>
          <w:szCs w:val="17"/>
          <w:lang w:val="ka-GE"/>
        </w:rPr>
      </w:pPr>
      <w:proofErr w:type="spellStart"/>
      <w:proofErr w:type="gramStart"/>
      <w:r>
        <w:rPr>
          <w:rFonts w:ascii="Sylfaen" w:hAnsi="Sylfaen" w:cs="Sylfaen"/>
          <w:color w:val="000000"/>
          <w:sz w:val="17"/>
          <w:szCs w:val="17"/>
        </w:rPr>
        <w:t>ჩოხატაურის</w:t>
      </w:r>
      <w:proofErr w:type="spellEnd"/>
      <w:proofErr w:type="gramEnd"/>
      <w:r>
        <w:rPr>
          <w:color w:val="000000"/>
          <w:sz w:val="17"/>
          <w:szCs w:val="17"/>
        </w:rPr>
        <w:t xml:space="preserve"> </w:t>
      </w:r>
      <w:proofErr w:type="spellStart"/>
      <w:r>
        <w:rPr>
          <w:rFonts w:ascii="Sylfaen" w:hAnsi="Sylfaen" w:cs="Sylfaen"/>
          <w:color w:val="000000"/>
          <w:sz w:val="17"/>
          <w:szCs w:val="17"/>
        </w:rPr>
        <w:t>მუნიციპალიტეტის</w:t>
      </w:r>
      <w:proofErr w:type="spellEnd"/>
      <w:r>
        <w:rPr>
          <w:color w:val="000000"/>
          <w:sz w:val="17"/>
          <w:szCs w:val="17"/>
        </w:rPr>
        <w:t xml:space="preserve"> </w:t>
      </w:r>
      <w:proofErr w:type="spellStart"/>
      <w:r>
        <w:rPr>
          <w:rFonts w:ascii="Sylfaen" w:hAnsi="Sylfaen" w:cs="Sylfaen"/>
          <w:color w:val="000000"/>
          <w:sz w:val="17"/>
          <w:szCs w:val="17"/>
        </w:rPr>
        <w:t>საკრებულოს</w:t>
      </w:r>
      <w:proofErr w:type="spellEnd"/>
      <w:r>
        <w:rPr>
          <w:color w:val="000000"/>
          <w:sz w:val="17"/>
          <w:szCs w:val="17"/>
        </w:rPr>
        <w:br/>
      </w:r>
      <w:proofErr w:type="spellStart"/>
      <w:r>
        <w:rPr>
          <w:rFonts w:ascii="Sylfaen" w:hAnsi="Sylfaen" w:cs="Sylfaen"/>
          <w:color w:val="000000"/>
          <w:sz w:val="17"/>
          <w:szCs w:val="17"/>
        </w:rPr>
        <w:t>სოციალურ</w:t>
      </w:r>
      <w:proofErr w:type="spellEnd"/>
      <w:r>
        <w:rPr>
          <w:color w:val="000000"/>
          <w:sz w:val="17"/>
          <w:szCs w:val="17"/>
        </w:rPr>
        <w:t xml:space="preserve"> </w:t>
      </w:r>
      <w:proofErr w:type="spellStart"/>
      <w:r>
        <w:rPr>
          <w:rFonts w:ascii="Sylfaen" w:hAnsi="Sylfaen" w:cs="Sylfaen"/>
          <w:color w:val="000000"/>
          <w:sz w:val="17"/>
          <w:szCs w:val="17"/>
        </w:rPr>
        <w:t>საკითხთა</w:t>
      </w:r>
      <w:proofErr w:type="spellEnd"/>
      <w:r>
        <w:rPr>
          <w:color w:val="000000"/>
          <w:sz w:val="17"/>
          <w:szCs w:val="17"/>
        </w:rPr>
        <w:t xml:space="preserve"> </w:t>
      </w:r>
      <w:proofErr w:type="spellStart"/>
      <w:r>
        <w:rPr>
          <w:rFonts w:ascii="Sylfaen" w:hAnsi="Sylfaen" w:cs="Sylfaen"/>
          <w:color w:val="000000"/>
          <w:sz w:val="17"/>
          <w:szCs w:val="17"/>
        </w:rPr>
        <w:t>კომისიის</w:t>
      </w:r>
      <w:proofErr w:type="spellEnd"/>
      <w:r>
        <w:rPr>
          <w:color w:val="000000"/>
          <w:sz w:val="17"/>
          <w:szCs w:val="17"/>
        </w:rPr>
        <w:t xml:space="preserve"> </w:t>
      </w:r>
      <w:proofErr w:type="spellStart"/>
      <w:r>
        <w:rPr>
          <w:rFonts w:ascii="Sylfaen" w:hAnsi="Sylfaen" w:cs="Sylfaen"/>
          <w:color w:val="000000"/>
          <w:sz w:val="17"/>
          <w:szCs w:val="17"/>
        </w:rPr>
        <w:t>თავმჯდომარეს</w:t>
      </w:r>
      <w:proofErr w:type="spellEnd"/>
    </w:p>
    <w:p w:rsidR="00580C4C" w:rsidRDefault="00580C4C" w:rsidP="00580C4C">
      <w:pPr>
        <w:spacing w:after="0" w:line="240" w:lineRule="auto"/>
        <w:ind w:firstLine="720"/>
        <w:jc w:val="right"/>
        <w:rPr>
          <w:rFonts w:ascii="Sylfaen" w:hAnsi="Sylfaen" w:cs="Sylfaen"/>
          <w:color w:val="000000"/>
          <w:sz w:val="17"/>
          <w:szCs w:val="17"/>
          <w:lang w:val="ka-GE"/>
        </w:rPr>
      </w:pPr>
      <w:bookmarkStart w:id="0" w:name="_GoBack"/>
      <w:bookmarkEnd w:id="0"/>
      <w:r>
        <w:rPr>
          <w:color w:val="000000"/>
          <w:sz w:val="17"/>
          <w:szCs w:val="17"/>
        </w:rPr>
        <w:br/>
      </w:r>
      <w:proofErr w:type="spellStart"/>
      <w:r>
        <w:rPr>
          <w:rFonts w:ascii="Sylfaen" w:hAnsi="Sylfaen" w:cs="Sylfaen"/>
          <w:color w:val="000000"/>
          <w:sz w:val="17"/>
          <w:szCs w:val="17"/>
        </w:rPr>
        <w:t>ბატონ</w:t>
      </w:r>
      <w:proofErr w:type="spellEnd"/>
      <w:r>
        <w:rPr>
          <w:color w:val="000000"/>
          <w:sz w:val="17"/>
          <w:szCs w:val="17"/>
        </w:rPr>
        <w:t xml:space="preserve"> </w:t>
      </w:r>
      <w:proofErr w:type="spellStart"/>
      <w:r>
        <w:rPr>
          <w:rFonts w:ascii="Sylfaen" w:hAnsi="Sylfaen" w:cs="Sylfaen"/>
          <w:color w:val="000000"/>
          <w:sz w:val="17"/>
          <w:szCs w:val="17"/>
        </w:rPr>
        <w:t>დავით</w:t>
      </w:r>
      <w:proofErr w:type="spellEnd"/>
      <w:r>
        <w:rPr>
          <w:color w:val="000000"/>
          <w:sz w:val="17"/>
          <w:szCs w:val="17"/>
        </w:rPr>
        <w:t xml:space="preserve"> </w:t>
      </w:r>
      <w:proofErr w:type="spellStart"/>
      <w:r>
        <w:rPr>
          <w:rFonts w:ascii="Sylfaen" w:hAnsi="Sylfaen" w:cs="Sylfaen"/>
          <w:color w:val="000000"/>
          <w:sz w:val="17"/>
          <w:szCs w:val="17"/>
        </w:rPr>
        <w:t>შარაშიძეს</w:t>
      </w:r>
      <w:proofErr w:type="spellEnd"/>
    </w:p>
    <w:p w:rsidR="00580C4C" w:rsidRPr="00580C4C" w:rsidRDefault="00580C4C" w:rsidP="00580C4C">
      <w:pPr>
        <w:spacing w:after="0" w:line="240" w:lineRule="auto"/>
        <w:ind w:firstLine="720"/>
        <w:jc w:val="right"/>
        <w:rPr>
          <w:rFonts w:ascii="Sylfaen" w:eastAsia="Times New Roman" w:hAnsi="Sylfaen" w:cs="Times New Roman"/>
          <w:color w:val="000000"/>
          <w:sz w:val="20"/>
          <w:szCs w:val="20"/>
          <w:lang w:val="ka-GE"/>
        </w:rPr>
      </w:pPr>
    </w:p>
    <w:p w:rsidR="00580C4C" w:rsidRDefault="00580C4C" w:rsidP="004650FE">
      <w:pPr>
        <w:spacing w:after="0" w:line="240" w:lineRule="auto"/>
        <w:ind w:firstLine="720"/>
        <w:jc w:val="both"/>
        <w:rPr>
          <w:rFonts w:ascii="Sylfaen" w:eastAsia="Times New Roman" w:hAnsi="Sylfaen" w:cs="Times New Roman"/>
          <w:color w:val="000000"/>
          <w:sz w:val="20"/>
          <w:szCs w:val="20"/>
          <w:lang w:val="ka-GE"/>
        </w:rPr>
      </w:pPr>
    </w:p>
    <w:p w:rsidR="00761F9C" w:rsidRDefault="00761F9C" w:rsidP="004650FE">
      <w:pPr>
        <w:spacing w:after="0" w:line="240" w:lineRule="auto"/>
        <w:ind w:firstLine="720"/>
        <w:jc w:val="both"/>
        <w:rPr>
          <w:rFonts w:ascii="Sylfaen" w:eastAsia="Times New Roman" w:hAnsi="Sylfaen" w:cs="Times New Roman"/>
          <w:color w:val="000000"/>
          <w:sz w:val="20"/>
          <w:szCs w:val="20"/>
          <w:lang w:val="ka-GE"/>
        </w:rPr>
      </w:pPr>
      <w:r w:rsidRPr="00761F9C">
        <w:rPr>
          <w:rFonts w:ascii="Sylfaen" w:eastAsia="Times New Roman" w:hAnsi="Sylfaen" w:cs="Times New Roman"/>
          <w:color w:val="000000"/>
          <w:sz w:val="20"/>
          <w:szCs w:val="20"/>
          <w:lang w:val="ka-GE"/>
        </w:rPr>
        <w:t>ბატონო დავით,</w:t>
      </w:r>
    </w:p>
    <w:p w:rsidR="004650FE" w:rsidRPr="00761F9C" w:rsidRDefault="004650FE" w:rsidP="004650FE">
      <w:pPr>
        <w:spacing w:after="0" w:line="240" w:lineRule="auto"/>
        <w:ind w:firstLine="720"/>
        <w:jc w:val="both"/>
        <w:rPr>
          <w:rFonts w:ascii="Times New Roman" w:eastAsia="Times New Roman" w:hAnsi="Times New Roman" w:cs="Times New Roman"/>
          <w:color w:val="000000"/>
          <w:sz w:val="20"/>
          <w:szCs w:val="20"/>
        </w:rPr>
      </w:pPr>
    </w:p>
    <w:p w:rsidR="00761F9C" w:rsidRDefault="00761F9C" w:rsidP="004650FE">
      <w:pPr>
        <w:spacing w:after="0" w:line="240" w:lineRule="auto"/>
        <w:ind w:firstLine="720"/>
        <w:jc w:val="both"/>
        <w:rPr>
          <w:rFonts w:ascii="Sylfaen" w:eastAsia="Times New Roman" w:hAnsi="Sylfaen" w:cs="Times New Roman"/>
          <w:color w:val="000000"/>
          <w:sz w:val="20"/>
          <w:szCs w:val="20"/>
          <w:lang w:val="ka-GE"/>
        </w:rPr>
      </w:pPr>
      <w:r w:rsidRPr="00761F9C">
        <w:rPr>
          <w:rFonts w:ascii="Sylfaen" w:eastAsia="Times New Roman" w:hAnsi="Sylfaen" w:cs="Times New Roman"/>
          <w:color w:val="000000"/>
          <w:sz w:val="20"/>
          <w:szCs w:val="20"/>
          <w:lang w:val="ka-GE"/>
        </w:rPr>
        <w:t>თქვენი 2016 წლის  6 მაისის N92 წერილის პასუხად, სსიპ-სოციალური მომსახურების სააგენტო, კომპეტენციის ფარგლებში, გაცნობებთ:</w:t>
      </w:r>
    </w:p>
    <w:p w:rsidR="00C72F4D" w:rsidRPr="00C72F4D" w:rsidRDefault="00C72F4D" w:rsidP="004650FE">
      <w:pPr>
        <w:spacing w:after="0" w:line="240" w:lineRule="auto"/>
        <w:ind w:firstLine="720"/>
        <w:jc w:val="both"/>
        <w:rPr>
          <w:rFonts w:ascii="Times New Roman" w:eastAsia="Times New Roman" w:hAnsi="Times New Roman" w:cs="Times New Roman"/>
          <w:color w:val="000000"/>
          <w:sz w:val="20"/>
          <w:szCs w:val="20"/>
        </w:rPr>
      </w:pPr>
      <w:r w:rsidRPr="00C72F4D">
        <w:rPr>
          <w:rFonts w:ascii="Sylfaen" w:eastAsia="Times New Roman" w:hAnsi="Sylfaen" w:cs="Times New Roman"/>
          <w:color w:val="000000"/>
          <w:sz w:val="20"/>
          <w:szCs w:val="20"/>
          <w:lang w:val="ka-GE"/>
        </w:rPr>
        <w:t>სსიპ - სოციალური მომსახურების სააგენტო,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დებულების და სხვა მარეგულირებელი ნორმატიული აქტების მიხედვით, არ წარმოადგენს იმ ადმინისტრაციულ ორგანოს, რომელიც ქვეყნის მასშტაბით, უზრუნველყოფს შეზღუდული შესაძლებლობის მქონე პირთა აღრიცხვას, მით უფრო მათი საცხოვრებელი ადგილის (რეგისტრაციის ან ფაქტობრივი) მიხედვით.</w:t>
      </w:r>
    </w:p>
    <w:p w:rsidR="00C72F4D" w:rsidRPr="00C72F4D" w:rsidRDefault="00C72F4D" w:rsidP="004650FE">
      <w:pPr>
        <w:spacing w:after="0" w:line="240" w:lineRule="auto"/>
        <w:ind w:firstLine="720"/>
        <w:jc w:val="both"/>
        <w:rPr>
          <w:rFonts w:ascii="Sylfaen" w:eastAsia="Times New Roman" w:hAnsi="Sylfaen" w:cs="Times New Roman"/>
          <w:color w:val="000000"/>
          <w:sz w:val="20"/>
          <w:szCs w:val="20"/>
          <w:lang w:val="ka-GE"/>
        </w:rPr>
      </w:pPr>
      <w:r w:rsidRPr="00C72F4D">
        <w:rPr>
          <w:rFonts w:ascii="Sylfaen" w:eastAsia="Times New Roman" w:hAnsi="Sylfaen" w:cs="Times New Roman"/>
          <w:color w:val="000000"/>
          <w:sz w:val="20"/>
          <w:szCs w:val="20"/>
          <w:lang w:val="ka-GE"/>
        </w:rPr>
        <w:t>სსიპ - სოციალური მომსახურების სააგენტო, მინიჭებული უფლებამოსილების ფარგლებში, უზრუნველყოფს მხოლოდ შესაბამისი სახელმწიფო გასაცემლის (მაგალითად სახელმწიფო კომპენსაცია) ადმინისტრირებას, რომლის დანიშვნის საფუძველი შეიძლება იყოს შეზღუდული შესაძლებლობის სტატუსის დადგენა, კონკრეტული ბენეფიციარის მომართვის შესაბამისად და ამ შემთხვევაშიც, საგენტო არ ახდენს ბენეფიციარის საცხოვრებელი ადგილის აღრიცხვას და შემდგომ - საცხოვრებელი ადგილის შეცვლის შემთხვევაში - მის ადმინისტრირებას.</w:t>
      </w:r>
    </w:p>
    <w:p w:rsidR="00761F9C" w:rsidRPr="00761F9C" w:rsidRDefault="00C72F4D" w:rsidP="004650FE">
      <w:pPr>
        <w:spacing w:after="0" w:line="240" w:lineRule="auto"/>
        <w:ind w:firstLine="720"/>
        <w:jc w:val="both"/>
        <w:rPr>
          <w:rFonts w:ascii="Times New Roman" w:eastAsia="Times New Roman" w:hAnsi="Times New Roman" w:cs="Times New Roman"/>
          <w:color w:val="000000"/>
          <w:sz w:val="20"/>
          <w:szCs w:val="20"/>
        </w:rPr>
      </w:pPr>
      <w:r>
        <w:rPr>
          <w:rFonts w:ascii="Sylfaen" w:eastAsia="Times New Roman" w:hAnsi="Sylfaen" w:cs="Times New Roman"/>
          <w:color w:val="000000"/>
          <w:sz w:val="20"/>
          <w:szCs w:val="20"/>
          <w:lang w:val="ka-GE"/>
        </w:rPr>
        <w:t>ამასთან,</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„ოჯახის დეკლარაციის“</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rPr>
        <w:t>B3</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ბლოკში</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აღინიშნება</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ოჯახის</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წევრის</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 xml:space="preserve">ფიზიკური მდგომარეობა და არა მისი დიაგნოზი. ამავე ბლოკის მხოლოდ ერთ-ერთი ველი („სიცოცხლისათვის საშიში დაავადების სამკურნალოდ საჭიროებს პერმანენტულ მედიკამენტოზურ/ამბულატორიულ მკურნალობას“) მოინიშნება ჯანმრთელობის მდგომარეობის შესახებ ცნობის (ფორმა </w:t>
      </w:r>
      <w:r w:rsidR="004650FE">
        <w:rPr>
          <w:rFonts w:ascii="Sylfaen" w:eastAsia="Times New Roman" w:hAnsi="Sylfaen" w:cs="Times New Roman"/>
          <w:color w:val="000000"/>
          <w:sz w:val="20"/>
          <w:szCs w:val="20"/>
          <w:lang w:val="ka-GE"/>
        </w:rPr>
        <w:t xml:space="preserve">№IV-100/ა) საფუძველზე, თუ მასში </w:t>
      </w:r>
      <w:r w:rsidR="00E215CE">
        <w:rPr>
          <w:rFonts w:ascii="Sylfaen" w:eastAsia="Times New Roman" w:hAnsi="Sylfaen" w:cs="Times New Roman"/>
          <w:color w:val="000000"/>
          <w:sz w:val="20"/>
          <w:szCs w:val="20"/>
          <w:lang w:val="ka-GE"/>
        </w:rPr>
        <w:t>მ</w:t>
      </w:r>
      <w:r w:rsidR="00761F9C" w:rsidRPr="00761F9C">
        <w:rPr>
          <w:rFonts w:ascii="Sylfaen" w:eastAsia="Times New Roman" w:hAnsi="Sylfaen" w:cs="Times New Roman"/>
          <w:color w:val="000000"/>
          <w:sz w:val="20"/>
          <w:szCs w:val="20"/>
          <w:lang w:val="ka-GE"/>
        </w:rPr>
        <w:t>ითითებულია</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საქართველოს</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შრომის,</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ჯანმრთელობისა</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და</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სოციალური</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დაცვის</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მინისტრის</w:t>
      </w:r>
      <w:r w:rsidR="004650F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2010 წლის 20 მაისის №141/ნ</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ბრძანებით</w:t>
      </w:r>
      <w:r w:rsidR="00E215CE">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მე-7 პუნქტის „ბ“ ქვეპუნქტით გათვალისწინებული დაავადებები.</w:t>
      </w:r>
      <w:r w:rsidR="00761F9C" w:rsidRPr="00C72F4D">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000000"/>
          <w:sz w:val="20"/>
          <w:szCs w:val="20"/>
          <w:lang w:val="ka-GE"/>
        </w:rPr>
        <w:t>ამდენად, ოჯახის დეკლარაციაში პირის დიაგნოზი არ აღირიცხება.</w:t>
      </w:r>
      <w:r w:rsidR="00761F9C" w:rsidRPr="00C72F4D">
        <w:rPr>
          <w:rFonts w:ascii="Sylfaen" w:eastAsia="Times New Roman" w:hAnsi="Sylfaen" w:cs="Times New Roman"/>
          <w:color w:val="000000"/>
          <w:sz w:val="20"/>
          <w:szCs w:val="20"/>
          <w:lang w:val="ka-GE"/>
        </w:rPr>
        <w:t xml:space="preserve"> </w:t>
      </w:r>
    </w:p>
    <w:p w:rsidR="00761F9C" w:rsidRPr="00761F9C" w:rsidRDefault="00761F9C" w:rsidP="004650FE">
      <w:pPr>
        <w:spacing w:after="0" w:line="240" w:lineRule="auto"/>
        <w:ind w:firstLine="720"/>
        <w:jc w:val="both"/>
        <w:rPr>
          <w:rFonts w:ascii="Sylfaen" w:eastAsia="Times New Roman" w:hAnsi="Sylfaen" w:cs="Times New Roman"/>
          <w:color w:val="000000"/>
          <w:sz w:val="20"/>
          <w:szCs w:val="20"/>
          <w:lang w:val="ka-GE"/>
        </w:rPr>
      </w:pPr>
      <w:r w:rsidRPr="00C72F4D">
        <w:rPr>
          <w:rFonts w:ascii="Sylfaen" w:eastAsia="Times New Roman" w:hAnsi="Sylfaen" w:cs="Times New Roman"/>
          <w:color w:val="000000"/>
          <w:sz w:val="20"/>
          <w:szCs w:val="20"/>
          <w:lang w:val="ka-GE"/>
        </w:rPr>
        <w:t xml:space="preserve">შესაბამისად, </w:t>
      </w:r>
      <w:r w:rsidR="00E215CE">
        <w:rPr>
          <w:rFonts w:ascii="Sylfaen" w:eastAsia="Times New Roman" w:hAnsi="Sylfaen" w:cs="Times New Roman"/>
          <w:color w:val="000000"/>
          <w:sz w:val="20"/>
          <w:szCs w:val="20"/>
          <w:lang w:val="ka-GE"/>
        </w:rPr>
        <w:t xml:space="preserve">თქვენი </w:t>
      </w:r>
      <w:proofErr w:type="spellStart"/>
      <w:r w:rsidRPr="00C72F4D">
        <w:rPr>
          <w:rFonts w:ascii="Sylfaen" w:hAnsi="Sylfaen"/>
          <w:color w:val="000000"/>
          <w:sz w:val="20"/>
          <w:szCs w:val="20"/>
        </w:rPr>
        <w:t>წერილით</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მოთხოვნილი</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ინფორმაცია</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არ</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განეკუთვნება</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სსიპ</w:t>
      </w:r>
      <w:proofErr w:type="spellEnd"/>
      <w:r w:rsidRPr="00C72F4D">
        <w:rPr>
          <w:rFonts w:ascii="Sylfaen" w:hAnsi="Sylfaen"/>
          <w:color w:val="000000"/>
          <w:sz w:val="20"/>
          <w:szCs w:val="20"/>
        </w:rPr>
        <w:t xml:space="preserve"> - </w:t>
      </w:r>
      <w:proofErr w:type="spellStart"/>
      <w:r w:rsidRPr="00C72F4D">
        <w:rPr>
          <w:rFonts w:ascii="Sylfaen" w:hAnsi="Sylfaen"/>
          <w:color w:val="000000"/>
          <w:sz w:val="20"/>
          <w:szCs w:val="20"/>
        </w:rPr>
        <w:t>სოციალური</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მომსახურების</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სააგენტოს</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მიერ</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სამსახურებრივ</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საქმიანობასთან</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დაკავშირებით</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მიღებულ</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დამუშავებულ</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და</w:t>
      </w:r>
      <w:proofErr w:type="spellEnd"/>
      <w:r w:rsidRPr="00C72F4D">
        <w:rPr>
          <w:rFonts w:ascii="Sylfaen" w:hAnsi="Sylfaen"/>
          <w:color w:val="000000"/>
          <w:sz w:val="20"/>
          <w:szCs w:val="20"/>
        </w:rPr>
        <w:t>/</w:t>
      </w:r>
      <w:proofErr w:type="spellStart"/>
      <w:r w:rsidRPr="00C72F4D">
        <w:rPr>
          <w:rFonts w:ascii="Sylfaen" w:hAnsi="Sylfaen"/>
          <w:color w:val="000000"/>
          <w:sz w:val="20"/>
          <w:szCs w:val="20"/>
        </w:rPr>
        <w:t>ან</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შექმნილ</w:t>
      </w:r>
      <w:proofErr w:type="spellEnd"/>
      <w:r w:rsidRPr="00C72F4D">
        <w:rPr>
          <w:rFonts w:ascii="Sylfaen" w:hAnsi="Sylfaen"/>
          <w:color w:val="000000"/>
          <w:sz w:val="20"/>
          <w:szCs w:val="20"/>
        </w:rPr>
        <w:t xml:space="preserve"> </w:t>
      </w:r>
      <w:proofErr w:type="spellStart"/>
      <w:r w:rsidRPr="00C72F4D">
        <w:rPr>
          <w:rFonts w:ascii="Sylfaen" w:hAnsi="Sylfaen"/>
          <w:color w:val="000000"/>
          <w:sz w:val="20"/>
          <w:szCs w:val="20"/>
        </w:rPr>
        <w:t>ინფორმაციას</w:t>
      </w:r>
      <w:proofErr w:type="spellEnd"/>
      <w:r w:rsidRPr="00C72F4D">
        <w:rPr>
          <w:rFonts w:ascii="Sylfaen" w:hAnsi="Sylfaen"/>
          <w:color w:val="000000"/>
          <w:sz w:val="20"/>
          <w:szCs w:val="20"/>
          <w:lang w:val="ka-GE"/>
        </w:rPr>
        <w:t>.</w:t>
      </w:r>
    </w:p>
    <w:p w:rsidR="00761F9C" w:rsidRDefault="00C72F4D" w:rsidP="004650FE">
      <w:pPr>
        <w:spacing w:after="0" w:line="240" w:lineRule="auto"/>
        <w:ind w:firstLine="720"/>
        <w:jc w:val="both"/>
        <w:rPr>
          <w:rFonts w:ascii="Sylfaen" w:eastAsia="Times New Roman" w:hAnsi="Sylfaen" w:cs="Times New Roman"/>
          <w:color w:val="222222"/>
          <w:sz w:val="20"/>
          <w:szCs w:val="20"/>
          <w:lang w:val="ka-GE"/>
        </w:rPr>
      </w:pPr>
      <w:r>
        <w:rPr>
          <w:rFonts w:ascii="Sylfaen" w:eastAsia="Times New Roman" w:hAnsi="Sylfaen" w:cs="Times New Roman"/>
          <w:bCs/>
          <w:color w:val="000000"/>
          <w:sz w:val="20"/>
          <w:szCs w:val="20"/>
          <w:lang w:val="ka-GE"/>
        </w:rPr>
        <w:t xml:space="preserve">ასევე გაცნობებთ, რომ </w:t>
      </w:r>
      <w:r w:rsidR="00761F9C" w:rsidRPr="00761F9C">
        <w:rPr>
          <w:rFonts w:ascii="Sylfaen" w:eastAsia="Times New Roman" w:hAnsi="Sylfaen" w:cs="Times New Roman"/>
          <w:b/>
          <w:bCs/>
          <w:color w:val="000000"/>
          <w:sz w:val="20"/>
          <w:szCs w:val="20"/>
          <w:lang w:val="ka-GE"/>
        </w:rPr>
        <w:t> „პერსონალურ მონაცემთა დაცვის შესახებ“  საქართველოს კანონის მე-2 მუხლის „ბ“ ქვეპუნქტის თანახმად,</w:t>
      </w:r>
      <w:r w:rsidR="00761F9C" w:rsidRPr="00C72F4D">
        <w:rPr>
          <w:rFonts w:ascii="Sylfaen" w:eastAsia="Times New Roman" w:hAnsi="Sylfaen" w:cs="Times New Roman"/>
          <w:b/>
          <w:bCs/>
          <w:color w:val="000000"/>
          <w:sz w:val="20"/>
          <w:szCs w:val="20"/>
          <w:lang w:val="ka-GE"/>
        </w:rPr>
        <w:t> </w:t>
      </w:r>
      <w:r w:rsidR="00761F9C" w:rsidRPr="00761F9C">
        <w:rPr>
          <w:rFonts w:ascii="Sylfaen" w:eastAsia="Times New Roman" w:hAnsi="Sylfaen" w:cs="Times New Roman"/>
          <w:color w:val="000000"/>
          <w:sz w:val="20"/>
          <w:szCs w:val="20"/>
          <w:lang w:val="ka-GE"/>
        </w:rPr>
        <w:t>პირის 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პირებისთვის გადაცემა შესაძლებელია მხოლოდ ამავე კანონის მე-6 მუხლით დადგენილი საფუძვლების არსებობისას, მონაცემთა სუბიექტის (თვით ამ პირის) თანხმობით.</w:t>
      </w:r>
      <w:r>
        <w:rPr>
          <w:rFonts w:ascii="Sylfaen" w:eastAsia="Times New Roman" w:hAnsi="Sylfaen" w:cs="Times New Roman"/>
          <w:color w:val="000000"/>
          <w:sz w:val="20"/>
          <w:szCs w:val="20"/>
          <w:lang w:val="ka-GE"/>
        </w:rPr>
        <w:t xml:space="preserve"> </w:t>
      </w:r>
      <w:r w:rsidR="00761F9C" w:rsidRPr="00761F9C">
        <w:rPr>
          <w:rFonts w:ascii="Sylfaen" w:eastAsia="Times New Roman" w:hAnsi="Sylfaen" w:cs="Times New Roman"/>
          <w:color w:val="222222"/>
          <w:sz w:val="20"/>
          <w:szCs w:val="20"/>
          <w:lang w:val="ka-GE"/>
        </w:rPr>
        <w:t>მონაცემები შეიძლება დამუშავდეს მხოლოდ იმ მოცულობით, რომელიც აუცილებელია შესაბამისი კანონიერი მიზნის მისაღწევად. მონაცემები უნდა იყოს იმ მიზნის ადეკვატური და პროპორციული, რომლის მისაღწევადაც მუშავდება ისინი.</w:t>
      </w:r>
    </w:p>
    <w:p w:rsidR="00C72F4D" w:rsidRPr="00761F9C" w:rsidRDefault="00EC61B9" w:rsidP="004650FE">
      <w:pPr>
        <w:spacing w:after="0" w:line="240" w:lineRule="auto"/>
        <w:ind w:firstLine="720"/>
        <w:jc w:val="both"/>
        <w:rPr>
          <w:rFonts w:ascii="Times New Roman" w:eastAsia="Times New Roman" w:hAnsi="Times New Roman" w:cs="Times New Roman"/>
          <w:color w:val="000000"/>
          <w:sz w:val="20"/>
          <w:szCs w:val="20"/>
          <w:lang w:val="ka-GE"/>
        </w:rPr>
      </w:pPr>
      <w:proofErr w:type="spellStart"/>
      <w:proofErr w:type="gramStart"/>
      <w:r>
        <w:rPr>
          <w:rFonts w:ascii="Sylfaen" w:hAnsi="Sylfaen"/>
          <w:color w:val="000000"/>
          <w:sz w:val="20"/>
          <w:szCs w:val="20"/>
        </w:rPr>
        <w:t>ყოველივე</w:t>
      </w:r>
      <w:proofErr w:type="spellEnd"/>
      <w:proofErr w:type="gramEnd"/>
      <w:r>
        <w:rPr>
          <w:rFonts w:ascii="Sylfaen" w:hAnsi="Sylfaen"/>
          <w:color w:val="000000"/>
          <w:sz w:val="20"/>
          <w:szCs w:val="20"/>
        </w:rPr>
        <w:t xml:space="preserve"> </w:t>
      </w:r>
      <w:proofErr w:type="spellStart"/>
      <w:r>
        <w:rPr>
          <w:rFonts w:ascii="Sylfaen" w:hAnsi="Sylfaen"/>
          <w:color w:val="000000"/>
          <w:sz w:val="20"/>
          <w:szCs w:val="20"/>
        </w:rPr>
        <w:t>ზემოაღნიშნულიდან</w:t>
      </w:r>
      <w:proofErr w:type="spellEnd"/>
      <w:r>
        <w:rPr>
          <w:rFonts w:ascii="Sylfaen" w:hAnsi="Sylfaen"/>
          <w:color w:val="000000"/>
          <w:sz w:val="20"/>
          <w:szCs w:val="20"/>
        </w:rPr>
        <w:t xml:space="preserve"> </w:t>
      </w:r>
      <w:proofErr w:type="spellStart"/>
      <w:r>
        <w:rPr>
          <w:rFonts w:ascii="Sylfaen" w:hAnsi="Sylfaen"/>
          <w:color w:val="000000"/>
          <w:sz w:val="20"/>
          <w:szCs w:val="20"/>
        </w:rPr>
        <w:t>გამომდინარე</w:t>
      </w:r>
      <w:proofErr w:type="spellEnd"/>
      <w:r>
        <w:rPr>
          <w:rFonts w:ascii="Sylfaen" w:hAnsi="Sylfaen"/>
          <w:color w:val="000000"/>
          <w:sz w:val="20"/>
          <w:szCs w:val="20"/>
        </w:rPr>
        <w:t>,</w:t>
      </w:r>
      <w:r>
        <w:rPr>
          <w:rFonts w:ascii="Sylfaen" w:hAnsi="Sylfaen"/>
          <w:color w:val="000000"/>
          <w:sz w:val="20"/>
          <w:szCs w:val="20"/>
          <w:lang w:val="ka-GE"/>
        </w:rPr>
        <w:t xml:space="preserve"> სსიპ-სოციალური მომსახურების სააგენტოს არ გააჩნია სამართლებრივი საფუძველი დააკმაყოფილოს თქვენი თხოვნა.</w:t>
      </w:r>
    </w:p>
    <w:p w:rsidR="004650FE" w:rsidRDefault="004650FE" w:rsidP="004650FE">
      <w:pPr>
        <w:spacing w:after="0" w:line="240" w:lineRule="auto"/>
        <w:ind w:firstLine="720"/>
        <w:jc w:val="both"/>
        <w:rPr>
          <w:rFonts w:ascii="Sylfaen" w:eastAsia="Times New Roman" w:hAnsi="Sylfaen" w:cs="Times New Roman"/>
          <w:color w:val="222222"/>
          <w:sz w:val="20"/>
          <w:szCs w:val="20"/>
          <w:lang w:val="ka-GE"/>
        </w:rPr>
      </w:pPr>
    </w:p>
    <w:p w:rsidR="004650FE" w:rsidRDefault="004650FE" w:rsidP="004650FE">
      <w:pPr>
        <w:spacing w:after="0" w:line="240" w:lineRule="auto"/>
        <w:ind w:firstLine="720"/>
        <w:jc w:val="both"/>
        <w:rPr>
          <w:rFonts w:ascii="Sylfaen" w:eastAsia="Times New Roman" w:hAnsi="Sylfaen" w:cs="Times New Roman"/>
          <w:color w:val="222222"/>
          <w:sz w:val="20"/>
          <w:szCs w:val="20"/>
          <w:lang w:val="ka-GE"/>
        </w:rPr>
      </w:pPr>
    </w:p>
    <w:p w:rsidR="00761F9C" w:rsidRPr="00761F9C" w:rsidRDefault="00761F9C" w:rsidP="004650FE">
      <w:pPr>
        <w:spacing w:after="0" w:line="240" w:lineRule="auto"/>
        <w:ind w:firstLine="720"/>
        <w:jc w:val="both"/>
        <w:rPr>
          <w:rFonts w:ascii="Times New Roman" w:eastAsia="Times New Roman" w:hAnsi="Times New Roman" w:cs="Times New Roman"/>
          <w:color w:val="000000"/>
          <w:sz w:val="20"/>
          <w:szCs w:val="20"/>
        </w:rPr>
      </w:pPr>
      <w:r w:rsidRPr="00761F9C">
        <w:rPr>
          <w:rFonts w:ascii="Sylfaen" w:eastAsia="Times New Roman" w:hAnsi="Sylfaen" w:cs="Times New Roman"/>
          <w:color w:val="222222"/>
          <w:sz w:val="20"/>
          <w:szCs w:val="20"/>
          <w:lang w:val="ka-GE"/>
        </w:rPr>
        <w:t>პატივისცემით,</w:t>
      </w:r>
    </w:p>
    <w:p w:rsidR="00761F9C" w:rsidRPr="00761F9C" w:rsidRDefault="00761F9C" w:rsidP="004650FE">
      <w:pPr>
        <w:spacing w:after="0" w:line="240" w:lineRule="auto"/>
        <w:rPr>
          <w:rFonts w:ascii="Times New Roman" w:eastAsia="Times New Roman" w:hAnsi="Times New Roman" w:cs="Times New Roman"/>
          <w:color w:val="000000"/>
          <w:sz w:val="20"/>
          <w:szCs w:val="20"/>
        </w:rPr>
      </w:pPr>
      <w:r w:rsidRPr="00761F9C">
        <w:rPr>
          <w:rFonts w:ascii="Times New Roman" w:eastAsia="Times New Roman" w:hAnsi="Times New Roman" w:cs="Times New Roman"/>
          <w:color w:val="000000"/>
          <w:sz w:val="20"/>
          <w:szCs w:val="20"/>
        </w:rPr>
        <w:t> </w:t>
      </w:r>
    </w:p>
    <w:p w:rsidR="006C325B" w:rsidRPr="00C72F4D" w:rsidRDefault="006C325B" w:rsidP="004650FE">
      <w:pPr>
        <w:spacing w:after="0" w:line="240" w:lineRule="auto"/>
        <w:rPr>
          <w:sz w:val="20"/>
          <w:szCs w:val="20"/>
        </w:rPr>
      </w:pPr>
    </w:p>
    <w:sectPr w:rsidR="006C325B" w:rsidRPr="00C72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9C"/>
    <w:rsid w:val="004650FE"/>
    <w:rsid w:val="00580C4C"/>
    <w:rsid w:val="006C325B"/>
    <w:rsid w:val="00761F9C"/>
    <w:rsid w:val="00C72F4D"/>
    <w:rsid w:val="00D43550"/>
    <w:rsid w:val="00E215CE"/>
    <w:rsid w:val="00EC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1F9C"/>
  </w:style>
  <w:style w:type="paragraph" w:styleId="NormalWeb">
    <w:name w:val="Normal (Web)"/>
    <w:basedOn w:val="Normal"/>
    <w:uiPriority w:val="99"/>
    <w:semiHidden/>
    <w:unhideWhenUsed/>
    <w:rsid w:val="00761F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1F9C"/>
  </w:style>
  <w:style w:type="paragraph" w:styleId="NormalWeb">
    <w:name w:val="Normal (Web)"/>
    <w:basedOn w:val="Normal"/>
    <w:uiPriority w:val="99"/>
    <w:semiHidden/>
    <w:unhideWhenUsed/>
    <w:rsid w:val="00761F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6512">
      <w:bodyDiv w:val="1"/>
      <w:marLeft w:val="0"/>
      <w:marRight w:val="0"/>
      <w:marTop w:val="0"/>
      <w:marBottom w:val="0"/>
      <w:divBdr>
        <w:top w:val="none" w:sz="0" w:space="0" w:color="auto"/>
        <w:left w:val="none" w:sz="0" w:space="0" w:color="auto"/>
        <w:bottom w:val="none" w:sz="0" w:space="0" w:color="auto"/>
        <w:right w:val="none" w:sz="0" w:space="0" w:color="auto"/>
      </w:divBdr>
    </w:div>
    <w:div w:id="16510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6</cp:revision>
  <dcterms:created xsi:type="dcterms:W3CDTF">2016-05-11T06:12:00Z</dcterms:created>
  <dcterms:modified xsi:type="dcterms:W3CDTF">2016-05-11T07:47:00Z</dcterms:modified>
</cp:coreProperties>
</file>