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C7" w:rsidRPr="009E366E" w:rsidRDefault="005841C7" w:rsidP="005841C7">
      <w:pPr>
        <w:jc w:val="right"/>
      </w:pPr>
      <w:r w:rsidRPr="009E366E">
        <w:t>დანართი</w:t>
      </w: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9E366E">
        <w:rPr>
          <w:b/>
          <w:bCs/>
        </w:rPr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/>
      </w:tblPr>
      <w:tblGrid>
        <w:gridCol w:w="10191"/>
      </w:tblGrid>
      <w:tr w:rsidR="005841C7" w:rsidRPr="009E366E" w:rsidTr="00A6469A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5841C7" w:rsidRPr="009E366E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9E366E">
              <w:rPr>
                <w:rFonts w:eastAsia="Times New Roman"/>
                <w:b/>
                <w:bCs/>
                <w:color w:val="31849B"/>
              </w:rPr>
              <w:t xml:space="preserve">სტრუქტურული ერთეული:    </w:t>
            </w:r>
            <w:r w:rsidR="0006582E" w:rsidRPr="009E366E">
              <w:rPr>
                <w:rFonts w:eastAsia="Times New Roman"/>
                <w:b/>
                <w:bCs/>
                <w:color w:val="31849B"/>
              </w:rPr>
              <w:t>ინფორმაციული ტექნოლოგიების დეპარტამენტი</w:t>
            </w:r>
          </w:p>
        </w:tc>
      </w:tr>
      <w:tr w:rsidR="005841C7" w:rsidRPr="009E366E" w:rsidTr="00A6469A">
        <w:trPr>
          <w:trHeight w:val="375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5841C7" w:rsidRPr="009E366E" w:rsidRDefault="005841C7" w:rsidP="007C163A">
            <w:pPr>
              <w:spacing w:after="0" w:line="240" w:lineRule="auto"/>
              <w:rPr>
                <w:rFonts w:eastAsia="Times New Roman"/>
                <w:b/>
                <w:bCs/>
                <w:color w:val="31849B"/>
                <w:lang w:val="en-US"/>
              </w:rPr>
            </w:pPr>
            <w:r w:rsidRPr="009E366E">
              <w:rPr>
                <w:rFonts w:eastAsia="Times New Roman"/>
                <w:b/>
                <w:bCs/>
                <w:color w:val="31849B"/>
              </w:rPr>
              <w:t xml:space="preserve">ქვედანაყოფი:  </w:t>
            </w:r>
            <w:r w:rsidR="007C163A">
              <w:rPr>
                <w:rFonts w:eastAsia="Times New Roman"/>
                <w:b/>
                <w:bCs/>
                <w:color w:val="31849B"/>
              </w:rPr>
              <w:t>პროგრამირების</w:t>
            </w:r>
            <w:r w:rsidR="004E285D" w:rsidRPr="009E366E">
              <w:rPr>
                <w:rFonts w:eastAsia="Times New Roman"/>
                <w:b/>
                <w:bCs/>
                <w:color w:val="31849B"/>
              </w:rPr>
              <w:t xml:space="preserve"> სამმართველო</w:t>
            </w:r>
          </w:p>
        </w:tc>
      </w:tr>
      <w:tr w:rsidR="005841C7" w:rsidRPr="009E366E" w:rsidTr="00A6469A">
        <w:trPr>
          <w:trHeight w:val="345"/>
        </w:trPr>
        <w:tc>
          <w:tcPr>
            <w:tcW w:w="10732" w:type="dxa"/>
          </w:tcPr>
          <w:p w:rsidR="005841C7" w:rsidRPr="009E366E" w:rsidRDefault="007D6D1E" w:rsidP="004E285D">
            <w:pPr>
              <w:tabs>
                <w:tab w:val="left" w:pos="2955"/>
              </w:tabs>
              <w:spacing w:after="0" w:line="240" w:lineRule="auto"/>
              <w:rPr>
                <w:rFonts w:eastAsia="Times New Roman"/>
                <w:b/>
                <w:bCs/>
                <w:color w:val="31849B"/>
                <w:lang w:val="en-US"/>
              </w:rPr>
            </w:pPr>
            <w:r w:rsidRPr="009E366E">
              <w:rPr>
                <w:rFonts w:eastAsia="Times New Roman"/>
                <w:b/>
                <w:bCs/>
                <w:color w:val="31849B"/>
              </w:rPr>
              <w:t xml:space="preserve">თანამდებობა:  </w:t>
            </w:r>
            <w:r w:rsidR="00923FF7" w:rsidRPr="009E366E">
              <w:rPr>
                <w:rFonts w:eastAsia="Times New Roman"/>
                <w:b/>
                <w:bCs/>
                <w:color w:val="31849B"/>
              </w:rPr>
              <w:t xml:space="preserve">მთავარი </w:t>
            </w:r>
            <w:r w:rsidRPr="009E366E">
              <w:rPr>
                <w:rFonts w:eastAsia="Times New Roman"/>
                <w:b/>
                <w:bCs/>
                <w:color w:val="31849B"/>
              </w:rPr>
              <w:t>სპეციალისტი</w:t>
            </w:r>
          </w:p>
        </w:tc>
      </w:tr>
    </w:tbl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</w:p>
    <w:p w:rsidR="0097120D" w:rsidRPr="0097120D" w:rsidRDefault="005841C7" w:rsidP="0097120D">
      <w:pPr>
        <w:pStyle w:val="ListParagraph"/>
        <w:numPr>
          <w:ilvl w:val="0"/>
          <w:numId w:val="1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jc w:val="both"/>
        <w:rPr>
          <w:b/>
          <w:bCs/>
        </w:rPr>
      </w:pPr>
      <w:r w:rsidRPr="0097120D">
        <w:rPr>
          <w:rFonts w:ascii="Sylfaen" w:hAnsi="Sylfaen" w:cs="Sylfaen"/>
          <w:b/>
          <w:bCs/>
        </w:rPr>
        <w:t>უფლება</w:t>
      </w:r>
      <w:r w:rsidRPr="0097120D">
        <w:rPr>
          <w:b/>
          <w:bCs/>
        </w:rPr>
        <w:t xml:space="preserve"> </w:t>
      </w:r>
      <w:r w:rsidRPr="0097120D">
        <w:rPr>
          <w:rFonts w:ascii="Sylfaen" w:hAnsi="Sylfaen" w:cs="Sylfaen"/>
          <w:b/>
          <w:bCs/>
        </w:rPr>
        <w:t>მოვალეობები</w:t>
      </w:r>
    </w:p>
    <w:p w:rsidR="0097120D" w:rsidRDefault="0097120D" w:rsidP="0028354B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rFonts w:eastAsia="Arial Unicode MS" w:cs="Arial Unicode MS"/>
          <w:sz w:val="24"/>
          <w:szCs w:val="24"/>
          <w:u w:color="000000"/>
          <w:bdr w:val="nil"/>
          <w:lang w:val="de-AT"/>
        </w:rPr>
      </w:pPr>
      <w:r>
        <w:rPr>
          <w:rFonts w:eastAsia="Arial Unicode MS" w:cs="Sylfaen"/>
          <w:u w:color="000000"/>
          <w:bdr w:val="nil"/>
        </w:rPr>
        <w:t xml:space="preserve">    </w:t>
      </w:r>
      <w:r w:rsidRPr="0097120D">
        <w:rPr>
          <w:rFonts w:eastAsia="Arial Unicode MS" w:cs="Sylfaen"/>
          <w:u w:color="000000"/>
          <w:bdr w:val="nil"/>
        </w:rPr>
        <w:t>სოციალურ</w:t>
      </w:r>
      <w:bookmarkStart w:id="0" w:name="_GoBack"/>
      <w:bookmarkEnd w:id="0"/>
      <w:r w:rsidRPr="0097120D">
        <w:rPr>
          <w:rFonts w:eastAsia="Arial Unicode MS" w:cs="Sylfaen"/>
          <w:u w:color="000000"/>
          <w:bdr w:val="nil"/>
        </w:rPr>
        <w:t>ი</w:t>
      </w:r>
      <w:r w:rsidRPr="0097120D">
        <w:rPr>
          <w:rFonts w:eastAsia="Arial Unicode MS" w:cs="Arial Unicode MS"/>
          <w:u w:color="000000"/>
          <w:bdr w:val="nil"/>
        </w:rPr>
        <w:t xml:space="preserve"> </w:t>
      </w:r>
      <w:r w:rsidRPr="0097120D">
        <w:rPr>
          <w:rFonts w:eastAsia="Arial Unicode MS" w:cs="Sylfaen"/>
          <w:u w:color="000000"/>
          <w:bdr w:val="nil"/>
        </w:rPr>
        <w:t>მომსახურების</w:t>
      </w:r>
      <w:r w:rsidRPr="0097120D">
        <w:rPr>
          <w:rFonts w:eastAsia="Arial Unicode MS" w:cs="Arial Unicode MS"/>
          <w:u w:color="000000"/>
          <w:bdr w:val="nil"/>
        </w:rPr>
        <w:t xml:space="preserve"> </w:t>
      </w:r>
      <w:r w:rsidRPr="0097120D">
        <w:rPr>
          <w:rFonts w:eastAsia="Arial Unicode MS" w:cs="Sylfaen"/>
          <w:u w:color="000000"/>
          <w:bdr w:val="nil"/>
        </w:rPr>
        <w:t>სააგენტოს</w:t>
      </w:r>
      <w:r w:rsidRPr="0097120D">
        <w:rPr>
          <w:rFonts w:eastAsia="Arial Unicode MS" w:cs="Arial Unicode MS"/>
          <w:u w:color="000000"/>
          <w:bdr w:val="nil"/>
        </w:rPr>
        <w:t xml:space="preserve"> </w:t>
      </w:r>
      <w:r w:rsidRPr="0097120D">
        <w:rPr>
          <w:rFonts w:eastAsia="Arial Unicode MS" w:cs="Sylfaen"/>
          <w:u w:color="000000"/>
          <w:bdr w:val="nil"/>
        </w:rPr>
        <w:t>ელექტრონული</w:t>
      </w:r>
      <w:r w:rsidRPr="0097120D">
        <w:rPr>
          <w:rFonts w:eastAsia="Arial Unicode MS" w:cs="Arial Unicode MS"/>
          <w:u w:color="000000"/>
          <w:bdr w:val="nil"/>
        </w:rPr>
        <w:t xml:space="preserve"> </w:t>
      </w:r>
      <w:r w:rsidRPr="0097120D">
        <w:rPr>
          <w:rFonts w:eastAsia="Arial Unicode MS" w:cs="Sylfaen"/>
          <w:u w:color="000000"/>
          <w:bdr w:val="nil"/>
        </w:rPr>
        <w:t>სისტემების</w:t>
      </w:r>
      <w:r w:rsidR="0028354B">
        <w:rPr>
          <w:rFonts w:eastAsia="Arial Unicode MS" w:cs="Sylfaen"/>
          <w:u w:color="000000"/>
          <w:bdr w:val="nil"/>
          <w:lang w:val="de-AT"/>
        </w:rPr>
        <w:t xml:space="preserve">, </w:t>
      </w:r>
      <w:r w:rsidRPr="00E02537">
        <w:rPr>
          <w:rFonts w:eastAsia="Arial Unicode MS" w:cs="Arial Unicode MS"/>
          <w:sz w:val="24"/>
          <w:szCs w:val="24"/>
          <w:u w:color="000000"/>
          <w:bdr w:val="nil"/>
        </w:rPr>
        <w:t xml:space="preserve">საყოველთაო ჯანმრთელობის დაცვის მართვის დეპარტამენტის, სამედიცინო საქმიანობის სახელმწიფო რეგულირების სააგენტოს, ქ. </w:t>
      </w:r>
      <w:r w:rsidR="005772D2">
        <w:rPr>
          <w:rFonts w:eastAsia="Arial Unicode MS" w:cs="Arial Unicode MS"/>
          <w:sz w:val="24"/>
          <w:szCs w:val="24"/>
          <w:u w:color="000000"/>
          <w:bdr w:val="nil"/>
        </w:rPr>
        <w:t>თ</w:t>
      </w:r>
      <w:r w:rsidR="005772D2">
        <w:rPr>
          <w:rFonts w:eastAsia="Arial Unicode MS" w:cs="Arial Unicode MS"/>
          <w:sz w:val="24"/>
          <w:szCs w:val="24"/>
          <w:u w:color="000000"/>
          <w:bdr w:val="nil"/>
          <w:lang w:val="de-AT"/>
        </w:rPr>
        <w:t>ბ</w:t>
      </w:r>
      <w:r w:rsidRPr="00E02537">
        <w:rPr>
          <w:rFonts w:eastAsia="Arial Unicode MS" w:cs="Arial Unicode MS"/>
          <w:sz w:val="24"/>
          <w:szCs w:val="24"/>
          <w:u w:color="000000"/>
          <w:bdr w:val="nil"/>
        </w:rPr>
        <w:t>ილისის მერიის, დაავადებათა კონტროლისა და საზოგადოებრივი ჯანმრთელობის ეროვნული ცენტრის, აჭარის ჯანრმთელობისა და სოციალური დაცვის სამინისტროს და სხვა სახელმწიფო უწყებების ელექტრონული პროგრამების გამართული და უწყვეტი მუშაობის უზრუნველყოფა</w:t>
      </w:r>
      <w:r>
        <w:rPr>
          <w:rFonts w:eastAsia="Arial Unicode MS" w:cs="Arial Unicode MS"/>
          <w:sz w:val="24"/>
          <w:szCs w:val="24"/>
          <w:u w:color="000000"/>
          <w:bdr w:val="nil"/>
        </w:rPr>
        <w:t>;</w:t>
      </w:r>
    </w:p>
    <w:p w:rsidR="0028354B" w:rsidRPr="0028354B" w:rsidRDefault="0028354B" w:rsidP="0097120D">
      <w:pPr>
        <w:spacing w:line="360" w:lineRule="auto"/>
        <w:ind w:left="-540"/>
        <w:rPr>
          <w:rFonts w:eastAsia="Arial Unicode MS" w:cs="Arial Unicode MS"/>
          <w:sz w:val="24"/>
          <w:szCs w:val="24"/>
          <w:u w:color="000000"/>
          <w:bdr w:val="nil"/>
          <w:lang w:val="de-AT"/>
        </w:rPr>
      </w:pPr>
      <w:r>
        <w:t xml:space="preserve">სააგენტოებისთვის შექმნილი მოდულების და ბიზნეს პროცესების </w:t>
      </w:r>
      <w:r>
        <w:rPr>
          <w:lang w:val="de-AT"/>
        </w:rPr>
        <w:t xml:space="preserve">ანალიზი და </w:t>
      </w:r>
      <w:r>
        <w:t>ოპტიმიზაცია</w:t>
      </w:r>
      <w:r>
        <w:rPr>
          <w:lang w:val="de-AT"/>
        </w:rPr>
        <w:t>.</w:t>
      </w:r>
    </w:p>
    <w:p w:rsidR="00064910" w:rsidRPr="009E366E" w:rsidRDefault="00064910" w:rsidP="0097120D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bCs/>
        </w:rPr>
      </w:pPr>
      <w:r w:rsidRPr="009E366E">
        <w:rPr>
          <w:bCs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064910" w:rsidRPr="009E366E" w:rsidRDefault="00064910" w:rsidP="00D508CD">
      <w:pPr>
        <w:spacing w:line="360" w:lineRule="auto"/>
        <w:jc w:val="both"/>
      </w:pP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9E366E">
        <w:rPr>
          <w:b/>
          <w:bCs/>
        </w:rPr>
        <w:t xml:space="preserve">2. ანგარიშვალდებულება </w:t>
      </w: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9E366E">
        <w:rPr>
          <w:bCs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9E366E">
        <w:rPr>
          <w:bCs/>
        </w:rPr>
        <w:t>უშუალო  ხელმძღვანელი (სამმართველოს  უფროსი)   ------------------------------------------</w:t>
      </w:r>
    </w:p>
    <w:p w:rsidR="005841C7" w:rsidRPr="009E366E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9E366E">
        <w:rPr>
          <w:bCs/>
        </w:rPr>
        <w:t>დაკისრებულ მოვალეობებს გავეცანი:                          ---------------------------------------------------</w:t>
      </w:r>
    </w:p>
    <w:p w:rsidR="009E3FB7" w:rsidRPr="009E366E" w:rsidRDefault="009E3FB7"/>
    <w:p w:rsidR="009E366E" w:rsidRPr="009E366E" w:rsidRDefault="009E366E"/>
    <w:sectPr w:rsidR="009E366E" w:rsidRPr="009E366E" w:rsidSect="001C0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04AFF"/>
    <w:multiLevelType w:val="hybridMultilevel"/>
    <w:tmpl w:val="FFE0EB3C"/>
    <w:lvl w:ilvl="0" w:tplc="7226748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1967"/>
    <w:rsid w:val="00064910"/>
    <w:rsid w:val="0006582E"/>
    <w:rsid w:val="00131967"/>
    <w:rsid w:val="001C096F"/>
    <w:rsid w:val="001C710B"/>
    <w:rsid w:val="001F74B9"/>
    <w:rsid w:val="0028354B"/>
    <w:rsid w:val="004E285D"/>
    <w:rsid w:val="005772D2"/>
    <w:rsid w:val="005841C7"/>
    <w:rsid w:val="007C163A"/>
    <w:rsid w:val="007D6D1E"/>
    <w:rsid w:val="00923FF7"/>
    <w:rsid w:val="0097120D"/>
    <w:rsid w:val="009E366E"/>
    <w:rsid w:val="009E3FB7"/>
    <w:rsid w:val="00A43EB0"/>
    <w:rsid w:val="00D508CD"/>
    <w:rsid w:val="00D70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582E"/>
    <w:pPr>
      <w:ind w:left="720"/>
      <w:contextualSpacing/>
    </w:pPr>
    <w:rPr>
      <w:rFonts w:ascii="Calibri" w:eastAsia="Times New Roman" w:hAnsi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582E"/>
    <w:pPr>
      <w:ind w:left="720"/>
      <w:contextualSpacing/>
    </w:pPr>
    <w:rPr>
      <w:rFonts w:ascii="Calibri" w:eastAsia="Times New Roman" w:hAnsi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ED23A-3841-4B7D-A8EA-872F1810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kopaliani</dc:creator>
  <cp:keywords/>
  <dc:description/>
  <cp:lastModifiedBy>dchkheidze</cp:lastModifiedBy>
  <cp:revision>40</cp:revision>
  <dcterms:created xsi:type="dcterms:W3CDTF">2017-02-01T07:27:00Z</dcterms:created>
  <dcterms:modified xsi:type="dcterms:W3CDTF">2017-02-14T06:53:00Z</dcterms:modified>
</cp:coreProperties>
</file>