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9A7" w:rsidRPr="00325647" w:rsidRDefault="00E629A7" w:rsidP="00325647">
      <w:pPr>
        <w:shd w:val="clear" w:color="auto" w:fill="FFFFFF"/>
        <w:spacing w:after="100"/>
        <w:jc w:val="right"/>
        <w:rPr>
          <w:rFonts w:ascii="Sylfaen" w:eastAsia="Times New Roman" w:hAnsi="Sylfaen" w:cs="Arial"/>
          <w:color w:val="000000"/>
          <w:sz w:val="20"/>
          <w:szCs w:val="20"/>
          <w:lang w:val="ka-GE"/>
        </w:rPr>
      </w:pPr>
      <w:r w:rsidRPr="00325647">
        <w:rPr>
          <w:rFonts w:ascii="Arial" w:eastAsia="Times New Roman" w:hAnsi="Arial" w:cs="Arial"/>
          <w:color w:val="000000"/>
          <w:sz w:val="20"/>
          <w:szCs w:val="20"/>
        </w:rPr>
        <w:t xml:space="preserve">           </w:t>
      </w:r>
      <w:r w:rsidRPr="00325647">
        <w:rPr>
          <w:rFonts w:ascii="Sylfaen" w:eastAsia="Times New Roman" w:hAnsi="Sylfaen" w:cs="Arial"/>
          <w:color w:val="000000"/>
          <w:sz w:val="20"/>
          <w:szCs w:val="20"/>
          <w:lang w:val="ka-GE"/>
        </w:rPr>
        <w:t>სს „თელასის“ გენერალურ დირექტორს</w:t>
      </w:r>
    </w:p>
    <w:p w:rsidR="00E629A7" w:rsidRPr="00325647" w:rsidRDefault="00E629A7" w:rsidP="00325647">
      <w:pPr>
        <w:shd w:val="clear" w:color="auto" w:fill="FFFFFF"/>
        <w:spacing w:after="100"/>
        <w:jc w:val="right"/>
        <w:rPr>
          <w:rFonts w:ascii="Sylfaen" w:eastAsia="Times New Roman" w:hAnsi="Sylfaen" w:cs="Arial"/>
          <w:color w:val="000000"/>
          <w:sz w:val="20"/>
          <w:szCs w:val="20"/>
          <w:lang w:val="ka-GE"/>
        </w:rPr>
      </w:pPr>
      <w:r w:rsidRPr="00325647">
        <w:rPr>
          <w:rFonts w:ascii="Sylfaen" w:eastAsia="Times New Roman" w:hAnsi="Sylfaen" w:cs="Arial"/>
          <w:color w:val="000000"/>
          <w:sz w:val="20"/>
          <w:szCs w:val="20"/>
          <w:lang w:val="ka-GE"/>
        </w:rPr>
        <w:t>ბატონ ალექსეი ბალჩუგოვს</w:t>
      </w:r>
    </w:p>
    <w:p w:rsidR="00E629A7" w:rsidRPr="00325647" w:rsidRDefault="00E629A7" w:rsidP="00325647">
      <w:pPr>
        <w:shd w:val="clear" w:color="auto" w:fill="FFFFFF"/>
        <w:spacing w:after="100"/>
        <w:jc w:val="right"/>
        <w:rPr>
          <w:rFonts w:ascii="Sylfaen" w:eastAsia="Times New Roman" w:hAnsi="Sylfaen" w:cs="Arial"/>
          <w:color w:val="000000"/>
          <w:sz w:val="20"/>
          <w:szCs w:val="20"/>
          <w:lang w:val="ka-GE"/>
        </w:rPr>
      </w:pPr>
      <w:r w:rsidRPr="00325647">
        <w:rPr>
          <w:rFonts w:ascii="Sylfaen" w:eastAsia="Times New Roman" w:hAnsi="Sylfaen" w:cs="Arial"/>
          <w:color w:val="000000"/>
          <w:sz w:val="20"/>
          <w:szCs w:val="20"/>
          <w:lang w:val="ka-GE"/>
        </w:rPr>
        <w:t>მისამართი: თბილისი, ვანის ქ. N3</w:t>
      </w:r>
    </w:p>
    <w:p w:rsidR="00E629A7" w:rsidRPr="00325647" w:rsidRDefault="00E629A7" w:rsidP="00325647">
      <w:pPr>
        <w:shd w:val="clear" w:color="auto" w:fill="FFFFFF"/>
        <w:spacing w:after="100"/>
        <w:ind w:firstLine="720"/>
        <w:jc w:val="both"/>
        <w:rPr>
          <w:rFonts w:ascii="Sylfaen" w:eastAsia="Times New Roman" w:hAnsi="Sylfaen" w:cs="Arial"/>
          <w:color w:val="000000"/>
          <w:sz w:val="20"/>
          <w:szCs w:val="20"/>
          <w:lang w:val="ka-GE"/>
        </w:rPr>
      </w:pPr>
      <w:bookmarkStart w:id="0" w:name="_GoBack"/>
      <w:r w:rsidRPr="00325647">
        <w:rPr>
          <w:rFonts w:ascii="Sylfaen" w:eastAsia="Times New Roman" w:hAnsi="Sylfaen" w:cs="Arial"/>
          <w:color w:val="000000"/>
          <w:sz w:val="20"/>
          <w:szCs w:val="20"/>
          <w:lang w:val="ka-GE"/>
        </w:rPr>
        <w:t>ბატონო ალექსეი,</w:t>
      </w:r>
    </w:p>
    <w:p w:rsidR="00E629A7" w:rsidRPr="00325647" w:rsidRDefault="00E629A7" w:rsidP="00325647">
      <w:pPr>
        <w:shd w:val="clear" w:color="auto" w:fill="FFFFFF"/>
        <w:spacing w:after="100"/>
        <w:ind w:firstLine="720"/>
        <w:jc w:val="both"/>
        <w:rPr>
          <w:rFonts w:ascii="Sylfaen" w:eastAsia="Times New Roman" w:hAnsi="Sylfaen" w:cs="Arial"/>
          <w:color w:val="000000"/>
          <w:sz w:val="20"/>
          <w:szCs w:val="20"/>
        </w:rPr>
      </w:pPr>
      <w:r w:rsidRPr="00325647">
        <w:rPr>
          <w:rFonts w:ascii="Sylfaen" w:eastAsia="Times New Roman" w:hAnsi="Sylfaen" w:cs="Arial"/>
          <w:color w:val="000000"/>
          <w:sz w:val="20"/>
          <w:szCs w:val="20"/>
          <w:lang w:val="ka-GE"/>
        </w:rPr>
        <w:t>თქვენი 2016 წლის 20 აპრილის N0420/246 (N44709, 21.04.2016 წ.) წერილის პასუხად, სსიპ-სოციალური მომსახურების სააგენტო, კომპეტენციის ფარგლებში, გაცნობებთ:</w:t>
      </w:r>
    </w:p>
    <w:p w:rsidR="00E629A7" w:rsidRPr="00325647" w:rsidRDefault="00B30876" w:rsidP="00325647">
      <w:pPr>
        <w:shd w:val="clear" w:color="auto" w:fill="FFFFFF"/>
        <w:spacing w:after="100"/>
        <w:ind w:firstLine="720"/>
        <w:jc w:val="both"/>
        <w:rPr>
          <w:rFonts w:ascii="Sylfaen" w:eastAsia="Times New Roman" w:hAnsi="Sylfaen" w:cs="Arial"/>
          <w:color w:val="000000"/>
          <w:sz w:val="20"/>
          <w:szCs w:val="20"/>
          <w:lang w:val="ka-GE"/>
        </w:rPr>
      </w:pPr>
      <w:r w:rsidRPr="00325647">
        <w:rPr>
          <w:rFonts w:ascii="Sylfaen" w:eastAsia="Times New Roman" w:hAnsi="Sylfaen" w:cs="Arial"/>
          <w:color w:val="000000"/>
          <w:sz w:val="20"/>
          <w:szCs w:val="20"/>
          <w:lang w:val="ka-GE"/>
        </w:rPr>
        <w:t xml:space="preserve"> </w:t>
      </w:r>
      <w:r w:rsidR="00E629A7" w:rsidRPr="00325647">
        <w:rPr>
          <w:rFonts w:ascii="Sylfaen" w:eastAsia="Times New Roman" w:hAnsi="Sylfaen" w:cs="Arial"/>
          <w:color w:val="000000"/>
          <w:sz w:val="20"/>
          <w:szCs w:val="20"/>
          <w:lang w:val="ka-GE"/>
        </w:rPr>
        <w:t>„სოციალურად დაუცველი ოჯახების მონაცემთა ერთიან ბაზაში“ დაცული ინფორმაცია მოიცავს ოჯახის და მისი წევრების პერსონალურ მონაცემებს და გაცემას ექვემდებარება მხოლოდ კანონმდებლობით გათვალისწინებული საფუძვლებით და მიზნებით, მათ შორის „პერსონალურ მონაცემთა დაცვის შესახებ“ საქართველოს კანონის მე-5 და მე-6 მუხლების გათვალისწინებით.</w:t>
      </w:r>
    </w:p>
    <w:p w:rsidR="00B30876" w:rsidRPr="00325647" w:rsidRDefault="00B30876" w:rsidP="00325647">
      <w:pPr>
        <w:shd w:val="clear" w:color="auto" w:fill="FFFFFF"/>
        <w:spacing w:after="100"/>
        <w:ind w:firstLine="720"/>
        <w:jc w:val="both"/>
        <w:rPr>
          <w:rFonts w:ascii="Sylfaen" w:eastAsia="Times New Roman" w:hAnsi="Sylfaen" w:cs="Arial"/>
          <w:color w:val="000000"/>
          <w:sz w:val="20"/>
          <w:szCs w:val="20"/>
          <w:lang w:val="ka-GE"/>
        </w:rPr>
      </w:pPr>
      <w:r w:rsidRPr="00325647">
        <w:rPr>
          <w:rFonts w:ascii="Sylfaen" w:eastAsia="Times New Roman" w:hAnsi="Sylfaen" w:cs="Arial"/>
          <w:color w:val="000000"/>
          <w:sz w:val="20"/>
          <w:szCs w:val="20"/>
          <w:lang w:val="ka-GE"/>
        </w:rPr>
        <w:t>საქართველოს ზოგადი ადმინისტრაციული კოდექსის 44-ე მუხლის მიხედვით, საჯარო დაწესებულება ვალდებულია არ გაახმაუროს პერსონალური მონაცემები თვით ამ პირის თანხმობის ან კანონით გათვალისწინებულ შემთხვევებში-სასამართლოს დასაბუთებული გადაწყვეტილების გარეშე.</w:t>
      </w:r>
    </w:p>
    <w:p w:rsidR="00B30876" w:rsidRPr="00325647" w:rsidRDefault="00B30876" w:rsidP="00325647">
      <w:pPr>
        <w:shd w:val="clear" w:color="auto" w:fill="FFFFFF"/>
        <w:spacing w:after="100"/>
        <w:ind w:firstLine="720"/>
        <w:jc w:val="both"/>
        <w:rPr>
          <w:rFonts w:ascii="Sylfaen" w:eastAsia="Times New Roman" w:hAnsi="Sylfaen" w:cs="Arial"/>
          <w:color w:val="000000"/>
          <w:sz w:val="20"/>
          <w:szCs w:val="20"/>
          <w:lang w:val="ka-GE"/>
        </w:rPr>
      </w:pPr>
      <w:r w:rsidRPr="00325647">
        <w:rPr>
          <w:rFonts w:ascii="Sylfaen" w:eastAsia="Times New Roman" w:hAnsi="Sylfaen" w:cs="Arial"/>
          <w:color w:val="000000"/>
          <w:sz w:val="20"/>
          <w:szCs w:val="20"/>
          <w:lang w:val="ka-GE"/>
        </w:rPr>
        <w:t>მოთხოვნილი ინფორმაცია წარმოადგენს კერძო პირთა პერსონალურ მონაცემებს და საჯარო დაწესებულება, რომელიც კანონით დადგენილი წესით, თავისი უფლებამოსილების განხორციელების მიზნით, აგროვებს ან ინახავს ამა თუ იმ პირთა შესახებ ასეთ ინფორმაციას, ვალდებულია, უზრუნველყოს საჯარო დაწესებულებისა და კერძო პირებისაგან ამ ინფორმაციის დაცულობა.</w:t>
      </w:r>
    </w:p>
    <w:p w:rsidR="00B30876" w:rsidRPr="00325647" w:rsidRDefault="00B30876" w:rsidP="00325647">
      <w:pPr>
        <w:shd w:val="clear" w:color="auto" w:fill="FFFFFF"/>
        <w:spacing w:after="100"/>
        <w:ind w:firstLine="720"/>
        <w:jc w:val="both"/>
        <w:rPr>
          <w:rFonts w:ascii="Sylfaen" w:eastAsia="Times New Roman" w:hAnsi="Sylfaen" w:cs="Arial"/>
          <w:color w:val="000000"/>
          <w:sz w:val="20"/>
          <w:szCs w:val="20"/>
          <w:lang w:val="ka-GE"/>
        </w:rPr>
      </w:pPr>
      <w:r w:rsidRPr="00325647">
        <w:rPr>
          <w:rFonts w:ascii="Sylfaen" w:eastAsia="Times New Roman" w:hAnsi="Sylfaen" w:cs="Arial"/>
          <w:color w:val="000000"/>
          <w:sz w:val="20"/>
          <w:szCs w:val="20"/>
          <w:lang w:val="ka-GE"/>
        </w:rPr>
        <w:t>განსახილველ შემთხვევაში, ვინაიდან, ადგილი არ აქვს კანონმდებლობით გათვალისწინებულ გამონაკლის შემთხვევებს და სახეზე არ გვაქვს მონაცემთა დამუშავების „პერსონალურ მონაცემთა დაცვის შესახებ“ საქართველოს კანონის  მე-5 მუხლით განსაზღვრული საფუძველი, სააგენტო მოკლებულია დახმარების გაწევის სამართლებრივ შესაძლებლობას.</w:t>
      </w:r>
    </w:p>
    <w:p w:rsidR="00A5587E" w:rsidRPr="00325647" w:rsidRDefault="00325647" w:rsidP="00325647">
      <w:pPr>
        <w:shd w:val="clear" w:color="auto" w:fill="FFFFFF"/>
        <w:spacing w:after="100"/>
        <w:ind w:firstLine="720"/>
        <w:jc w:val="both"/>
        <w:rPr>
          <w:rFonts w:ascii="Sylfaen" w:eastAsia="Times New Roman" w:hAnsi="Sylfaen" w:cs="Arial"/>
          <w:color w:val="000000"/>
          <w:sz w:val="20"/>
          <w:szCs w:val="20"/>
          <w:lang w:val="ka-GE"/>
        </w:rPr>
      </w:pPr>
      <w:r w:rsidRPr="00325647">
        <w:rPr>
          <w:rFonts w:ascii="Sylfaen" w:eastAsia="Times New Roman" w:hAnsi="Sylfaen" w:cs="Arial"/>
          <w:color w:val="000000"/>
          <w:sz w:val="20"/>
          <w:szCs w:val="20"/>
          <w:lang w:val="ka-GE"/>
        </w:rPr>
        <w:t xml:space="preserve">სსიპ-სოციალური მომსახურების სააგენტო მიზანშეწონილად მიიჩნევს, </w:t>
      </w:r>
      <w:r w:rsidR="00B30876" w:rsidRPr="00325647">
        <w:rPr>
          <w:rFonts w:ascii="Sylfaen" w:eastAsia="Times New Roman" w:hAnsi="Sylfaen" w:cs="Arial"/>
          <w:color w:val="000000"/>
          <w:sz w:val="20"/>
          <w:szCs w:val="20"/>
          <w:lang w:val="ka-GE"/>
        </w:rPr>
        <w:t>თ</w:t>
      </w:r>
      <w:r w:rsidRPr="00325647">
        <w:rPr>
          <w:rFonts w:ascii="Sylfaen" w:eastAsia="Times New Roman" w:hAnsi="Sylfaen" w:cs="Arial"/>
          <w:color w:val="000000"/>
          <w:sz w:val="20"/>
          <w:szCs w:val="20"/>
          <w:lang w:val="ka-GE"/>
        </w:rPr>
        <w:t>ქვენს წერილში გაცხადებული მიზანი გახადოთ საჯარო, რის საფუძველზეც</w:t>
      </w:r>
      <w:r w:rsidR="00B30876" w:rsidRPr="00325647">
        <w:rPr>
          <w:rFonts w:ascii="Sylfaen" w:eastAsia="Times New Roman" w:hAnsi="Sylfaen" w:cs="Arial"/>
          <w:color w:val="000000"/>
          <w:sz w:val="20"/>
          <w:szCs w:val="20"/>
          <w:lang w:val="ka-GE"/>
        </w:rPr>
        <w:t xml:space="preserve"> დაინტერესებული პირები შეძლებენ პირადად მოგმართონ და წარმოგიდგინონ ოჯახის „სოციალურად დაუცველი ოჯახების მონაცემთა ერთიან ბაზაში“ რეგისტრაციის დამადასტურებელი დოკუმენტი.</w:t>
      </w:r>
    </w:p>
    <w:p w:rsidR="007F7D8F" w:rsidRPr="00325647" w:rsidRDefault="004E27AA" w:rsidP="00325647">
      <w:pPr>
        <w:shd w:val="clear" w:color="auto" w:fill="FFFFFF"/>
        <w:spacing w:after="100"/>
        <w:ind w:firstLine="720"/>
        <w:jc w:val="both"/>
        <w:rPr>
          <w:rFonts w:ascii="Sylfaen" w:eastAsia="Times New Roman" w:hAnsi="Sylfaen" w:cs="Arial"/>
          <w:color w:val="000000"/>
          <w:sz w:val="20"/>
          <w:szCs w:val="20"/>
          <w:lang w:val="ka-GE"/>
        </w:rPr>
      </w:pPr>
      <w:r w:rsidRPr="00325647">
        <w:rPr>
          <w:rFonts w:ascii="Sylfaen" w:eastAsia="Times New Roman" w:hAnsi="Sylfaen" w:cs="Arial"/>
          <w:color w:val="000000"/>
          <w:sz w:val="20"/>
          <w:szCs w:val="20"/>
          <w:lang w:val="ka-GE"/>
        </w:rPr>
        <w:t xml:space="preserve">ამასთან, </w:t>
      </w:r>
      <w:r w:rsidR="007F7D8F" w:rsidRPr="00325647">
        <w:rPr>
          <w:rFonts w:ascii="Sylfaen" w:eastAsia="Times New Roman" w:hAnsi="Sylfaen" w:cs="Arial"/>
          <w:color w:val="000000"/>
          <w:sz w:val="20"/>
          <w:szCs w:val="20"/>
          <w:lang w:val="ka-GE"/>
        </w:rPr>
        <w:t xml:space="preserve">თქვენს წერილში საუბარია დავალიანებების მქონე აბონენტების მიმართ სასარჩელო და იძულებითი </w:t>
      </w:r>
      <w:r w:rsidR="00AE2080" w:rsidRPr="00325647">
        <w:rPr>
          <w:rFonts w:ascii="Sylfaen" w:eastAsia="Times New Roman" w:hAnsi="Sylfaen" w:cs="Arial"/>
          <w:color w:val="000000"/>
          <w:sz w:val="20"/>
          <w:szCs w:val="20"/>
          <w:lang w:val="ka-GE"/>
        </w:rPr>
        <w:t xml:space="preserve">სააღსრულებო წარმოების ღონისძიებებზე. იმ შემთხვევაში, თუ მხედველობაში გაქვთ „სააღსრულებო წარმოებათა შესახებ“ საქართველოს კანონით გათვალისწინებული </w:t>
      </w:r>
      <w:r w:rsidR="006A190D" w:rsidRPr="00325647">
        <w:rPr>
          <w:rFonts w:ascii="Sylfaen" w:eastAsia="Times New Roman" w:hAnsi="Sylfaen" w:cs="Arial"/>
          <w:color w:val="000000"/>
          <w:sz w:val="20"/>
          <w:szCs w:val="20"/>
          <w:lang w:val="ka-GE"/>
        </w:rPr>
        <w:t>იძულებითი აღსრულ</w:t>
      </w:r>
      <w:r w:rsidRPr="00325647">
        <w:rPr>
          <w:rFonts w:ascii="Sylfaen" w:eastAsia="Times New Roman" w:hAnsi="Sylfaen" w:cs="Arial"/>
          <w:color w:val="000000"/>
          <w:sz w:val="20"/>
          <w:szCs w:val="20"/>
          <w:lang w:val="ka-GE"/>
        </w:rPr>
        <w:t>ების ღონისძიებები, ამავე კანონის საფუძველზე,</w:t>
      </w:r>
      <w:r w:rsidR="006A190D" w:rsidRPr="00325647">
        <w:rPr>
          <w:rFonts w:ascii="Sylfaen" w:eastAsia="Times New Roman" w:hAnsi="Sylfaen" w:cs="Arial"/>
          <w:color w:val="000000"/>
          <w:sz w:val="20"/>
          <w:szCs w:val="20"/>
          <w:lang w:val="ka-GE"/>
        </w:rPr>
        <w:t xml:space="preserve"> სოციალურად დაუცველი ოჯახების მონაცემთა ერთიან ბაზაში რეგისტრირებული ოჯახებისათვის გათვალისწინებული შეღავა</w:t>
      </w:r>
      <w:r w:rsidR="00C0409D" w:rsidRPr="00325647">
        <w:rPr>
          <w:rFonts w:ascii="Sylfaen" w:eastAsia="Times New Roman" w:hAnsi="Sylfaen" w:cs="Arial"/>
          <w:color w:val="000000"/>
          <w:sz w:val="20"/>
          <w:szCs w:val="20"/>
          <w:lang w:val="ka-GE"/>
        </w:rPr>
        <w:t>თების გასავრცელებლად, ინფორმაცია, დადგენილი  პირობებით</w:t>
      </w:r>
      <w:r w:rsidR="00B551C1" w:rsidRPr="00325647">
        <w:rPr>
          <w:rFonts w:ascii="Sylfaen" w:eastAsia="Times New Roman" w:hAnsi="Sylfaen" w:cs="Arial"/>
          <w:color w:val="000000"/>
          <w:sz w:val="20"/>
          <w:szCs w:val="20"/>
          <w:lang w:val="ka-GE"/>
        </w:rPr>
        <w:t>,</w:t>
      </w:r>
      <w:r w:rsidR="006A190D" w:rsidRPr="00325647">
        <w:rPr>
          <w:rFonts w:ascii="Sylfaen" w:eastAsia="Times New Roman" w:hAnsi="Sylfaen" w:cs="Arial"/>
          <w:color w:val="000000"/>
          <w:sz w:val="20"/>
          <w:szCs w:val="20"/>
          <w:lang w:val="ka-GE"/>
        </w:rPr>
        <w:t xml:space="preserve"> სააგენტოს</w:t>
      </w:r>
      <w:r w:rsidR="00B551C1" w:rsidRPr="00325647">
        <w:rPr>
          <w:rFonts w:ascii="Sylfaen" w:eastAsia="Times New Roman" w:hAnsi="Sylfaen" w:cs="Arial"/>
          <w:color w:val="000000"/>
          <w:sz w:val="20"/>
          <w:szCs w:val="20"/>
          <w:lang w:val="ka-GE"/>
        </w:rPr>
        <w:t xml:space="preserve"> მიერ მიეწოდება</w:t>
      </w:r>
      <w:r w:rsidR="006A190D" w:rsidRPr="00325647">
        <w:rPr>
          <w:rFonts w:ascii="Sylfaen" w:eastAsia="Times New Roman" w:hAnsi="Sylfaen" w:cs="Arial"/>
          <w:color w:val="000000"/>
          <w:sz w:val="20"/>
          <w:szCs w:val="20"/>
          <w:lang w:val="ka-GE"/>
        </w:rPr>
        <w:t xml:space="preserve"> აღსრულების ეროვნულ ბიუროს</w:t>
      </w:r>
      <w:r w:rsidR="00B551C1" w:rsidRPr="00325647">
        <w:rPr>
          <w:rFonts w:ascii="Sylfaen" w:eastAsia="Times New Roman" w:hAnsi="Sylfaen" w:cs="Arial"/>
          <w:color w:val="000000"/>
          <w:sz w:val="20"/>
          <w:szCs w:val="20"/>
          <w:lang w:val="ka-GE"/>
        </w:rPr>
        <w:t>.</w:t>
      </w:r>
      <w:r w:rsidR="006A190D" w:rsidRPr="00325647">
        <w:rPr>
          <w:rFonts w:ascii="Sylfaen" w:eastAsia="Times New Roman" w:hAnsi="Sylfaen" w:cs="Arial"/>
          <w:color w:val="000000"/>
          <w:sz w:val="20"/>
          <w:szCs w:val="20"/>
          <w:lang w:val="ka-GE"/>
        </w:rPr>
        <w:t xml:space="preserve"> </w:t>
      </w:r>
    </w:p>
    <w:p w:rsidR="00C202F1" w:rsidRPr="00325647" w:rsidRDefault="00C202F1" w:rsidP="00325647">
      <w:pPr>
        <w:shd w:val="clear" w:color="auto" w:fill="FFFFFF"/>
        <w:spacing w:after="100"/>
        <w:ind w:firstLine="720"/>
        <w:jc w:val="both"/>
        <w:rPr>
          <w:rFonts w:ascii="Sylfaen" w:eastAsia="Times New Roman" w:hAnsi="Sylfaen" w:cs="Arial"/>
          <w:color w:val="000000"/>
          <w:sz w:val="20"/>
          <w:szCs w:val="20"/>
          <w:lang w:val="ka-GE"/>
        </w:rPr>
      </w:pPr>
      <w:r w:rsidRPr="00325647">
        <w:rPr>
          <w:rFonts w:ascii="Sylfaen" w:eastAsia="Times New Roman" w:hAnsi="Sylfaen" w:cs="Arial"/>
          <w:color w:val="000000"/>
          <w:sz w:val="20"/>
          <w:szCs w:val="20"/>
          <w:lang w:val="ka-GE"/>
        </w:rPr>
        <w:t>პატივისცემით,</w:t>
      </w:r>
    </w:p>
    <w:bookmarkEnd w:id="0"/>
    <w:p w:rsidR="00E629A7" w:rsidRPr="00325647" w:rsidRDefault="00E629A7" w:rsidP="00325647">
      <w:pPr>
        <w:shd w:val="clear" w:color="auto" w:fill="FFFFFF"/>
        <w:spacing w:after="100"/>
        <w:ind w:firstLine="720"/>
        <w:jc w:val="both"/>
        <w:rPr>
          <w:rFonts w:ascii="Arial" w:eastAsia="Times New Roman" w:hAnsi="Arial" w:cs="Arial"/>
          <w:color w:val="000000"/>
          <w:sz w:val="20"/>
          <w:szCs w:val="20"/>
        </w:rPr>
      </w:pPr>
    </w:p>
    <w:p w:rsidR="00E629A7" w:rsidRPr="00325647" w:rsidRDefault="00E629A7" w:rsidP="00325647">
      <w:pPr>
        <w:shd w:val="clear" w:color="auto" w:fill="FFFFFF"/>
        <w:spacing w:after="100"/>
        <w:jc w:val="both"/>
        <w:rPr>
          <w:rFonts w:ascii="Arial" w:eastAsia="Times New Roman" w:hAnsi="Arial" w:cs="Arial"/>
          <w:color w:val="000000"/>
          <w:sz w:val="20"/>
          <w:szCs w:val="20"/>
        </w:rPr>
      </w:pPr>
    </w:p>
    <w:p w:rsidR="00E629A7" w:rsidRPr="00325647" w:rsidRDefault="00E629A7" w:rsidP="00325647">
      <w:pPr>
        <w:shd w:val="clear" w:color="auto" w:fill="FFFFFF"/>
        <w:spacing w:after="100"/>
        <w:jc w:val="both"/>
        <w:rPr>
          <w:rFonts w:ascii="Arial" w:eastAsia="Times New Roman" w:hAnsi="Arial" w:cs="Arial"/>
          <w:color w:val="000000"/>
          <w:sz w:val="20"/>
          <w:szCs w:val="20"/>
        </w:rPr>
      </w:pPr>
    </w:p>
    <w:p w:rsidR="00E629A7" w:rsidRPr="00325647" w:rsidRDefault="00E629A7" w:rsidP="00325647">
      <w:pPr>
        <w:shd w:val="clear" w:color="auto" w:fill="FFFFFF"/>
        <w:spacing w:after="100"/>
        <w:jc w:val="both"/>
        <w:rPr>
          <w:rFonts w:ascii="Arial" w:eastAsia="Times New Roman" w:hAnsi="Arial" w:cs="Arial"/>
          <w:color w:val="000000"/>
          <w:sz w:val="20"/>
          <w:szCs w:val="20"/>
        </w:rPr>
      </w:pPr>
    </w:p>
    <w:p w:rsidR="00E629A7" w:rsidRPr="00325647" w:rsidRDefault="00E629A7" w:rsidP="00325647">
      <w:pPr>
        <w:shd w:val="clear" w:color="auto" w:fill="FFFFFF"/>
        <w:spacing w:after="100"/>
        <w:jc w:val="both"/>
        <w:rPr>
          <w:rFonts w:ascii="Arial" w:eastAsia="Times New Roman" w:hAnsi="Arial" w:cs="Arial"/>
          <w:color w:val="000000"/>
          <w:sz w:val="20"/>
          <w:szCs w:val="20"/>
        </w:rPr>
      </w:pPr>
    </w:p>
    <w:p w:rsidR="00E629A7" w:rsidRPr="00325647" w:rsidRDefault="00E629A7" w:rsidP="00325647">
      <w:pPr>
        <w:shd w:val="clear" w:color="auto" w:fill="FFFFFF"/>
        <w:spacing w:after="100"/>
        <w:jc w:val="both"/>
        <w:rPr>
          <w:rFonts w:ascii="Arial" w:eastAsia="Times New Roman" w:hAnsi="Arial" w:cs="Arial"/>
          <w:color w:val="000000"/>
          <w:sz w:val="20"/>
          <w:szCs w:val="20"/>
        </w:rPr>
      </w:pPr>
    </w:p>
    <w:p w:rsidR="00E629A7" w:rsidRPr="00325647" w:rsidRDefault="00E629A7" w:rsidP="00325647">
      <w:pPr>
        <w:shd w:val="clear" w:color="auto" w:fill="FFFFFF"/>
        <w:spacing w:after="100"/>
        <w:ind w:firstLine="720"/>
        <w:jc w:val="both"/>
        <w:rPr>
          <w:rFonts w:ascii="Sylfaen" w:eastAsia="Times New Roman" w:hAnsi="Sylfaen" w:cs="Sylfaen"/>
          <w:color w:val="000000"/>
          <w:sz w:val="20"/>
          <w:szCs w:val="20"/>
          <w:lang w:val="ka-GE"/>
        </w:rPr>
      </w:pPr>
    </w:p>
    <w:p w:rsidR="00C202F1" w:rsidRPr="00325647" w:rsidRDefault="00C202F1" w:rsidP="00325647">
      <w:pPr>
        <w:shd w:val="clear" w:color="auto" w:fill="FFFFFF"/>
        <w:spacing w:after="100"/>
        <w:ind w:firstLine="720"/>
        <w:jc w:val="both"/>
        <w:rPr>
          <w:rFonts w:ascii="Arial" w:eastAsia="Times New Roman" w:hAnsi="Arial" w:cs="Arial"/>
          <w:color w:val="000000"/>
          <w:sz w:val="20"/>
          <w:szCs w:val="20"/>
          <w:lang w:val="ka-GE"/>
        </w:rPr>
      </w:pPr>
    </w:p>
    <w:p w:rsidR="00E629A7" w:rsidRPr="00325647" w:rsidRDefault="00E629A7" w:rsidP="00325647">
      <w:pPr>
        <w:shd w:val="clear" w:color="auto" w:fill="FFFFFF"/>
        <w:spacing w:after="100"/>
        <w:jc w:val="both"/>
        <w:rPr>
          <w:rFonts w:ascii="Arial" w:eastAsia="Times New Roman" w:hAnsi="Arial" w:cs="Arial"/>
          <w:color w:val="000000"/>
          <w:sz w:val="20"/>
          <w:szCs w:val="20"/>
        </w:rPr>
      </w:pPr>
    </w:p>
    <w:p w:rsidR="00791396" w:rsidRPr="00325647" w:rsidRDefault="00791396" w:rsidP="00325647">
      <w:pPr>
        <w:rPr>
          <w:sz w:val="20"/>
          <w:szCs w:val="20"/>
        </w:rPr>
      </w:pPr>
    </w:p>
    <w:sectPr w:rsidR="00791396" w:rsidRPr="003256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9A7"/>
    <w:rsid w:val="00325647"/>
    <w:rsid w:val="004B0763"/>
    <w:rsid w:val="004E27AA"/>
    <w:rsid w:val="006A190D"/>
    <w:rsid w:val="00791396"/>
    <w:rsid w:val="007F7D8F"/>
    <w:rsid w:val="0092020D"/>
    <w:rsid w:val="00A5587E"/>
    <w:rsid w:val="00AD3A5E"/>
    <w:rsid w:val="00AE2080"/>
    <w:rsid w:val="00B30876"/>
    <w:rsid w:val="00B551C1"/>
    <w:rsid w:val="00C0409D"/>
    <w:rsid w:val="00C202F1"/>
    <w:rsid w:val="00CD2607"/>
    <w:rsid w:val="00E62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629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62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364472">
      <w:bodyDiv w:val="1"/>
      <w:marLeft w:val="0"/>
      <w:marRight w:val="0"/>
      <w:marTop w:val="0"/>
      <w:marBottom w:val="0"/>
      <w:divBdr>
        <w:top w:val="none" w:sz="0" w:space="0" w:color="auto"/>
        <w:left w:val="none" w:sz="0" w:space="0" w:color="auto"/>
        <w:bottom w:val="none" w:sz="0" w:space="0" w:color="auto"/>
        <w:right w:val="none" w:sz="0" w:space="0" w:color="auto"/>
      </w:divBdr>
      <w:divsChild>
        <w:div w:id="1182163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93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19921">
      <w:bodyDiv w:val="1"/>
      <w:marLeft w:val="0"/>
      <w:marRight w:val="0"/>
      <w:marTop w:val="0"/>
      <w:marBottom w:val="0"/>
      <w:divBdr>
        <w:top w:val="none" w:sz="0" w:space="0" w:color="auto"/>
        <w:left w:val="none" w:sz="0" w:space="0" w:color="auto"/>
        <w:bottom w:val="none" w:sz="0" w:space="0" w:color="auto"/>
        <w:right w:val="none" w:sz="0" w:space="0" w:color="auto"/>
      </w:divBdr>
      <w:divsChild>
        <w:div w:id="1021904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48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5F674-7682-4ADC-A1E0-69905CD0D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5</cp:revision>
  <dcterms:created xsi:type="dcterms:W3CDTF">2016-05-04T10:08:00Z</dcterms:created>
  <dcterms:modified xsi:type="dcterms:W3CDTF">2016-05-27T09:05:00Z</dcterms:modified>
</cp:coreProperties>
</file>