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2B6B2" w14:textId="56017F28" w:rsidR="00C11B6F" w:rsidRPr="00F5678C" w:rsidRDefault="00C11B6F" w:rsidP="0093349D">
      <w:pPr>
        <w:pStyle w:val="Default"/>
        <w:jc w:val="right"/>
        <w:rPr>
          <w:b/>
          <w:sz w:val="20"/>
          <w:szCs w:val="20"/>
        </w:rPr>
      </w:pPr>
      <w:r w:rsidRPr="00F85DED">
        <w:rPr>
          <w:b/>
          <w:sz w:val="20"/>
          <w:szCs w:val="20"/>
          <w:lang w:val="ka-GE"/>
        </w:rPr>
        <w:t>დანართი</w:t>
      </w:r>
      <w:r w:rsidR="00CC5F70">
        <w:rPr>
          <w:b/>
          <w:sz w:val="20"/>
          <w:szCs w:val="20"/>
          <w:lang w:val="ka-GE"/>
        </w:rPr>
        <w:t xml:space="preserve"> </w:t>
      </w:r>
      <w:r w:rsidR="00507F4E">
        <w:rPr>
          <w:b/>
          <w:sz w:val="20"/>
          <w:szCs w:val="20"/>
        </w:rPr>
        <w:t>N</w:t>
      </w:r>
      <w:r w:rsidR="00F5678C">
        <w:rPr>
          <w:b/>
          <w:sz w:val="20"/>
          <w:szCs w:val="20"/>
        </w:rPr>
        <w:t>3</w:t>
      </w:r>
    </w:p>
    <w:p w14:paraId="18347C2D" w14:textId="5DA9704E" w:rsidR="00C81B5F" w:rsidRDefault="00C81B5F" w:rsidP="0093349D">
      <w:pPr>
        <w:spacing w:after="0"/>
        <w:jc w:val="center"/>
        <w:rPr>
          <w:rFonts w:ascii="Sylfaen" w:hAnsi="Sylfaen"/>
          <w:b/>
          <w:sz w:val="20"/>
          <w:szCs w:val="20"/>
          <w:lang w:val="ka-GE"/>
        </w:rPr>
      </w:pPr>
    </w:p>
    <w:p w14:paraId="00CA35C5" w14:textId="362259D6" w:rsidR="009A2CF6" w:rsidRPr="004F1469" w:rsidRDefault="00CC5F70" w:rsidP="004F1469">
      <w:pPr>
        <w:spacing w:after="0"/>
        <w:jc w:val="center"/>
        <w:rPr>
          <w:b/>
        </w:rPr>
      </w:pPr>
      <w:r w:rsidRPr="004F1469">
        <w:rPr>
          <w:rFonts w:ascii="Sylfaen" w:hAnsi="Sylfaen"/>
          <w:b/>
        </w:rPr>
        <w:t>“</w:t>
      </w:r>
      <w:r w:rsidRPr="004F1469">
        <w:rPr>
          <w:rFonts w:ascii="Sylfaen" w:hAnsi="Sylfaen"/>
          <w:b/>
          <w:lang w:val="ka-GE"/>
        </w:rPr>
        <w:t xml:space="preserve">დასაქმების ხელშეწყობის მომსახურებათა განვითარების სახელმწიფო </w:t>
      </w:r>
      <w:r w:rsidR="00736EE7" w:rsidRPr="004F1469">
        <w:rPr>
          <w:rFonts w:ascii="Sylfaen" w:hAnsi="Sylfaen"/>
          <w:b/>
          <w:lang w:val="ka-GE"/>
        </w:rPr>
        <w:t>პროგრამის</w:t>
      </w:r>
      <w:r w:rsidRPr="004F1469">
        <w:rPr>
          <w:rFonts w:ascii="Sylfaen" w:hAnsi="Sylfaen"/>
          <w:b/>
          <w:lang w:val="ka-GE"/>
        </w:rPr>
        <w:t xml:space="preserve">“ სამუშაო ადგილების სუბსიდირების </w:t>
      </w:r>
      <w:r w:rsidR="00736EE7" w:rsidRPr="004F1469">
        <w:rPr>
          <w:rFonts w:ascii="Sylfaen" w:hAnsi="Sylfaen"/>
          <w:b/>
          <w:lang w:val="ka-GE"/>
        </w:rPr>
        <w:t xml:space="preserve">კომპონენტით გათვალისწინებული მომსახურების მიწოდების </w:t>
      </w:r>
      <w:r w:rsidRPr="004F1469">
        <w:rPr>
          <w:rFonts w:ascii="Sylfaen" w:hAnsi="Sylfaen"/>
          <w:b/>
          <w:lang w:val="ka-GE"/>
        </w:rPr>
        <w:t>შესახებ</w:t>
      </w:r>
      <w:r w:rsidR="004F1469">
        <w:rPr>
          <w:rFonts w:ascii="Sylfaen" w:hAnsi="Sylfaen"/>
          <w:b/>
          <w:lang w:val="ka-GE"/>
        </w:rPr>
        <w:t xml:space="preserve"> </w:t>
      </w:r>
      <w:r w:rsidR="009A2CF6" w:rsidRPr="004F1469">
        <w:rPr>
          <w:rFonts w:ascii="Sylfaen" w:hAnsi="Sylfaen" w:cs="Sylfaen"/>
          <w:b/>
        </w:rPr>
        <w:t>ხელშეკრულება</w:t>
      </w:r>
      <w:r w:rsidR="009A2CF6" w:rsidRPr="004F1469">
        <w:rPr>
          <w:b/>
        </w:rPr>
        <w:t xml:space="preserve"> N</w:t>
      </w:r>
    </w:p>
    <w:p w14:paraId="687D813C" w14:textId="77777777" w:rsidR="007C72DC" w:rsidRPr="00F85DED" w:rsidRDefault="007C72DC" w:rsidP="0093349D">
      <w:pPr>
        <w:pStyle w:val="Default"/>
        <w:jc w:val="both"/>
        <w:rPr>
          <w:sz w:val="20"/>
          <w:szCs w:val="20"/>
          <w:lang w:val="ka-GE"/>
        </w:rPr>
      </w:pPr>
    </w:p>
    <w:p w14:paraId="23103F7B" w14:textId="3DD4FE0B" w:rsidR="009A2CF6" w:rsidRPr="00C81B5F" w:rsidRDefault="009A2CF6" w:rsidP="0093349D">
      <w:pPr>
        <w:pStyle w:val="Default"/>
        <w:jc w:val="right"/>
        <w:rPr>
          <w:sz w:val="20"/>
          <w:szCs w:val="20"/>
          <w:lang w:val="ka-GE"/>
        </w:rPr>
      </w:pPr>
      <w:r w:rsidRPr="00F85DED">
        <w:rPr>
          <w:sz w:val="20"/>
          <w:szCs w:val="20"/>
        </w:rPr>
        <w:t>ქ</w:t>
      </w:r>
      <w:r w:rsidRPr="00F85DED">
        <w:rPr>
          <w:rFonts w:cs="LitNusx"/>
          <w:sz w:val="20"/>
          <w:szCs w:val="20"/>
        </w:rPr>
        <w:t xml:space="preserve">. </w:t>
      </w:r>
      <w:r w:rsidRPr="00F85DED">
        <w:rPr>
          <w:sz w:val="20"/>
          <w:szCs w:val="20"/>
        </w:rPr>
        <w:t>თბილისი</w:t>
      </w:r>
      <w:r w:rsidR="00C81B5F">
        <w:rPr>
          <w:sz w:val="20"/>
          <w:szCs w:val="20"/>
          <w:lang w:val="ka-GE"/>
        </w:rPr>
        <w:t xml:space="preserve">                                                                                                               </w:t>
      </w:r>
      <w:r w:rsidRPr="00F85DED">
        <w:rPr>
          <w:sz w:val="20"/>
          <w:szCs w:val="20"/>
          <w:lang w:val="ka-GE"/>
        </w:rPr>
        <w:t xml:space="preserve">    </w:t>
      </w:r>
      <w:r w:rsidRPr="00F85DED">
        <w:rPr>
          <w:sz w:val="20"/>
          <w:szCs w:val="20"/>
        </w:rPr>
        <w:t xml:space="preserve"> </w:t>
      </w:r>
      <w:r w:rsidR="00C81B5F">
        <w:rPr>
          <w:rFonts w:cs="LitNusx"/>
          <w:sz w:val="20"/>
          <w:szCs w:val="20"/>
        </w:rPr>
        <w:t>------ ------------</w:t>
      </w:r>
      <w:r w:rsidRPr="00F85DED">
        <w:rPr>
          <w:rFonts w:cs="LitNusx"/>
          <w:sz w:val="20"/>
          <w:szCs w:val="20"/>
        </w:rPr>
        <w:t xml:space="preserve"> </w:t>
      </w:r>
      <w:r w:rsidR="007C72DC" w:rsidRPr="00F85DED">
        <w:rPr>
          <w:rFonts w:cs="LitNusx"/>
          <w:sz w:val="20"/>
          <w:szCs w:val="20"/>
          <w:lang w:val="ka-GE"/>
        </w:rPr>
        <w:t>201</w:t>
      </w:r>
      <w:r w:rsidR="003A2CCA">
        <w:rPr>
          <w:rFonts w:cs="LitNusx"/>
          <w:sz w:val="20"/>
          <w:szCs w:val="20"/>
          <w:lang w:val="ka-GE"/>
        </w:rPr>
        <w:t>6</w:t>
      </w:r>
      <w:r w:rsidRPr="00F85DED">
        <w:rPr>
          <w:sz w:val="20"/>
          <w:szCs w:val="20"/>
        </w:rPr>
        <w:t>წ</w:t>
      </w:r>
      <w:r w:rsidRPr="00F85DED">
        <w:rPr>
          <w:rFonts w:cs="LitNusx"/>
          <w:sz w:val="20"/>
          <w:szCs w:val="20"/>
        </w:rPr>
        <w:t>.</w:t>
      </w:r>
    </w:p>
    <w:p w14:paraId="4160157E" w14:textId="1BB98B9C" w:rsidR="009A2CF6" w:rsidRDefault="009A2CF6" w:rsidP="0093349D">
      <w:pPr>
        <w:pStyle w:val="Default"/>
        <w:jc w:val="both"/>
        <w:rPr>
          <w:rFonts w:cs="LitNusx"/>
          <w:sz w:val="20"/>
          <w:szCs w:val="20"/>
        </w:rPr>
      </w:pPr>
    </w:p>
    <w:p w14:paraId="11FDE3DC" w14:textId="77777777" w:rsidR="004F1469" w:rsidRPr="00F85DED" w:rsidRDefault="004F1469" w:rsidP="0093349D">
      <w:pPr>
        <w:pStyle w:val="Default"/>
        <w:jc w:val="both"/>
        <w:rPr>
          <w:rFonts w:cs="LitNusx"/>
          <w:sz w:val="20"/>
          <w:szCs w:val="20"/>
        </w:rPr>
      </w:pPr>
    </w:p>
    <w:p w14:paraId="1E256B60" w14:textId="77777777" w:rsidR="009A2CF6" w:rsidRPr="00F85DED" w:rsidRDefault="009A2CF6" w:rsidP="0093349D">
      <w:pPr>
        <w:pStyle w:val="Default"/>
        <w:numPr>
          <w:ilvl w:val="0"/>
          <w:numId w:val="1"/>
        </w:numPr>
        <w:tabs>
          <w:tab w:val="left" w:pos="360"/>
        </w:tabs>
        <w:ind w:left="0" w:firstLine="0"/>
        <w:jc w:val="both"/>
        <w:rPr>
          <w:b/>
          <w:sz w:val="20"/>
          <w:szCs w:val="20"/>
          <w:lang w:val="ka-GE"/>
        </w:rPr>
      </w:pPr>
      <w:r w:rsidRPr="00F85DED">
        <w:rPr>
          <w:b/>
          <w:sz w:val="20"/>
          <w:szCs w:val="20"/>
        </w:rPr>
        <w:t>ხელშეკრულების</w:t>
      </w:r>
      <w:r w:rsidRPr="00F85DED">
        <w:rPr>
          <w:b/>
          <w:sz w:val="20"/>
          <w:szCs w:val="20"/>
          <w:lang w:val="ka-GE"/>
        </w:rPr>
        <w:t xml:space="preserve"> </w:t>
      </w:r>
      <w:r w:rsidRPr="00F85DED">
        <w:rPr>
          <w:b/>
          <w:sz w:val="20"/>
          <w:szCs w:val="20"/>
        </w:rPr>
        <w:t xml:space="preserve">მხარეები </w:t>
      </w:r>
    </w:p>
    <w:p w14:paraId="1217429C" w14:textId="3022D728" w:rsidR="003A657C" w:rsidRDefault="00786DF4" w:rsidP="003A657C">
      <w:pPr>
        <w:pStyle w:val="Default"/>
        <w:spacing w:line="360" w:lineRule="auto"/>
        <w:jc w:val="both"/>
        <w:rPr>
          <w:rFonts w:cs="LitNusx"/>
          <w:sz w:val="20"/>
          <w:szCs w:val="20"/>
        </w:rPr>
      </w:pPr>
      <w:r w:rsidRPr="003A657C">
        <w:rPr>
          <w:noProof/>
          <w:sz w:val="20"/>
          <w:szCs w:val="20"/>
        </w:rPr>
        <mc:AlternateContent>
          <mc:Choice Requires="wps">
            <w:drawing>
              <wp:anchor distT="45720" distB="45720" distL="114300" distR="114300" simplePos="0" relativeHeight="251661312" behindDoc="1" locked="0" layoutInCell="1" allowOverlap="1" wp14:anchorId="73EE69EA" wp14:editId="771A1906">
                <wp:simplePos x="0" y="0"/>
                <wp:positionH relativeFrom="margin">
                  <wp:posOffset>1992630</wp:posOffset>
                </wp:positionH>
                <wp:positionV relativeFrom="paragraph">
                  <wp:posOffset>828675</wp:posOffset>
                </wp:positionV>
                <wp:extent cx="1800225" cy="2190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190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097E2B1C" w14:textId="4410BAE6" w:rsidR="003A657C" w:rsidRPr="00786DF4" w:rsidRDefault="003A657C" w:rsidP="003A657C">
                            <w:pPr>
                              <w:spacing w:after="0" w:line="240" w:lineRule="auto"/>
                              <w:rPr>
                                <w:rFonts w:ascii="Sylfaen" w:hAnsi="Sylfaen"/>
                                <w:i/>
                                <w:color w:val="808080" w:themeColor="background1" w:themeShade="80"/>
                                <w:sz w:val="12"/>
                                <w:szCs w:val="12"/>
                                <w:lang w:val="ka-GE"/>
                              </w:rPr>
                            </w:pPr>
                            <w:r w:rsidRPr="00786DF4">
                              <w:rPr>
                                <w:rFonts w:ascii="Sylfaen" w:hAnsi="Sylfaen" w:cs="LitNusx"/>
                                <w:i/>
                                <w:color w:val="808080" w:themeColor="background1" w:themeShade="80"/>
                                <w:sz w:val="12"/>
                                <w:szCs w:val="12"/>
                                <w:lang w:val="ka-GE"/>
                              </w:rPr>
                              <w:t xml:space="preserve">ტერიტორიული ერთეულის დასახელება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E69EA" id="_x0000_t202" coordsize="21600,21600" o:spt="202" path="m,l,21600r21600,l21600,xe">
                <v:stroke joinstyle="miter"/>
                <v:path gradientshapeok="t" o:connecttype="rect"/>
              </v:shapetype>
              <v:shape id="Text Box 2" o:spid="_x0000_s1026" type="#_x0000_t202" style="position:absolute;left:0;text-align:left;margin-left:156.9pt;margin-top:65.25pt;width:141.75pt;height:17.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" filled="f" stroked="f" strokeweight="2pt">
                <v:textbox>
                  <w:txbxContent>
                    <w:p w14:paraId="097E2B1C" w14:textId="4410BAE6" w:rsidR="003A657C" w:rsidRPr="00786DF4" w:rsidRDefault="003A657C" w:rsidP="003A657C">
                      <w:pPr>
                        <w:spacing w:after="0" w:line="240" w:lineRule="auto"/>
                        <w:rPr>
                          <w:rFonts w:ascii="Sylfaen" w:hAnsi="Sylfaen"/>
                          <w:i/>
                          <w:color w:val="808080" w:themeColor="background1" w:themeShade="80"/>
                          <w:sz w:val="12"/>
                          <w:szCs w:val="12"/>
                          <w:lang w:val="ka-GE"/>
                        </w:rPr>
                      </w:pPr>
                      <w:r w:rsidRPr="00786DF4">
                        <w:rPr>
                          <w:rFonts w:ascii="Sylfaen" w:hAnsi="Sylfaen" w:cs="LitNusx"/>
                          <w:i/>
                          <w:color w:val="808080" w:themeColor="background1" w:themeShade="80"/>
                          <w:sz w:val="12"/>
                          <w:szCs w:val="12"/>
                          <w:lang w:val="ka-GE"/>
                        </w:rPr>
                        <w:t>ტერიტორიული ერთეულის დასახელება</w:t>
                      </w:r>
                      <w:r w:rsidRPr="00786DF4">
                        <w:rPr>
                          <w:rFonts w:ascii="Sylfaen" w:hAnsi="Sylfaen" w:cs="LitNusx"/>
                          <w:i/>
                          <w:color w:val="808080" w:themeColor="background1" w:themeShade="80"/>
                          <w:sz w:val="12"/>
                          <w:szCs w:val="12"/>
                          <w:lang w:val="ka-GE"/>
                        </w:rPr>
                        <w:t xml:space="preserve"> </w:t>
                      </w:r>
                    </w:p>
                  </w:txbxContent>
                </v:textbox>
                <w10:wrap anchorx="margin"/>
              </v:shape>
            </w:pict>
          </mc:Fallback>
        </mc:AlternateContent>
      </w:r>
      <w:r w:rsidR="00CD61BB">
        <w:rPr>
          <w:sz w:val="20"/>
          <w:szCs w:val="20"/>
          <w:lang w:val="ka-GE"/>
        </w:rPr>
        <w:t xml:space="preserve">1.1. </w:t>
      </w:r>
      <w:r w:rsidR="009A2CF6" w:rsidRPr="00F85DED">
        <w:rPr>
          <w:sz w:val="20"/>
          <w:szCs w:val="20"/>
        </w:rPr>
        <w:t>ერთი მხრივ</w:t>
      </w:r>
      <w:r w:rsidR="009A2CF6" w:rsidRPr="00F85DED">
        <w:rPr>
          <w:rFonts w:cs="LitNusx"/>
          <w:sz w:val="20"/>
          <w:szCs w:val="20"/>
        </w:rPr>
        <w:t>,</w:t>
      </w:r>
      <w:r w:rsidR="00746EBF" w:rsidRPr="00F85DED">
        <w:rPr>
          <w:rFonts w:cs="LitNusx"/>
          <w:sz w:val="20"/>
          <w:szCs w:val="20"/>
          <w:lang w:val="ka-GE"/>
        </w:rPr>
        <w:t xml:space="preserve"> „</w:t>
      </w:r>
      <w:r w:rsidR="00CC5F70">
        <w:rPr>
          <w:rFonts w:cs="LitNusx"/>
          <w:sz w:val="20"/>
          <w:szCs w:val="20"/>
          <w:lang w:val="ka-GE"/>
        </w:rPr>
        <w:t xml:space="preserve">დასაქმების ხელშეწყობის მომსახურებათა განვითარების სახელმწიფო პროგრამის“ </w:t>
      </w:r>
      <w:r w:rsidR="00746EBF" w:rsidRPr="00F85DED">
        <w:rPr>
          <w:rFonts w:cs="LitNusx"/>
          <w:sz w:val="20"/>
          <w:szCs w:val="20"/>
          <w:lang w:val="ka-GE"/>
        </w:rPr>
        <w:t>განმახორციელებელი</w:t>
      </w:r>
      <w:r w:rsidR="009A2CF6" w:rsidRPr="00F85DED">
        <w:rPr>
          <w:rFonts w:cs="LitNusx"/>
          <w:sz w:val="20"/>
          <w:szCs w:val="20"/>
        </w:rPr>
        <w:t xml:space="preserve"> </w:t>
      </w:r>
      <w:r w:rsidR="009A2CF6" w:rsidRPr="00F85DED">
        <w:rPr>
          <w:sz w:val="20"/>
          <w:szCs w:val="20"/>
        </w:rPr>
        <w:t>საქართველოს შრომის</w:t>
      </w:r>
      <w:r w:rsidR="009A2CF6" w:rsidRPr="00F85DED">
        <w:rPr>
          <w:rFonts w:cs="LitNusx"/>
          <w:sz w:val="20"/>
          <w:szCs w:val="20"/>
        </w:rPr>
        <w:t xml:space="preserve">, </w:t>
      </w:r>
      <w:r w:rsidR="009A2CF6" w:rsidRPr="00F85DED">
        <w:rPr>
          <w:sz w:val="20"/>
          <w:szCs w:val="20"/>
        </w:rPr>
        <w:t>ჯანმრთელობისა და სოციალური დაცვის სამინისტრო</w:t>
      </w:r>
      <w:r w:rsidR="009A2CF6" w:rsidRPr="00F85DED">
        <w:rPr>
          <w:sz w:val="20"/>
          <w:szCs w:val="20"/>
          <w:lang w:val="ka-GE"/>
        </w:rPr>
        <w:t>ს</w:t>
      </w:r>
      <w:r w:rsidR="00CD61BB">
        <w:rPr>
          <w:sz w:val="20"/>
          <w:szCs w:val="20"/>
          <w:lang w:val="ka-GE"/>
        </w:rPr>
        <w:t xml:space="preserve"> სახელმწიფო</w:t>
      </w:r>
      <w:r w:rsidR="009A2CF6" w:rsidRPr="00F85DED">
        <w:rPr>
          <w:sz w:val="20"/>
          <w:szCs w:val="20"/>
          <w:lang w:val="ka-GE"/>
        </w:rPr>
        <w:t xml:space="preserve"> კონტროლს დაქვემდებარებული სსიპ - სოციალური მომსახურების სააგენტო</w:t>
      </w:r>
      <w:r w:rsidR="00CC5F70">
        <w:rPr>
          <w:sz w:val="20"/>
          <w:szCs w:val="20"/>
          <w:lang w:val="ka-GE"/>
        </w:rPr>
        <w:t>ს</w:t>
      </w:r>
      <w:r w:rsidR="009A2CF6" w:rsidRPr="00F85DED">
        <w:rPr>
          <w:rFonts w:cs="LitNusx"/>
          <w:sz w:val="20"/>
          <w:szCs w:val="20"/>
        </w:rPr>
        <w:t>,</w:t>
      </w:r>
      <w:r w:rsidR="009A2CF6" w:rsidRPr="00F85DED">
        <w:rPr>
          <w:rFonts w:cs="LitNusx"/>
          <w:sz w:val="20"/>
          <w:szCs w:val="20"/>
          <w:lang w:val="ka-GE"/>
        </w:rPr>
        <w:t xml:space="preserve"> </w:t>
      </w:r>
      <w:r w:rsidR="009A2CF6" w:rsidRPr="00F85DED">
        <w:rPr>
          <w:rFonts w:cs="LitNusx"/>
          <w:sz w:val="20"/>
          <w:szCs w:val="20"/>
        </w:rPr>
        <w:t xml:space="preserve"> </w:t>
      </w:r>
      <w:r w:rsidR="003A657C">
        <w:rPr>
          <w:rFonts w:cs="LitNusx"/>
          <w:sz w:val="20"/>
          <w:szCs w:val="20"/>
          <w:vertAlign w:val="subscript"/>
          <w:lang w:val="ka-GE"/>
        </w:rPr>
        <w:t>________________________________________________________________________________________________________________________________________________________________</w:t>
      </w:r>
    </w:p>
    <w:p w14:paraId="1FC46174" w14:textId="1950696F" w:rsidR="00786DF4" w:rsidRDefault="0029005C" w:rsidP="003A657C">
      <w:pPr>
        <w:pStyle w:val="Default"/>
        <w:spacing w:line="360" w:lineRule="auto"/>
        <w:jc w:val="both"/>
        <w:rPr>
          <w:rFonts w:cs="LitNusx"/>
          <w:sz w:val="20"/>
          <w:szCs w:val="20"/>
          <w:lang w:val="ka-GE"/>
        </w:rPr>
      </w:pPr>
      <w:r w:rsidRPr="00786DF4">
        <w:rPr>
          <w:noProof/>
          <w:color w:val="808080" w:themeColor="background1" w:themeShade="80"/>
          <w:sz w:val="20"/>
          <w:szCs w:val="20"/>
        </w:rPr>
        <mc:AlternateContent>
          <mc:Choice Requires="wps">
            <w:drawing>
              <wp:anchor distT="45720" distB="45720" distL="114300" distR="114300" simplePos="0" relativeHeight="251663360" behindDoc="1" locked="0" layoutInCell="1" allowOverlap="1" wp14:anchorId="4D3BA014" wp14:editId="69FC1E59">
                <wp:simplePos x="0" y="0"/>
                <wp:positionH relativeFrom="margin">
                  <wp:posOffset>2840355</wp:posOffset>
                </wp:positionH>
                <wp:positionV relativeFrom="paragraph">
                  <wp:posOffset>63183</wp:posOffset>
                </wp:positionV>
                <wp:extent cx="2081213" cy="25899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213" cy="258992"/>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3FD78F5" w14:textId="4F2D92FB" w:rsidR="00786DF4" w:rsidRPr="00786DF4" w:rsidRDefault="00786DF4" w:rsidP="00786DF4">
                            <w:pPr>
                              <w:spacing w:after="0" w:line="240" w:lineRule="auto"/>
                              <w:rPr>
                                <w:rFonts w:ascii="Sylfaen" w:hAnsi="Sylfaen"/>
                                <w:i/>
                                <w:color w:val="808080" w:themeColor="background1" w:themeShade="80"/>
                                <w:sz w:val="12"/>
                                <w:szCs w:val="12"/>
                                <w:lang w:val="ka-GE"/>
                              </w:rPr>
                            </w:pPr>
                            <w:r w:rsidRPr="00786DF4">
                              <w:rPr>
                                <w:rFonts w:ascii="Sylfaen" w:hAnsi="Sylfaen" w:cs="LitNusx"/>
                                <w:i/>
                                <w:color w:val="808080" w:themeColor="background1" w:themeShade="80"/>
                                <w:sz w:val="12"/>
                                <w:szCs w:val="12"/>
                                <w:lang w:val="ka-GE"/>
                              </w:rPr>
                              <w:t xml:space="preserve">უფლებამოსილი პირის თანამდებობა, სახელი, გვარი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BA014" id="_x0000_s1027" type="#_x0000_t202" style="position:absolute;left:0;text-align:left;margin-left:223.65pt;margin-top:5pt;width:163.9pt;height:20.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" filled="f" stroked="f" strokeweight="2pt">
                <v:textbox>
                  <w:txbxContent>
                    <w:p w14:paraId="73FD78F5" w14:textId="4F2D92FB" w:rsidR="00786DF4" w:rsidRPr="00786DF4" w:rsidRDefault="00786DF4" w:rsidP="00786DF4">
                      <w:pPr>
                        <w:spacing w:after="0" w:line="240" w:lineRule="auto"/>
                        <w:rPr>
                          <w:rFonts w:ascii="Sylfaen" w:hAnsi="Sylfaen"/>
                          <w:i/>
                          <w:color w:val="808080" w:themeColor="background1" w:themeShade="80"/>
                          <w:sz w:val="12"/>
                          <w:szCs w:val="12"/>
                          <w:lang w:val="ka-GE"/>
                        </w:rPr>
                      </w:pPr>
                      <w:r w:rsidRPr="00786DF4">
                        <w:rPr>
                          <w:rFonts w:ascii="Sylfaen" w:hAnsi="Sylfaen" w:cs="LitNusx"/>
                          <w:i/>
                          <w:color w:val="808080" w:themeColor="background1" w:themeShade="80"/>
                          <w:sz w:val="12"/>
                          <w:szCs w:val="12"/>
                          <w:lang w:val="ka-GE"/>
                        </w:rPr>
                        <w:t xml:space="preserve">უფლებამოსილი პირის თანამდებობა, სახელი, გვარი </w:t>
                      </w:r>
                    </w:p>
                  </w:txbxContent>
                </v:textbox>
                <w10:wrap anchorx="margin"/>
              </v:shape>
            </w:pict>
          </mc:Fallback>
        </mc:AlternateContent>
      </w:r>
      <w:r w:rsidR="00CC5F70">
        <w:rPr>
          <w:rFonts w:cs="LitNusx"/>
          <w:sz w:val="20"/>
          <w:szCs w:val="20"/>
          <w:lang w:val="ka-GE"/>
        </w:rPr>
        <w:t>(</w:t>
      </w:r>
      <w:r w:rsidR="009A2CF6" w:rsidRPr="00F85DED">
        <w:rPr>
          <w:sz w:val="20"/>
          <w:szCs w:val="20"/>
        </w:rPr>
        <w:t xml:space="preserve">შემდგომში </w:t>
      </w:r>
      <w:r w:rsidR="009A2CF6" w:rsidRPr="00F85DED">
        <w:rPr>
          <w:sz w:val="20"/>
          <w:szCs w:val="20"/>
          <w:lang w:val="ka-GE"/>
        </w:rPr>
        <w:t>სააგენტო</w:t>
      </w:r>
      <w:r w:rsidR="003B0C4F" w:rsidRPr="00F85DED">
        <w:rPr>
          <w:rFonts w:cs="LitNusx"/>
          <w:sz w:val="20"/>
          <w:szCs w:val="20"/>
        </w:rPr>
        <w:t>)</w:t>
      </w:r>
      <w:r w:rsidR="009A2CF6" w:rsidRPr="00F85DED">
        <w:rPr>
          <w:rFonts w:cs="LitNusx"/>
          <w:sz w:val="20"/>
          <w:szCs w:val="20"/>
        </w:rPr>
        <w:t>,</w:t>
      </w:r>
      <w:r w:rsidR="009A2CF6" w:rsidRPr="00F85DED">
        <w:rPr>
          <w:rFonts w:cs="LitNusx"/>
          <w:sz w:val="20"/>
          <w:szCs w:val="20"/>
          <w:lang w:val="ka-GE"/>
        </w:rPr>
        <w:t xml:space="preserve"> </w:t>
      </w:r>
      <w:r w:rsidR="00786DF4">
        <w:rPr>
          <w:rFonts w:cs="LitNusx"/>
          <w:sz w:val="20"/>
          <w:szCs w:val="20"/>
          <w:lang w:val="ka-GE"/>
        </w:rPr>
        <w:t xml:space="preserve">წარმოდგენილი </w:t>
      </w:r>
      <w:r w:rsidR="003A657C">
        <w:rPr>
          <w:rFonts w:cs="LitNusx"/>
          <w:sz w:val="20"/>
          <w:szCs w:val="20"/>
          <w:vertAlign w:val="subscript"/>
          <w:lang w:val="ka-GE"/>
        </w:rPr>
        <w:t>______________________________________________________________</w:t>
      </w:r>
      <w:r w:rsidR="00786DF4">
        <w:rPr>
          <w:rFonts w:cs="LitNusx"/>
          <w:sz w:val="20"/>
          <w:szCs w:val="20"/>
          <w:vertAlign w:val="subscript"/>
          <w:lang w:val="ka-GE"/>
        </w:rPr>
        <w:t>__</w:t>
      </w:r>
      <w:r w:rsidR="003A657C">
        <w:rPr>
          <w:rFonts w:cs="LitNusx"/>
          <w:sz w:val="20"/>
          <w:szCs w:val="20"/>
          <w:vertAlign w:val="subscript"/>
          <w:lang w:val="ka-GE"/>
        </w:rPr>
        <w:t>___________________________________</w:t>
      </w:r>
      <w:r w:rsidR="00CC5F70">
        <w:rPr>
          <w:rFonts w:cs="LitNusx"/>
          <w:sz w:val="20"/>
          <w:szCs w:val="20"/>
          <w:lang w:val="ka-GE"/>
        </w:rPr>
        <w:t xml:space="preserve"> </w:t>
      </w:r>
    </w:p>
    <w:p w14:paraId="704A7E77" w14:textId="58DCB9D2" w:rsidR="003A657C" w:rsidRDefault="00786DF4" w:rsidP="003A657C">
      <w:pPr>
        <w:pStyle w:val="Default"/>
        <w:spacing w:line="360" w:lineRule="auto"/>
        <w:jc w:val="both"/>
        <w:rPr>
          <w:rFonts w:cs="LitNusx"/>
          <w:sz w:val="20"/>
          <w:szCs w:val="20"/>
          <w:vertAlign w:val="subscript"/>
          <w:lang w:val="ka-GE"/>
        </w:rPr>
      </w:pPr>
      <w:r w:rsidRPr="003A657C">
        <w:rPr>
          <w:noProof/>
          <w:sz w:val="20"/>
          <w:szCs w:val="20"/>
        </w:rPr>
        <mc:AlternateContent>
          <mc:Choice Requires="wps">
            <w:drawing>
              <wp:anchor distT="45720" distB="45720" distL="114300" distR="114300" simplePos="0" relativeHeight="251665408" behindDoc="1" locked="0" layoutInCell="1" allowOverlap="1" wp14:anchorId="5AED313E" wp14:editId="08285708">
                <wp:simplePos x="0" y="0"/>
                <wp:positionH relativeFrom="margin">
                  <wp:posOffset>3673793</wp:posOffset>
                </wp:positionH>
                <wp:positionV relativeFrom="paragraph">
                  <wp:posOffset>77787</wp:posOffset>
                </wp:positionV>
                <wp:extent cx="1314450" cy="238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3812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0416D244" w14:textId="0126868E" w:rsidR="00786DF4" w:rsidRPr="00786DF4" w:rsidRDefault="00786DF4" w:rsidP="00786DF4">
                            <w:pPr>
                              <w:spacing w:after="0" w:line="240" w:lineRule="auto"/>
                              <w:rPr>
                                <w:rFonts w:ascii="Sylfaen" w:hAnsi="Sylfaen"/>
                                <w:i/>
                                <w:color w:val="808080" w:themeColor="background1" w:themeShade="80"/>
                                <w:sz w:val="12"/>
                                <w:szCs w:val="12"/>
                                <w:lang w:val="ka-GE"/>
                              </w:rPr>
                            </w:pPr>
                            <w:r w:rsidRPr="00786DF4">
                              <w:rPr>
                                <w:rFonts w:ascii="Sylfaen" w:hAnsi="Sylfaen"/>
                                <w:i/>
                                <w:color w:val="808080" w:themeColor="background1" w:themeShade="80"/>
                                <w:sz w:val="12"/>
                                <w:szCs w:val="12"/>
                                <w:lang w:val="ka-GE"/>
                              </w:rPr>
                              <w:t>მიმწოდებლის დასახელება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D313E" id="_x0000_s1028" type="#_x0000_t202" style="position:absolute;left:0;text-align:left;margin-left:289.3pt;margin-top:6.1pt;width:103.5pt;height:18.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" filled="f" stroked="f" strokeweight="2pt">
                <v:textbox>
                  <w:txbxContent>
                    <w:p w14:paraId="0416D244" w14:textId="0126868E" w:rsidR="00786DF4" w:rsidRPr="00786DF4" w:rsidRDefault="00786DF4" w:rsidP="00786DF4">
                      <w:pPr>
                        <w:spacing w:after="0" w:line="240" w:lineRule="auto"/>
                        <w:rPr>
                          <w:rFonts w:ascii="Sylfaen" w:hAnsi="Sylfaen"/>
                          <w:i/>
                          <w:color w:val="808080" w:themeColor="background1" w:themeShade="80"/>
                          <w:sz w:val="12"/>
                          <w:szCs w:val="12"/>
                          <w:lang w:val="ka-GE"/>
                        </w:rPr>
                      </w:pPr>
                      <w:r w:rsidRPr="00786DF4">
                        <w:rPr>
                          <w:rFonts w:ascii="Sylfaen" w:hAnsi="Sylfaen"/>
                          <w:i/>
                          <w:color w:val="808080" w:themeColor="background1" w:themeShade="80"/>
                          <w:sz w:val="12"/>
                          <w:szCs w:val="12"/>
                          <w:lang w:val="ka-GE"/>
                        </w:rPr>
                        <w:t>მიმწოდებლის დასახელება</w:t>
                      </w:r>
                    </w:p>
                  </w:txbxContent>
                </v:textbox>
                <w10:wrap anchorx="margin"/>
              </v:shape>
            </w:pict>
          </mc:Fallback>
        </mc:AlternateContent>
      </w:r>
      <w:r w:rsidR="008C0057">
        <w:rPr>
          <w:rFonts w:cs="LitNusx"/>
          <w:sz w:val="20"/>
          <w:szCs w:val="20"/>
          <w:lang w:val="ka-GE"/>
        </w:rPr>
        <w:t xml:space="preserve">სახით </w:t>
      </w:r>
      <w:r w:rsidR="00CC5F70">
        <w:rPr>
          <w:rFonts w:cs="LitNusx"/>
          <w:sz w:val="20"/>
          <w:szCs w:val="20"/>
          <w:lang w:val="ka-GE"/>
        </w:rPr>
        <w:t>დ</w:t>
      </w:r>
      <w:r w:rsidR="009A2CF6" w:rsidRPr="00F85DED">
        <w:rPr>
          <w:sz w:val="20"/>
          <w:szCs w:val="20"/>
        </w:rPr>
        <w:t>ა მეორე მხრივ</w:t>
      </w:r>
      <w:r w:rsidR="009A2CF6" w:rsidRPr="00F85DED">
        <w:rPr>
          <w:rFonts w:cs="LitNusx"/>
          <w:sz w:val="20"/>
          <w:szCs w:val="20"/>
        </w:rPr>
        <w:t>,</w:t>
      </w:r>
      <w:r w:rsidR="003A657C">
        <w:rPr>
          <w:rFonts w:cs="LitNusx"/>
          <w:sz w:val="20"/>
          <w:szCs w:val="20"/>
          <w:lang w:val="ka-GE"/>
        </w:rPr>
        <w:t xml:space="preserve"> </w:t>
      </w:r>
      <w:r w:rsidR="003A657C">
        <w:rPr>
          <w:rFonts w:cs="LitNusx"/>
          <w:sz w:val="20"/>
          <w:szCs w:val="20"/>
          <w:vertAlign w:val="subscript"/>
          <w:lang w:val="ka-GE"/>
        </w:rPr>
        <w:t>________________________________________________________________________________________</w:t>
      </w:r>
      <w:r>
        <w:rPr>
          <w:rFonts w:cs="LitNusx"/>
          <w:sz w:val="20"/>
          <w:szCs w:val="20"/>
          <w:vertAlign w:val="subscript"/>
          <w:lang w:val="ka-GE"/>
        </w:rPr>
        <w:t>_</w:t>
      </w:r>
      <w:r w:rsidR="003A657C">
        <w:rPr>
          <w:rFonts w:cs="LitNusx"/>
          <w:sz w:val="20"/>
          <w:szCs w:val="20"/>
          <w:vertAlign w:val="subscript"/>
          <w:lang w:val="ka-GE"/>
        </w:rPr>
        <w:t>__________________________</w:t>
      </w:r>
      <w:r>
        <w:rPr>
          <w:rFonts w:cs="LitNusx"/>
          <w:sz w:val="20"/>
          <w:szCs w:val="20"/>
          <w:vertAlign w:val="subscript"/>
          <w:lang w:val="ka-GE"/>
        </w:rPr>
        <w:t>_</w:t>
      </w:r>
      <w:r w:rsidR="003A657C">
        <w:rPr>
          <w:rFonts w:cs="LitNusx"/>
          <w:sz w:val="20"/>
          <w:szCs w:val="20"/>
          <w:vertAlign w:val="subscript"/>
          <w:lang w:val="ka-GE"/>
        </w:rPr>
        <w:t>_______</w:t>
      </w:r>
    </w:p>
    <w:p w14:paraId="0E9F8E20" w14:textId="500668BA" w:rsidR="00786DF4" w:rsidRDefault="00786DF4" w:rsidP="003A657C">
      <w:pPr>
        <w:pStyle w:val="Default"/>
        <w:spacing w:line="360" w:lineRule="auto"/>
        <w:jc w:val="both"/>
        <w:rPr>
          <w:rFonts w:cs="LitNusx"/>
          <w:sz w:val="20"/>
          <w:szCs w:val="20"/>
          <w:vertAlign w:val="subscript"/>
          <w:lang w:val="ka-GE"/>
        </w:rPr>
      </w:pPr>
      <w:r w:rsidRPr="00786DF4">
        <w:rPr>
          <w:noProof/>
          <w:color w:val="808080" w:themeColor="background1" w:themeShade="80"/>
          <w:sz w:val="20"/>
          <w:szCs w:val="20"/>
        </w:rPr>
        <mc:AlternateContent>
          <mc:Choice Requires="wps">
            <w:drawing>
              <wp:anchor distT="45720" distB="45720" distL="114300" distR="114300" simplePos="0" relativeHeight="251667456" behindDoc="1" locked="0" layoutInCell="1" allowOverlap="1" wp14:anchorId="22BBDB4C" wp14:editId="6080FDDF">
                <wp:simplePos x="0" y="0"/>
                <wp:positionH relativeFrom="margin">
                  <wp:posOffset>3258502</wp:posOffset>
                </wp:positionH>
                <wp:positionV relativeFrom="paragraph">
                  <wp:posOffset>83820</wp:posOffset>
                </wp:positionV>
                <wp:extent cx="2698115" cy="2476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4765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4931021" w14:textId="1A613A19" w:rsidR="00786DF4" w:rsidRPr="00786DF4" w:rsidRDefault="00786DF4" w:rsidP="00786DF4">
                            <w:pPr>
                              <w:spacing w:after="0" w:line="240" w:lineRule="auto"/>
                              <w:rPr>
                                <w:rFonts w:ascii="Sylfaen" w:hAnsi="Sylfaen"/>
                                <w:i/>
                                <w:color w:val="808080" w:themeColor="background1" w:themeShade="80"/>
                                <w:sz w:val="12"/>
                                <w:szCs w:val="12"/>
                                <w:lang w:val="ka-GE"/>
                              </w:rPr>
                            </w:pPr>
                            <w:r w:rsidRPr="00786DF4">
                              <w:rPr>
                                <w:rFonts w:ascii="Sylfaen" w:hAnsi="Sylfaen" w:cs="LitNusx"/>
                                <w:i/>
                                <w:color w:val="808080" w:themeColor="background1" w:themeShade="80"/>
                                <w:sz w:val="12"/>
                                <w:szCs w:val="12"/>
                                <w:lang w:val="ka-GE"/>
                              </w:rPr>
                              <w:t xml:space="preserve">უფლებამოსილი პირის თანამდებობა, სახელი, გვარი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BDB4C" id="Text Box 4" o:spid="_x0000_s1029" type="#_x0000_t202" style="position:absolute;left:0;text-align:left;margin-left:256.55pt;margin-top:6.6pt;width:212.45pt;height:19.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" filled="f" stroked="f" strokeweight="2pt">
                <v:textbox>
                  <w:txbxContent>
                    <w:p w14:paraId="14931021" w14:textId="1A613A19" w:rsidR="00786DF4" w:rsidRPr="00786DF4" w:rsidRDefault="00786DF4" w:rsidP="00786DF4">
                      <w:pPr>
                        <w:spacing w:after="0" w:line="240" w:lineRule="auto"/>
                        <w:rPr>
                          <w:rFonts w:ascii="Sylfaen" w:hAnsi="Sylfaen"/>
                          <w:i/>
                          <w:color w:val="808080" w:themeColor="background1" w:themeShade="80"/>
                          <w:sz w:val="12"/>
                          <w:szCs w:val="12"/>
                          <w:lang w:val="ka-GE"/>
                        </w:rPr>
                      </w:pPr>
                      <w:r w:rsidRPr="00786DF4">
                        <w:rPr>
                          <w:rFonts w:ascii="Sylfaen" w:hAnsi="Sylfaen" w:cs="LitNusx"/>
                          <w:i/>
                          <w:color w:val="808080" w:themeColor="background1" w:themeShade="80"/>
                          <w:sz w:val="12"/>
                          <w:szCs w:val="12"/>
                          <w:lang w:val="ka-GE"/>
                        </w:rPr>
                        <w:t xml:space="preserve">უფლებამოსილი პირის თანამდებობა, სახელი, გვარი </w:t>
                      </w:r>
                    </w:p>
                  </w:txbxContent>
                </v:textbox>
                <w10:wrap anchorx="margin"/>
              </v:shape>
            </w:pict>
          </mc:Fallback>
        </mc:AlternateContent>
      </w:r>
      <w:r w:rsidR="003A657C">
        <w:rPr>
          <w:sz w:val="20"/>
          <w:szCs w:val="20"/>
          <w:lang w:val="ka-GE"/>
        </w:rPr>
        <w:t>(</w:t>
      </w:r>
      <w:r w:rsidR="009A2CF6" w:rsidRPr="00F85DED">
        <w:rPr>
          <w:sz w:val="20"/>
          <w:szCs w:val="20"/>
        </w:rPr>
        <w:t xml:space="preserve">შემდგომში </w:t>
      </w:r>
      <w:r w:rsidR="00CC5F70">
        <w:rPr>
          <w:rFonts w:cs="LitNusx"/>
          <w:sz w:val="20"/>
          <w:szCs w:val="20"/>
          <w:lang w:val="ka-GE"/>
        </w:rPr>
        <w:t>„მიმწოდებელი“</w:t>
      </w:r>
      <w:r w:rsidR="003A657C">
        <w:rPr>
          <w:rFonts w:cs="LitNusx"/>
          <w:sz w:val="20"/>
          <w:szCs w:val="20"/>
          <w:lang w:val="ka-GE"/>
        </w:rPr>
        <w:t>) წარმოდგენილი</w:t>
      </w:r>
      <w:r w:rsidR="00C81B5F">
        <w:rPr>
          <w:rFonts w:cs="LitNusx"/>
          <w:sz w:val="20"/>
          <w:szCs w:val="20"/>
        </w:rPr>
        <w:t xml:space="preserve"> </w:t>
      </w:r>
      <w:r>
        <w:rPr>
          <w:rFonts w:cs="LitNusx"/>
          <w:sz w:val="20"/>
          <w:szCs w:val="20"/>
          <w:vertAlign w:val="subscript"/>
          <w:lang w:val="ka-GE"/>
        </w:rPr>
        <w:t>_______________________________________________________________________________</w:t>
      </w:r>
      <w:r w:rsidR="0029005C">
        <w:rPr>
          <w:rFonts w:cs="LitNusx"/>
          <w:sz w:val="20"/>
          <w:szCs w:val="20"/>
          <w:vertAlign w:val="subscript"/>
          <w:lang w:val="ka-GE"/>
        </w:rPr>
        <w:t>_</w:t>
      </w:r>
      <w:r>
        <w:rPr>
          <w:rFonts w:cs="LitNusx"/>
          <w:sz w:val="20"/>
          <w:szCs w:val="20"/>
          <w:vertAlign w:val="subscript"/>
          <w:lang w:val="ka-GE"/>
        </w:rPr>
        <w:t xml:space="preserve">__________ </w:t>
      </w:r>
    </w:p>
    <w:p w14:paraId="1CDCA99B" w14:textId="1A1C084A" w:rsidR="009A2CF6" w:rsidRDefault="009A2CF6" w:rsidP="003A657C">
      <w:pPr>
        <w:pStyle w:val="Default"/>
        <w:spacing w:line="360" w:lineRule="auto"/>
        <w:jc w:val="both"/>
        <w:rPr>
          <w:rFonts w:cs="LitNusx"/>
          <w:sz w:val="20"/>
          <w:szCs w:val="20"/>
          <w:lang w:val="ka-GE"/>
        </w:rPr>
      </w:pPr>
      <w:r w:rsidRPr="00F85DED">
        <w:rPr>
          <w:sz w:val="20"/>
          <w:szCs w:val="20"/>
        </w:rPr>
        <w:t>სახით</w:t>
      </w:r>
      <w:r w:rsidRPr="00F85DED">
        <w:rPr>
          <w:rFonts w:cs="LitNusx"/>
          <w:sz w:val="20"/>
          <w:szCs w:val="20"/>
          <w:lang w:val="ka-GE"/>
        </w:rPr>
        <w:t>, დებენ წინამდებარე ხელშეკრულებას შემდეგზე:</w:t>
      </w:r>
    </w:p>
    <w:p w14:paraId="3C0D7C66" w14:textId="77777777" w:rsidR="003A657C" w:rsidRPr="00F85DED" w:rsidRDefault="003A657C" w:rsidP="0093349D">
      <w:pPr>
        <w:pStyle w:val="Default"/>
        <w:jc w:val="both"/>
        <w:rPr>
          <w:rFonts w:cs="LitNusx"/>
          <w:sz w:val="20"/>
          <w:szCs w:val="20"/>
          <w:lang w:val="ka-GE"/>
        </w:rPr>
      </w:pPr>
    </w:p>
    <w:p w14:paraId="78FDD190" w14:textId="68E26E31" w:rsidR="009A2CF6" w:rsidRPr="00F85DED" w:rsidRDefault="009A2CF6" w:rsidP="0093349D">
      <w:pPr>
        <w:pStyle w:val="Default"/>
        <w:numPr>
          <w:ilvl w:val="0"/>
          <w:numId w:val="1"/>
        </w:numPr>
        <w:tabs>
          <w:tab w:val="left" w:pos="360"/>
        </w:tabs>
        <w:ind w:left="0" w:firstLine="0"/>
        <w:jc w:val="both"/>
        <w:rPr>
          <w:b/>
          <w:sz w:val="20"/>
          <w:szCs w:val="20"/>
          <w:lang w:val="ka-GE"/>
        </w:rPr>
      </w:pPr>
      <w:r w:rsidRPr="00F85DED">
        <w:rPr>
          <w:b/>
          <w:sz w:val="20"/>
          <w:szCs w:val="20"/>
        </w:rPr>
        <w:t xml:space="preserve">ხელშეკრულების საგანი </w:t>
      </w:r>
    </w:p>
    <w:p w14:paraId="5DE754DE" w14:textId="3C019AB1" w:rsidR="006B5C60" w:rsidRPr="00CD61BB" w:rsidRDefault="00CD61BB" w:rsidP="00CD61BB">
      <w:pPr>
        <w:pStyle w:val="Default"/>
        <w:tabs>
          <w:tab w:val="left" w:pos="0"/>
        </w:tabs>
        <w:jc w:val="both"/>
        <w:rPr>
          <w:rFonts w:cs="LitNusx"/>
          <w:sz w:val="20"/>
          <w:szCs w:val="20"/>
          <w:lang w:val="ka-GE"/>
        </w:rPr>
      </w:pPr>
      <w:r>
        <w:rPr>
          <w:rFonts w:cs="LitNusx"/>
          <w:sz w:val="20"/>
          <w:szCs w:val="20"/>
          <w:lang w:val="ka-GE"/>
        </w:rPr>
        <w:t xml:space="preserve">2.1. </w:t>
      </w:r>
      <w:r w:rsidR="00823ACB" w:rsidRPr="00CD61BB">
        <w:rPr>
          <w:rFonts w:cs="LitNusx"/>
          <w:sz w:val="20"/>
          <w:szCs w:val="20"/>
          <w:lang w:val="ka-GE"/>
        </w:rPr>
        <w:t>ხელშეკრულების საგანია</w:t>
      </w:r>
      <w:r w:rsidR="006B5C60" w:rsidRPr="00CD61BB">
        <w:rPr>
          <w:rFonts w:cs="LitNusx"/>
          <w:sz w:val="20"/>
          <w:szCs w:val="20"/>
          <w:lang w:val="ka-GE"/>
        </w:rPr>
        <w:t>:</w:t>
      </w:r>
      <w:r w:rsidRPr="00CD61BB">
        <w:rPr>
          <w:rFonts w:cs="LitNusx"/>
          <w:sz w:val="20"/>
          <w:szCs w:val="20"/>
          <w:lang w:val="ka-GE"/>
        </w:rPr>
        <w:t xml:space="preserve"> </w:t>
      </w:r>
      <w:r w:rsidR="006B5C60" w:rsidRPr="00CD61BB">
        <w:rPr>
          <w:rFonts w:cs="LitNusx"/>
          <w:sz w:val="20"/>
          <w:szCs w:val="20"/>
          <w:lang w:val="ka-GE"/>
        </w:rPr>
        <w:t xml:space="preserve">საქართველოს მთავრობის 2016 წლის 18 ივლისის N333 დადგენილებით </w:t>
      </w:r>
      <w:r w:rsidR="006B5C60" w:rsidRPr="00E648B4">
        <w:rPr>
          <w:rFonts w:cs="LitNusx"/>
          <w:sz w:val="20"/>
          <w:szCs w:val="20"/>
          <w:lang w:val="ka-GE"/>
        </w:rPr>
        <w:t xml:space="preserve">დამტკიცებული „დასაქმების </w:t>
      </w:r>
      <w:r w:rsidR="006B5C60" w:rsidRPr="008E57F8">
        <w:rPr>
          <w:rFonts w:cs="LitNusx"/>
          <w:sz w:val="20"/>
          <w:szCs w:val="20"/>
          <w:lang w:val="ka-GE"/>
        </w:rPr>
        <w:t>ხელშეწყობის მომსახურებათა</w:t>
      </w:r>
      <w:r w:rsidR="006B5C60" w:rsidRPr="00FC24B8">
        <w:rPr>
          <w:rFonts w:cs="LitNusx"/>
          <w:sz w:val="20"/>
          <w:szCs w:val="20"/>
          <w:lang w:val="ka-GE"/>
        </w:rPr>
        <w:t xml:space="preserve"> განვითარების სახელმწიფო </w:t>
      </w:r>
      <w:r w:rsidR="006B5C60" w:rsidRPr="00CD61BB">
        <w:rPr>
          <w:rFonts w:cs="LitNusx"/>
          <w:sz w:val="20"/>
          <w:szCs w:val="20"/>
          <w:lang w:val="ka-GE"/>
        </w:rPr>
        <w:t>პროგრამის“ (შემდგომში - პროგრამა) ფარგლებში, სააგენტოდან გაგზავნილი შეზღუდული შესაძლებლობის და სპეციალური საგანმანათლებლო საჭიროების მქონე</w:t>
      </w:r>
      <w:r w:rsidR="00AC7114" w:rsidRPr="00CD61BB">
        <w:rPr>
          <w:rFonts w:cs="LitNusx"/>
          <w:sz w:val="20"/>
          <w:szCs w:val="20"/>
          <w:lang w:val="ka-GE"/>
        </w:rPr>
        <w:t xml:space="preserve"> პირთა (შემდეგში:</w:t>
      </w:r>
      <w:r w:rsidR="006B5C60" w:rsidRPr="00CD61BB">
        <w:rPr>
          <w:rFonts w:cs="LitNusx"/>
          <w:sz w:val="20"/>
          <w:szCs w:val="20"/>
          <w:lang w:val="ka-GE"/>
        </w:rPr>
        <w:t xml:space="preserve"> სამუშაოს მაძიებელ</w:t>
      </w:r>
      <w:r w:rsidR="00AC7114" w:rsidRPr="00CD61BB">
        <w:rPr>
          <w:rFonts w:cs="LitNusx"/>
          <w:sz w:val="20"/>
          <w:szCs w:val="20"/>
          <w:lang w:val="ka-GE"/>
        </w:rPr>
        <w:t>ი ან ბენეფიციარი)</w:t>
      </w:r>
      <w:r w:rsidR="006B5C60" w:rsidRPr="00CD61BB">
        <w:rPr>
          <w:rFonts w:cs="LitNusx"/>
          <w:sz w:val="20"/>
          <w:szCs w:val="20"/>
          <w:lang w:val="ka-GE"/>
        </w:rPr>
        <w:t xml:space="preserve"> პროგრამით გათვალისწინებული მომსახურების მიწოდება</w:t>
      </w:r>
      <w:r>
        <w:rPr>
          <w:rFonts w:cs="LitNusx"/>
          <w:sz w:val="20"/>
          <w:szCs w:val="20"/>
          <w:lang w:val="ka-GE"/>
        </w:rPr>
        <w:t>.</w:t>
      </w:r>
      <w:r w:rsidR="009F12A0" w:rsidRPr="00CD61BB">
        <w:rPr>
          <w:rFonts w:cs="LitNusx"/>
          <w:sz w:val="20"/>
          <w:szCs w:val="20"/>
          <w:lang w:val="ka-GE"/>
        </w:rPr>
        <w:t xml:space="preserve"> </w:t>
      </w:r>
    </w:p>
    <w:p w14:paraId="2B076173" w14:textId="77777777" w:rsidR="00B029A4" w:rsidRDefault="00B029A4" w:rsidP="0093349D">
      <w:pPr>
        <w:pStyle w:val="Default"/>
        <w:tabs>
          <w:tab w:val="left" w:pos="0"/>
        </w:tabs>
        <w:jc w:val="both"/>
        <w:rPr>
          <w:rFonts w:cs="LitNusx"/>
          <w:sz w:val="20"/>
          <w:szCs w:val="20"/>
          <w:lang w:val="ka-GE"/>
        </w:rPr>
      </w:pPr>
    </w:p>
    <w:p w14:paraId="520ECCB5" w14:textId="77777777" w:rsidR="00B0583B" w:rsidRPr="00F85DED" w:rsidRDefault="00B0583B" w:rsidP="0093349D">
      <w:pPr>
        <w:pStyle w:val="Default"/>
        <w:jc w:val="both"/>
        <w:rPr>
          <w:sz w:val="20"/>
          <w:szCs w:val="20"/>
        </w:rPr>
      </w:pPr>
    </w:p>
    <w:p w14:paraId="16496F33" w14:textId="358F63C2" w:rsidR="00A62DBF" w:rsidRPr="00430BFE" w:rsidRDefault="00B0583B" w:rsidP="0093349D">
      <w:pPr>
        <w:pStyle w:val="Default"/>
        <w:numPr>
          <w:ilvl w:val="0"/>
          <w:numId w:val="1"/>
        </w:numPr>
        <w:tabs>
          <w:tab w:val="left" w:pos="360"/>
        </w:tabs>
        <w:ind w:left="0" w:firstLine="0"/>
        <w:jc w:val="both"/>
        <w:rPr>
          <w:b/>
          <w:sz w:val="20"/>
          <w:szCs w:val="20"/>
          <w:lang w:val="ka-GE"/>
        </w:rPr>
      </w:pPr>
      <w:r w:rsidRPr="00430BFE">
        <w:rPr>
          <w:b/>
          <w:sz w:val="20"/>
          <w:szCs w:val="20"/>
          <w:lang w:val="ka-GE"/>
        </w:rPr>
        <w:t>მომსახურების</w:t>
      </w:r>
      <w:r w:rsidR="00D166BA" w:rsidRPr="00430BFE">
        <w:rPr>
          <w:b/>
          <w:sz w:val="20"/>
          <w:szCs w:val="20"/>
          <w:lang w:val="ka-GE"/>
        </w:rPr>
        <w:t xml:space="preserve"> </w:t>
      </w:r>
      <w:r w:rsidR="009A2CF6" w:rsidRPr="00430BFE">
        <w:rPr>
          <w:b/>
          <w:sz w:val="20"/>
          <w:szCs w:val="20"/>
        </w:rPr>
        <w:t xml:space="preserve"> მახასიათებლები</w:t>
      </w:r>
    </w:p>
    <w:p w14:paraId="7ED16C5E" w14:textId="7317459F" w:rsidR="009E598B" w:rsidRPr="00430BFE" w:rsidRDefault="009A2CF6" w:rsidP="0093349D">
      <w:pPr>
        <w:pStyle w:val="Default"/>
        <w:jc w:val="both"/>
        <w:rPr>
          <w:sz w:val="20"/>
          <w:szCs w:val="20"/>
          <w:lang w:val="ka-GE"/>
        </w:rPr>
      </w:pPr>
      <w:r w:rsidRPr="00430BFE">
        <w:rPr>
          <w:sz w:val="20"/>
          <w:szCs w:val="20"/>
        </w:rPr>
        <w:t>3.1</w:t>
      </w:r>
      <w:r w:rsidR="00CD61BB">
        <w:rPr>
          <w:sz w:val="20"/>
          <w:szCs w:val="20"/>
          <w:lang w:val="ka-GE"/>
        </w:rPr>
        <w:t>.</w:t>
      </w:r>
      <w:r w:rsidRPr="00430BFE">
        <w:rPr>
          <w:sz w:val="20"/>
          <w:szCs w:val="20"/>
        </w:rPr>
        <w:t xml:space="preserve"> </w:t>
      </w:r>
      <w:r w:rsidR="009E598B" w:rsidRPr="00430BFE">
        <w:rPr>
          <w:sz w:val="20"/>
          <w:szCs w:val="20"/>
          <w:lang w:val="ka-GE"/>
        </w:rPr>
        <w:t>გასაწევი მომსახურების აღწერილობა: პროფესიები და/ან პოზიციები,</w:t>
      </w:r>
      <w:r w:rsidR="00687173">
        <w:rPr>
          <w:sz w:val="20"/>
          <w:szCs w:val="20"/>
        </w:rPr>
        <w:t xml:space="preserve"> </w:t>
      </w:r>
      <w:r w:rsidR="00687173">
        <w:rPr>
          <w:sz w:val="20"/>
          <w:szCs w:val="20"/>
          <w:lang w:val="ka-GE"/>
        </w:rPr>
        <w:t>პოზიციებისთვის გათვალისწინებული შრომის ანაზღაურება,</w:t>
      </w:r>
      <w:r w:rsidR="00DD312A" w:rsidRPr="00430BFE">
        <w:rPr>
          <w:sz w:val="20"/>
          <w:szCs w:val="20"/>
          <w:lang w:val="ka-GE"/>
        </w:rPr>
        <w:t xml:space="preserve"> სუბსიდირების</w:t>
      </w:r>
      <w:r w:rsidR="00994276" w:rsidRPr="00430BFE">
        <w:rPr>
          <w:sz w:val="20"/>
          <w:szCs w:val="20"/>
          <w:lang w:val="ka-GE"/>
        </w:rPr>
        <w:t xml:space="preserve"> ვადა</w:t>
      </w:r>
      <w:r w:rsidR="009E598B" w:rsidRPr="00430BFE">
        <w:rPr>
          <w:sz w:val="20"/>
          <w:szCs w:val="20"/>
          <w:lang w:val="ka-GE"/>
        </w:rPr>
        <w:t>, სამუშაოს მაძიებლების რაოდენობა და მოთხოვნილი უნარები, კვალიფიკაცია და</w:t>
      </w:r>
      <w:r w:rsidR="00B17C94" w:rsidRPr="00430BFE">
        <w:rPr>
          <w:sz w:val="20"/>
          <w:szCs w:val="20"/>
          <w:lang w:val="ka-GE"/>
        </w:rPr>
        <w:t xml:space="preserve"> </w:t>
      </w:r>
      <w:r w:rsidR="009E598B" w:rsidRPr="00430BFE">
        <w:rPr>
          <w:sz w:val="20"/>
          <w:szCs w:val="20"/>
          <w:lang w:val="ka-GE"/>
        </w:rPr>
        <w:t>მიმწოდებლის მხრიდან მომსახურების მიწოდებაზე პასუხისმგებელი პირი განისაზღვრება ხელშეკრულების დანართი</w:t>
      </w:r>
      <w:r w:rsidR="00B17C94" w:rsidRPr="00430BFE">
        <w:rPr>
          <w:sz w:val="20"/>
          <w:szCs w:val="20"/>
          <w:lang w:val="ka-GE"/>
        </w:rPr>
        <w:t xml:space="preserve"> N</w:t>
      </w:r>
      <w:r w:rsidR="009E598B" w:rsidRPr="00430BFE">
        <w:rPr>
          <w:sz w:val="20"/>
          <w:szCs w:val="20"/>
          <w:lang w:val="ka-GE"/>
        </w:rPr>
        <w:t>1-ის შესაბამისად</w:t>
      </w:r>
      <w:r w:rsidR="00CD61BB">
        <w:rPr>
          <w:sz w:val="20"/>
          <w:szCs w:val="20"/>
          <w:lang w:val="ka-GE"/>
        </w:rPr>
        <w:t>.</w:t>
      </w:r>
    </w:p>
    <w:p w14:paraId="17A2E159" w14:textId="464E47B1" w:rsidR="009E598B" w:rsidRPr="00430BFE" w:rsidRDefault="009E598B" w:rsidP="0093349D">
      <w:pPr>
        <w:pStyle w:val="Default"/>
        <w:jc w:val="both"/>
        <w:rPr>
          <w:sz w:val="20"/>
          <w:szCs w:val="20"/>
          <w:lang w:val="ka-GE"/>
        </w:rPr>
      </w:pPr>
      <w:r w:rsidRPr="00430BFE">
        <w:rPr>
          <w:sz w:val="20"/>
          <w:szCs w:val="20"/>
          <w:lang w:val="ka-GE"/>
        </w:rPr>
        <w:t xml:space="preserve">3.2. ხელშეკრულების დანართი </w:t>
      </w:r>
      <w:r w:rsidR="004735CF" w:rsidRPr="00430BFE">
        <w:rPr>
          <w:sz w:val="20"/>
          <w:szCs w:val="20"/>
          <w:lang w:val="ka-GE"/>
        </w:rPr>
        <w:t>N</w:t>
      </w:r>
      <w:r w:rsidR="007A36F3" w:rsidRPr="00430BFE">
        <w:rPr>
          <w:sz w:val="20"/>
          <w:szCs w:val="20"/>
        </w:rPr>
        <w:t>1</w:t>
      </w:r>
      <w:r w:rsidR="007A36F3" w:rsidRPr="00430BFE">
        <w:rPr>
          <w:sz w:val="20"/>
          <w:szCs w:val="20"/>
          <w:lang w:val="ka-GE"/>
        </w:rPr>
        <w:t xml:space="preserve"> </w:t>
      </w:r>
      <w:r w:rsidRPr="00430BFE">
        <w:rPr>
          <w:sz w:val="20"/>
          <w:szCs w:val="20"/>
          <w:lang w:val="ka-GE"/>
        </w:rPr>
        <w:t>წარმოადგენს ხელშეკრულების განუყოფელ ნაწილს.</w:t>
      </w:r>
    </w:p>
    <w:p w14:paraId="3BDA8171" w14:textId="77777777" w:rsidR="009E598B" w:rsidRPr="00430BFE" w:rsidRDefault="009E598B" w:rsidP="0093349D">
      <w:pPr>
        <w:pStyle w:val="Default"/>
        <w:jc w:val="both"/>
        <w:rPr>
          <w:sz w:val="20"/>
          <w:szCs w:val="20"/>
          <w:lang w:val="ka-GE"/>
        </w:rPr>
      </w:pPr>
    </w:p>
    <w:p w14:paraId="35A0CCB8" w14:textId="04E4FF30" w:rsidR="00C17FA2" w:rsidRPr="00430BFE" w:rsidRDefault="009E598B" w:rsidP="00832B08">
      <w:pPr>
        <w:pStyle w:val="Default"/>
        <w:numPr>
          <w:ilvl w:val="0"/>
          <w:numId w:val="1"/>
        </w:numPr>
        <w:tabs>
          <w:tab w:val="left" w:pos="360"/>
          <w:tab w:val="left" w:pos="5715"/>
        </w:tabs>
        <w:ind w:left="0" w:firstLine="0"/>
        <w:jc w:val="both"/>
        <w:rPr>
          <w:rFonts w:cs="LitNusx"/>
          <w:sz w:val="20"/>
          <w:szCs w:val="20"/>
          <w:lang w:val="ka-GE"/>
        </w:rPr>
      </w:pPr>
      <w:r w:rsidRPr="00430BFE">
        <w:rPr>
          <w:b/>
          <w:sz w:val="20"/>
          <w:szCs w:val="20"/>
          <w:lang w:val="ka-GE"/>
        </w:rPr>
        <w:t xml:space="preserve">მომსახურების გაწევის </w:t>
      </w:r>
      <w:r w:rsidR="00094F7A" w:rsidRPr="00430BFE">
        <w:rPr>
          <w:b/>
          <w:sz w:val="20"/>
          <w:szCs w:val="20"/>
          <w:lang w:val="ka-GE"/>
        </w:rPr>
        <w:t>პირობები</w:t>
      </w:r>
      <w:r w:rsidR="009A2CF6" w:rsidRPr="00430BFE">
        <w:rPr>
          <w:b/>
          <w:sz w:val="20"/>
          <w:szCs w:val="20"/>
          <w:lang w:val="ka-GE"/>
        </w:rPr>
        <w:t xml:space="preserve"> </w:t>
      </w:r>
    </w:p>
    <w:p w14:paraId="36B7D1C5" w14:textId="022F6548" w:rsidR="00F96CDB" w:rsidRPr="00430BFE" w:rsidRDefault="00DE7665" w:rsidP="0093349D">
      <w:pPr>
        <w:pStyle w:val="Default"/>
        <w:jc w:val="both"/>
        <w:rPr>
          <w:rFonts w:cs="LitNusx"/>
          <w:sz w:val="20"/>
          <w:szCs w:val="20"/>
          <w:lang w:val="ka-GE"/>
        </w:rPr>
      </w:pPr>
      <w:r w:rsidRPr="00430BFE">
        <w:rPr>
          <w:rFonts w:cs="LitNusx"/>
          <w:sz w:val="20"/>
          <w:szCs w:val="20"/>
          <w:lang w:val="ka-GE"/>
        </w:rPr>
        <w:t xml:space="preserve">4.1. </w:t>
      </w:r>
      <w:r w:rsidR="009F12A0" w:rsidRPr="00430BFE">
        <w:rPr>
          <w:rFonts w:cs="LitNusx"/>
          <w:sz w:val="20"/>
          <w:szCs w:val="20"/>
          <w:lang w:val="ka-GE"/>
        </w:rPr>
        <w:t>მომსახურებ</w:t>
      </w:r>
      <w:r w:rsidR="00786824" w:rsidRPr="00430BFE">
        <w:rPr>
          <w:rFonts w:cs="LitNusx"/>
          <w:sz w:val="20"/>
          <w:szCs w:val="20"/>
          <w:lang w:val="ka-GE"/>
        </w:rPr>
        <w:t>ა</w:t>
      </w:r>
      <w:r w:rsidR="00094F7A" w:rsidRPr="00430BFE">
        <w:rPr>
          <w:rFonts w:cs="LitNusx"/>
          <w:sz w:val="20"/>
          <w:szCs w:val="20"/>
          <w:lang w:val="ka-GE"/>
        </w:rPr>
        <w:t xml:space="preserve"> ხორციელდება</w:t>
      </w:r>
      <w:r w:rsidR="00786824" w:rsidRPr="00430BFE">
        <w:rPr>
          <w:rFonts w:cs="LitNusx"/>
          <w:sz w:val="20"/>
          <w:szCs w:val="20"/>
          <w:lang w:val="ka-GE"/>
        </w:rPr>
        <w:t xml:space="preserve"> </w:t>
      </w:r>
      <w:r w:rsidR="00F96CDB" w:rsidRPr="00430BFE">
        <w:rPr>
          <w:rFonts w:cs="LitNusx"/>
          <w:sz w:val="20"/>
          <w:szCs w:val="20"/>
          <w:lang w:val="ka-GE"/>
        </w:rPr>
        <w:t xml:space="preserve">მიმწოდებელსა და სამუშაოს მაძიებელს შორის </w:t>
      </w:r>
      <w:r w:rsidR="00786824" w:rsidRPr="00430BFE">
        <w:rPr>
          <w:rFonts w:cs="LitNusx"/>
          <w:sz w:val="20"/>
          <w:szCs w:val="20"/>
          <w:lang w:val="ka-GE"/>
        </w:rPr>
        <w:t>გაფორმებული შრომითი ხელშეკრულების შესაბამისად</w:t>
      </w:r>
      <w:r w:rsidR="00CD61BB">
        <w:rPr>
          <w:rFonts w:cs="LitNusx"/>
          <w:sz w:val="20"/>
          <w:szCs w:val="20"/>
          <w:lang w:val="ka-GE"/>
        </w:rPr>
        <w:t>.</w:t>
      </w:r>
    </w:p>
    <w:p w14:paraId="1AF8DF2D" w14:textId="43A4EB34" w:rsidR="00F96CDB" w:rsidRPr="00556406" w:rsidRDefault="00F96CDB" w:rsidP="0093349D">
      <w:pPr>
        <w:pStyle w:val="Default"/>
        <w:tabs>
          <w:tab w:val="left" w:pos="0"/>
        </w:tabs>
        <w:jc w:val="both"/>
        <w:rPr>
          <w:rFonts w:cs="LitNusx"/>
          <w:sz w:val="20"/>
          <w:szCs w:val="20"/>
          <w:lang w:val="ka-GE"/>
        </w:rPr>
      </w:pPr>
      <w:r w:rsidRPr="00430BFE">
        <w:rPr>
          <w:rFonts w:cs="LitNusx"/>
          <w:sz w:val="20"/>
          <w:szCs w:val="20"/>
          <w:lang w:val="ka-GE"/>
        </w:rPr>
        <w:t xml:space="preserve">4.2 </w:t>
      </w:r>
      <w:r w:rsidR="00786824" w:rsidRPr="00430BFE">
        <w:rPr>
          <w:rFonts w:cs="LitNusx"/>
          <w:sz w:val="20"/>
          <w:szCs w:val="20"/>
          <w:lang w:val="ka-GE"/>
        </w:rPr>
        <w:t xml:space="preserve">სააგენტო უზრუნველყოფს </w:t>
      </w:r>
      <w:r w:rsidRPr="00430BFE">
        <w:rPr>
          <w:rFonts w:cs="LitNusx"/>
          <w:sz w:val="20"/>
          <w:szCs w:val="20"/>
          <w:lang w:val="ka-GE"/>
        </w:rPr>
        <w:t>სამუშაოს მაძიებლის</w:t>
      </w:r>
      <w:r w:rsidR="009F12A0" w:rsidRPr="00430BFE">
        <w:rPr>
          <w:rFonts w:cs="LitNusx"/>
          <w:sz w:val="20"/>
          <w:szCs w:val="20"/>
          <w:lang w:val="ka-GE"/>
        </w:rPr>
        <w:t xml:space="preserve"> </w:t>
      </w:r>
      <w:r w:rsidR="00786824" w:rsidRPr="00430BFE">
        <w:rPr>
          <w:rFonts w:cs="LitNusx"/>
          <w:sz w:val="20"/>
          <w:szCs w:val="20"/>
          <w:lang w:val="ka-GE"/>
        </w:rPr>
        <w:t>სუბსიდირებას</w:t>
      </w:r>
      <w:r w:rsidR="004735CF" w:rsidRPr="00430BFE">
        <w:rPr>
          <w:rFonts w:cs="LitNusx"/>
          <w:sz w:val="20"/>
          <w:szCs w:val="20"/>
          <w:lang w:val="ka-GE"/>
        </w:rPr>
        <w:t>, წარმოდგენილი ვაუჩერის საფუძველზე</w:t>
      </w:r>
      <w:r w:rsidR="00556406" w:rsidRPr="00430BFE">
        <w:rPr>
          <w:rFonts w:cs="LitNusx"/>
          <w:sz w:val="20"/>
          <w:szCs w:val="20"/>
          <w:lang w:val="ka-GE"/>
        </w:rPr>
        <w:t>,</w:t>
      </w:r>
      <w:r w:rsidR="00CB5FF7">
        <w:rPr>
          <w:rFonts w:cs="LitNusx"/>
          <w:sz w:val="20"/>
          <w:szCs w:val="20"/>
        </w:rPr>
        <w:t xml:space="preserve"> 50%-</w:t>
      </w:r>
      <w:r w:rsidR="00CB5FF7">
        <w:rPr>
          <w:rFonts w:cs="LitNusx"/>
          <w:sz w:val="20"/>
          <w:szCs w:val="20"/>
          <w:lang w:val="ka-GE"/>
        </w:rPr>
        <w:t>იანი დაფინანსებით</w:t>
      </w:r>
      <w:r w:rsidR="00CD61BB">
        <w:rPr>
          <w:rFonts w:cs="LitNusx"/>
          <w:sz w:val="20"/>
          <w:szCs w:val="20"/>
          <w:lang w:val="ka-GE"/>
        </w:rPr>
        <w:t>,</w:t>
      </w:r>
      <w:r w:rsidR="00556406" w:rsidRPr="00556406">
        <w:rPr>
          <w:rFonts w:cs="LitNusx"/>
          <w:sz w:val="20"/>
          <w:szCs w:val="20"/>
          <w:lang w:val="ka-GE"/>
        </w:rPr>
        <w:t xml:space="preserve"> </w:t>
      </w:r>
      <w:r w:rsidR="00786824" w:rsidRPr="00556406">
        <w:rPr>
          <w:rFonts w:cs="LitNusx"/>
          <w:sz w:val="20"/>
          <w:szCs w:val="20"/>
          <w:lang w:val="ka-GE"/>
        </w:rPr>
        <w:t xml:space="preserve">არაუმეტეს </w:t>
      </w:r>
      <w:r w:rsidRPr="00556406">
        <w:rPr>
          <w:rFonts w:cs="LitNusx"/>
          <w:sz w:val="20"/>
          <w:szCs w:val="20"/>
          <w:lang w:val="ka-GE"/>
        </w:rPr>
        <w:t xml:space="preserve">460 </w:t>
      </w:r>
      <w:r w:rsidR="00786824" w:rsidRPr="00556406">
        <w:rPr>
          <w:rFonts w:cs="LitNusx"/>
          <w:sz w:val="20"/>
          <w:szCs w:val="20"/>
          <w:lang w:val="ka-GE"/>
        </w:rPr>
        <w:t>ლარისა</w:t>
      </w:r>
      <w:r w:rsidR="00CD61BB">
        <w:rPr>
          <w:rFonts w:cs="LitNusx"/>
          <w:sz w:val="20"/>
          <w:szCs w:val="20"/>
          <w:lang w:val="ka-GE"/>
        </w:rPr>
        <w:t>.</w:t>
      </w:r>
      <w:r w:rsidR="00EE6491" w:rsidRPr="00556406">
        <w:rPr>
          <w:rFonts w:cs="LitNusx"/>
          <w:sz w:val="20"/>
          <w:szCs w:val="20"/>
          <w:lang w:val="ka-GE"/>
        </w:rPr>
        <w:t xml:space="preserve"> </w:t>
      </w:r>
    </w:p>
    <w:p w14:paraId="2364208D" w14:textId="77B39CAF" w:rsidR="00E5516E" w:rsidRPr="00F85DED" w:rsidRDefault="00C263DF" w:rsidP="0093349D">
      <w:pPr>
        <w:pStyle w:val="abzacixml"/>
        <w:spacing w:line="20" w:lineRule="atLeast"/>
        <w:ind w:firstLine="0"/>
        <w:rPr>
          <w:rFonts w:cs="LitNusx"/>
          <w:sz w:val="20"/>
          <w:lang w:val="ka-GE"/>
        </w:rPr>
      </w:pPr>
      <w:r w:rsidRPr="00556406">
        <w:rPr>
          <w:rFonts w:cs="LitNusx"/>
          <w:sz w:val="20"/>
          <w:lang w:val="ka-GE"/>
        </w:rPr>
        <w:t>4.</w:t>
      </w:r>
      <w:r w:rsidR="00F96CDB" w:rsidRPr="00556406">
        <w:rPr>
          <w:rFonts w:cs="LitNusx"/>
          <w:sz w:val="20"/>
          <w:lang w:val="ka-GE"/>
        </w:rPr>
        <w:t>3</w:t>
      </w:r>
      <w:r w:rsidRPr="00556406">
        <w:rPr>
          <w:rFonts w:cs="LitNusx"/>
          <w:sz w:val="20"/>
          <w:lang w:val="ka-GE"/>
        </w:rPr>
        <w:t xml:space="preserve">. </w:t>
      </w:r>
      <w:r w:rsidR="00E5516E" w:rsidRPr="00556406">
        <w:rPr>
          <w:rFonts w:cs="LitNusx"/>
          <w:sz w:val="20"/>
          <w:lang w:val="ka-GE"/>
        </w:rPr>
        <w:t xml:space="preserve">ხელშეკრულებით გათვალისწინებული </w:t>
      </w:r>
      <w:r w:rsidR="00786824" w:rsidRPr="00556406">
        <w:rPr>
          <w:rFonts w:cs="LitNusx"/>
          <w:sz w:val="20"/>
          <w:lang w:val="ka-GE"/>
        </w:rPr>
        <w:t xml:space="preserve">სუბსიდირება </w:t>
      </w:r>
      <w:r w:rsidR="00F96CDB" w:rsidRPr="00556406">
        <w:rPr>
          <w:rFonts w:cs="LitNusx"/>
          <w:sz w:val="20"/>
          <w:lang w:val="ka-GE"/>
        </w:rPr>
        <w:t>გ</w:t>
      </w:r>
      <w:r w:rsidR="00786824" w:rsidRPr="00556406">
        <w:rPr>
          <w:rFonts w:cs="LitNusx"/>
          <w:sz w:val="20"/>
          <w:lang w:val="ka-GE"/>
        </w:rPr>
        <w:t>ანხორციელდება</w:t>
      </w:r>
      <w:r w:rsidRPr="00556406">
        <w:rPr>
          <w:rFonts w:cs="LitNusx"/>
          <w:sz w:val="20"/>
          <w:lang w:val="ka-GE"/>
        </w:rPr>
        <w:t xml:space="preserve">, </w:t>
      </w:r>
      <w:r w:rsidR="00E5516E" w:rsidRPr="00556406">
        <w:rPr>
          <w:rFonts w:cs="LitNusx"/>
          <w:sz w:val="20"/>
          <w:lang w:val="ka-GE"/>
        </w:rPr>
        <w:t>თუ</w:t>
      </w:r>
      <w:r w:rsidR="00371895" w:rsidRPr="00556406">
        <w:rPr>
          <w:rFonts w:cs="LitNusx"/>
          <w:sz w:val="20"/>
          <w:lang w:val="ka-GE"/>
        </w:rPr>
        <w:t>:</w:t>
      </w:r>
    </w:p>
    <w:p w14:paraId="664FE5B2" w14:textId="2159AF88" w:rsidR="00E5516E" w:rsidRPr="00F85DED" w:rsidRDefault="00E5516E" w:rsidP="0093349D">
      <w:pPr>
        <w:pStyle w:val="abzacixml"/>
        <w:spacing w:line="20" w:lineRule="atLeast"/>
        <w:ind w:firstLine="0"/>
        <w:rPr>
          <w:sz w:val="20"/>
          <w:lang w:val="ka-GE"/>
        </w:rPr>
      </w:pPr>
      <w:r w:rsidRPr="00F85DED">
        <w:rPr>
          <w:rFonts w:cs="LitNusx"/>
          <w:sz w:val="20"/>
          <w:lang w:val="ka-GE"/>
        </w:rPr>
        <w:t>4.</w:t>
      </w:r>
      <w:r w:rsidR="00F96CDB">
        <w:rPr>
          <w:rFonts w:cs="LitNusx"/>
          <w:sz w:val="20"/>
          <w:lang w:val="ka-GE"/>
        </w:rPr>
        <w:t>3</w:t>
      </w:r>
      <w:r w:rsidRPr="00F85DED">
        <w:rPr>
          <w:rFonts w:cs="LitNusx"/>
          <w:sz w:val="20"/>
          <w:lang w:val="ka-GE"/>
        </w:rPr>
        <w:t>.1</w:t>
      </w:r>
      <w:r w:rsidR="00CB5FF7" w:rsidRPr="00F85DED">
        <w:rPr>
          <w:rFonts w:cs="LitNusx"/>
          <w:sz w:val="20"/>
          <w:lang w:val="ka-GE"/>
        </w:rPr>
        <w:t>.</w:t>
      </w:r>
      <w:r w:rsidR="0093349D">
        <w:rPr>
          <w:rFonts w:cs="LitNusx"/>
          <w:sz w:val="20"/>
          <w:lang w:val="ka-GE"/>
        </w:rPr>
        <w:t xml:space="preserve"> </w:t>
      </w:r>
      <w:r w:rsidR="00CB5FF7" w:rsidRPr="00F85DED">
        <w:rPr>
          <w:sz w:val="20"/>
          <w:lang w:val="ka-GE"/>
        </w:rPr>
        <w:t>ხელშეკრულები</w:t>
      </w:r>
      <w:r w:rsidR="00CB5FF7">
        <w:rPr>
          <w:sz w:val="20"/>
          <w:lang w:val="ka-GE"/>
        </w:rPr>
        <w:t xml:space="preserve">თ გათვალისწინებული პირობების </w:t>
      </w:r>
      <w:r w:rsidR="00EE6491" w:rsidRPr="00F85DED">
        <w:rPr>
          <w:sz w:val="20"/>
          <w:lang w:val="ka-GE"/>
        </w:rPr>
        <w:t xml:space="preserve">კონტროლის მიზნით შექმნილი ინსპექტირების ჯგუფის შეფასებით </w:t>
      </w:r>
      <w:r w:rsidR="009F12A0">
        <w:rPr>
          <w:sz w:val="20"/>
          <w:lang w:val="ka-GE"/>
        </w:rPr>
        <w:t>მიმწოდებელი</w:t>
      </w:r>
      <w:r w:rsidR="00EE6491" w:rsidRPr="00F85DED">
        <w:rPr>
          <w:sz w:val="20"/>
          <w:lang w:val="ka-GE"/>
        </w:rPr>
        <w:t xml:space="preserve"> </w:t>
      </w:r>
      <w:r w:rsidR="00D11D62">
        <w:rPr>
          <w:sz w:val="20"/>
          <w:lang w:val="ka-GE"/>
        </w:rPr>
        <w:t xml:space="preserve">კეთილსინდისიერად ასრულებს მასზე დაკისრებულ მოვალეობებს; </w:t>
      </w:r>
    </w:p>
    <w:p w14:paraId="12E2B902" w14:textId="6F4D24F7" w:rsidR="00EE6491" w:rsidRPr="00F85DED" w:rsidRDefault="00E5516E" w:rsidP="0093349D">
      <w:pPr>
        <w:pStyle w:val="abzacixml"/>
        <w:spacing w:line="20" w:lineRule="atLeast"/>
        <w:ind w:firstLine="0"/>
        <w:rPr>
          <w:sz w:val="20"/>
          <w:lang w:val="ka-GE"/>
        </w:rPr>
      </w:pPr>
      <w:r w:rsidRPr="00F85DED">
        <w:rPr>
          <w:sz w:val="20"/>
          <w:lang w:val="ka-GE"/>
        </w:rPr>
        <w:t>4.</w:t>
      </w:r>
      <w:r w:rsidR="00F96CDB">
        <w:rPr>
          <w:sz w:val="20"/>
          <w:lang w:val="ka-GE"/>
        </w:rPr>
        <w:t>3</w:t>
      </w:r>
      <w:r w:rsidRPr="00F85DED">
        <w:rPr>
          <w:sz w:val="20"/>
          <w:lang w:val="ka-GE"/>
        </w:rPr>
        <w:t>.2</w:t>
      </w:r>
      <w:r w:rsidR="002D5D4A">
        <w:rPr>
          <w:sz w:val="20"/>
          <w:lang w:val="ka-GE"/>
        </w:rPr>
        <w:t>.</w:t>
      </w:r>
      <w:r w:rsidR="0093349D">
        <w:rPr>
          <w:sz w:val="20"/>
          <w:lang w:val="ka-GE"/>
        </w:rPr>
        <w:t xml:space="preserve"> </w:t>
      </w:r>
      <w:r w:rsidR="00CD61BB">
        <w:rPr>
          <w:sz w:val="20"/>
          <w:lang w:val="ka-GE"/>
        </w:rPr>
        <w:t xml:space="preserve">მიმწოდებელი, </w:t>
      </w:r>
      <w:r w:rsidR="00F96CDB">
        <w:rPr>
          <w:sz w:val="20"/>
          <w:lang w:val="ka-GE"/>
        </w:rPr>
        <w:t>სამუშაოს მაძიებელთან</w:t>
      </w:r>
      <w:r w:rsidRPr="00F85DED">
        <w:rPr>
          <w:sz w:val="20"/>
          <w:lang w:val="ka-GE"/>
        </w:rPr>
        <w:t xml:space="preserve"> </w:t>
      </w:r>
      <w:r w:rsidR="00CB5FF7">
        <w:rPr>
          <w:sz w:val="20"/>
          <w:lang w:val="ka-GE"/>
        </w:rPr>
        <w:t>აფორმებს</w:t>
      </w:r>
      <w:r w:rsidR="00CB5FF7" w:rsidRPr="00F85DED">
        <w:rPr>
          <w:sz w:val="20"/>
          <w:lang w:val="ka-GE"/>
        </w:rPr>
        <w:t xml:space="preserve"> </w:t>
      </w:r>
      <w:r w:rsidRPr="00F85DED">
        <w:rPr>
          <w:sz w:val="20"/>
          <w:lang w:val="ka-GE"/>
        </w:rPr>
        <w:t>შრომითი ხელშეკრულება</w:t>
      </w:r>
      <w:r w:rsidR="00CB5FF7">
        <w:rPr>
          <w:sz w:val="20"/>
          <w:lang w:val="ka-GE"/>
        </w:rPr>
        <w:t>ს</w:t>
      </w:r>
      <w:r w:rsidR="006B1263">
        <w:rPr>
          <w:sz w:val="20"/>
          <w:lang w:val="ka-GE"/>
        </w:rPr>
        <w:t>, სუბსიდირების მთელი პერიოდის განმავლობაში</w:t>
      </w:r>
      <w:r w:rsidR="00CD61BB">
        <w:rPr>
          <w:sz w:val="20"/>
          <w:lang w:val="ka-GE"/>
        </w:rPr>
        <w:t>.</w:t>
      </w:r>
    </w:p>
    <w:p w14:paraId="09F7A129" w14:textId="28E00348" w:rsidR="00F96CDB" w:rsidRDefault="00F96CDB" w:rsidP="0093349D">
      <w:pPr>
        <w:pStyle w:val="abzacixml"/>
        <w:spacing w:line="20" w:lineRule="atLeast"/>
        <w:ind w:firstLine="0"/>
        <w:rPr>
          <w:rFonts w:cs="LitNusx"/>
          <w:sz w:val="20"/>
          <w:lang w:val="ka-GE"/>
        </w:rPr>
      </w:pPr>
      <w:r w:rsidRPr="00FF24D7">
        <w:rPr>
          <w:rFonts w:cs="LitNusx"/>
          <w:sz w:val="20"/>
          <w:lang w:val="ka-GE"/>
        </w:rPr>
        <w:t>4.</w:t>
      </w:r>
      <w:r w:rsidR="005843FB">
        <w:rPr>
          <w:rFonts w:cs="LitNusx"/>
          <w:sz w:val="20"/>
          <w:lang w:val="ka-GE"/>
        </w:rPr>
        <w:t>4</w:t>
      </w:r>
      <w:r w:rsidR="002F7C9B">
        <w:rPr>
          <w:rFonts w:cs="LitNusx"/>
          <w:sz w:val="20"/>
          <w:lang w:val="ka-GE"/>
        </w:rPr>
        <w:t>.</w:t>
      </w:r>
      <w:r w:rsidRPr="00F96CDB">
        <w:rPr>
          <w:rFonts w:cs="LitNusx"/>
          <w:sz w:val="20"/>
          <w:lang w:val="ka-GE"/>
        </w:rPr>
        <w:t xml:space="preserve"> </w:t>
      </w:r>
      <w:r w:rsidR="00527E94">
        <w:rPr>
          <w:rFonts w:cs="LitNusx"/>
          <w:sz w:val="20"/>
          <w:lang w:val="ka-GE"/>
        </w:rPr>
        <w:t>სუბსიდირების</w:t>
      </w:r>
      <w:r w:rsidR="00527E94" w:rsidRPr="00F96CDB">
        <w:rPr>
          <w:rFonts w:cs="LitNusx"/>
          <w:sz w:val="20"/>
          <w:lang w:val="ka-GE"/>
        </w:rPr>
        <w:t xml:space="preserve"> </w:t>
      </w:r>
      <w:r w:rsidRPr="00F96CDB">
        <w:rPr>
          <w:rFonts w:cs="LitNusx"/>
          <w:sz w:val="20"/>
          <w:lang w:val="ka-GE"/>
        </w:rPr>
        <w:t>მისაღებად სამუშაოს მაძიებელი წარუდგენს ვაუჩერს პროგრამის მიმწოდებელს, ყოველი თვის</w:t>
      </w:r>
      <w:r>
        <w:rPr>
          <w:rFonts w:cs="LitNusx"/>
          <w:sz w:val="20"/>
          <w:lang w:val="ka-GE"/>
        </w:rPr>
        <w:t xml:space="preserve"> </w:t>
      </w:r>
      <w:r w:rsidRPr="00F96CDB">
        <w:rPr>
          <w:rFonts w:cs="LitNusx"/>
          <w:sz w:val="20"/>
          <w:lang w:val="ka-GE"/>
        </w:rPr>
        <w:t xml:space="preserve">არა უგვიანეს 15 რიცხვისა. </w:t>
      </w:r>
      <w:r>
        <w:rPr>
          <w:rFonts w:cs="LitNusx"/>
          <w:sz w:val="20"/>
          <w:lang w:val="ka-GE"/>
        </w:rPr>
        <w:t>მიმწოდებელი</w:t>
      </w:r>
      <w:r w:rsidRPr="00F96CDB">
        <w:rPr>
          <w:rFonts w:cs="LitNusx"/>
          <w:sz w:val="20"/>
          <w:lang w:val="ka-GE"/>
        </w:rPr>
        <w:t xml:space="preserve"> ბეჭდითა და ხელმოწერით დამოწმებულ ვაუჩერს აგზავნის</w:t>
      </w:r>
      <w:r>
        <w:rPr>
          <w:rFonts w:cs="LitNusx"/>
          <w:sz w:val="20"/>
          <w:lang w:val="ka-GE"/>
        </w:rPr>
        <w:t xml:space="preserve"> </w:t>
      </w:r>
      <w:r w:rsidRPr="00F96CDB">
        <w:rPr>
          <w:rFonts w:cs="LitNusx"/>
          <w:sz w:val="20"/>
          <w:lang w:val="ka-GE"/>
        </w:rPr>
        <w:t>სააგენტოში სუბსიდირების დაფინანსებისთვის არა უგვიანეს ყოველი თვის 20 რიცხვისა. ამასთან, ამ</w:t>
      </w:r>
      <w:r>
        <w:rPr>
          <w:rFonts w:cs="LitNusx"/>
          <w:sz w:val="20"/>
          <w:lang w:val="ka-GE"/>
        </w:rPr>
        <w:t xml:space="preserve"> </w:t>
      </w:r>
      <w:r w:rsidRPr="00F96CDB">
        <w:rPr>
          <w:rFonts w:cs="LitNusx"/>
          <w:sz w:val="20"/>
          <w:lang w:val="ka-GE"/>
        </w:rPr>
        <w:t>ვადების დარღვევით წარდგენილი ვაუჩერი არ ანაზღაურდება</w:t>
      </w:r>
      <w:r w:rsidR="00CD61BB">
        <w:rPr>
          <w:rFonts w:cs="LitNusx"/>
          <w:sz w:val="20"/>
          <w:lang w:val="ka-GE"/>
        </w:rPr>
        <w:t>.</w:t>
      </w:r>
    </w:p>
    <w:p w14:paraId="7BFDDF3B" w14:textId="34EAAF62" w:rsidR="00DA5AC8" w:rsidRPr="00F85DED" w:rsidRDefault="00DA5AC8" w:rsidP="0093349D">
      <w:pPr>
        <w:pStyle w:val="abzacixml"/>
        <w:spacing w:line="20" w:lineRule="atLeast"/>
        <w:ind w:firstLine="0"/>
        <w:rPr>
          <w:rFonts w:cs="LitNusx"/>
          <w:sz w:val="20"/>
          <w:lang w:val="ka-GE"/>
        </w:rPr>
      </w:pPr>
      <w:r>
        <w:rPr>
          <w:rFonts w:cs="LitNusx"/>
          <w:sz w:val="20"/>
          <w:lang w:val="ka-GE"/>
        </w:rPr>
        <w:t>4</w:t>
      </w:r>
      <w:r w:rsidR="005843FB">
        <w:rPr>
          <w:rFonts w:cs="LitNusx"/>
          <w:sz w:val="20"/>
          <w:lang w:val="ka-GE"/>
        </w:rPr>
        <w:t>.5</w:t>
      </w:r>
      <w:r w:rsidR="007D71D2">
        <w:rPr>
          <w:rFonts w:cs="LitNusx"/>
          <w:sz w:val="20"/>
          <w:lang w:val="ka-GE"/>
        </w:rPr>
        <w:t>.</w:t>
      </w:r>
      <w:r>
        <w:rPr>
          <w:rFonts w:cs="LitNusx"/>
          <w:sz w:val="20"/>
          <w:lang w:val="ka-GE"/>
        </w:rPr>
        <w:t xml:space="preserve"> მომსახურების მიწოდების მაქსიმალური ხანგრძლივობა განისაზღვრება მიმწოდებელთან შეთანხმებით და იგი არ აღემატება</w:t>
      </w:r>
      <w:r w:rsidR="00070606">
        <w:rPr>
          <w:rFonts w:cs="LitNusx"/>
          <w:sz w:val="20"/>
          <w:lang w:val="ka-GE"/>
        </w:rPr>
        <w:t xml:space="preserve"> პროგრამით გათვალისწინებულ ვადას</w:t>
      </w:r>
      <w:r>
        <w:rPr>
          <w:rFonts w:cs="LitNusx"/>
          <w:sz w:val="20"/>
          <w:lang w:val="ka-GE"/>
        </w:rPr>
        <w:t>.</w:t>
      </w:r>
    </w:p>
    <w:p w14:paraId="480AFC63" w14:textId="73892ED6" w:rsidR="009A2CF6" w:rsidRPr="00F85DED" w:rsidRDefault="001D5200" w:rsidP="0093349D">
      <w:pPr>
        <w:pStyle w:val="Default"/>
        <w:numPr>
          <w:ilvl w:val="0"/>
          <w:numId w:val="1"/>
        </w:numPr>
        <w:tabs>
          <w:tab w:val="left" w:pos="360"/>
        </w:tabs>
        <w:ind w:left="0" w:firstLine="0"/>
        <w:jc w:val="both"/>
        <w:rPr>
          <w:b/>
          <w:sz w:val="20"/>
          <w:szCs w:val="20"/>
          <w:lang w:val="ka-GE"/>
        </w:rPr>
      </w:pPr>
      <w:r w:rsidRPr="00F85DED">
        <w:rPr>
          <w:b/>
          <w:sz w:val="20"/>
          <w:szCs w:val="20"/>
          <w:lang w:val="ka-GE"/>
        </w:rPr>
        <w:lastRenderedPageBreak/>
        <w:t>მომსახურების</w:t>
      </w:r>
      <w:r w:rsidR="009A2CF6" w:rsidRPr="00F85DED">
        <w:rPr>
          <w:b/>
          <w:sz w:val="20"/>
          <w:szCs w:val="20"/>
          <w:lang w:val="ka-GE"/>
        </w:rPr>
        <w:t xml:space="preserve"> მიღება-ჩაბარების წესი </w:t>
      </w:r>
    </w:p>
    <w:p w14:paraId="4033A745" w14:textId="46D95253" w:rsidR="00684B1E" w:rsidRPr="00F85DED" w:rsidRDefault="009A2CF6" w:rsidP="0093349D">
      <w:pPr>
        <w:pStyle w:val="Default"/>
        <w:jc w:val="both"/>
        <w:rPr>
          <w:sz w:val="20"/>
          <w:szCs w:val="20"/>
          <w:lang w:val="ka-GE"/>
        </w:rPr>
      </w:pPr>
      <w:r w:rsidRPr="00F85DED">
        <w:rPr>
          <w:sz w:val="20"/>
          <w:szCs w:val="20"/>
          <w:lang w:val="ka-GE"/>
        </w:rPr>
        <w:t xml:space="preserve">5.1. </w:t>
      </w:r>
      <w:r w:rsidR="00922160">
        <w:rPr>
          <w:sz w:val="20"/>
          <w:szCs w:val="20"/>
          <w:lang w:val="ka-GE"/>
        </w:rPr>
        <w:t>გაწეული მომსახურების მიღება-ჩაბარება განხორციელდება ყოველი საანგარიშო თვის ბოლოს, მიმწოდებლის</w:t>
      </w:r>
      <w:r w:rsidR="00B27D0E">
        <w:rPr>
          <w:sz w:val="20"/>
          <w:szCs w:val="20"/>
          <w:lang w:val="ka-GE"/>
        </w:rPr>
        <w:t xml:space="preserve"> მიერ წარმოდგენილი </w:t>
      </w:r>
      <w:r w:rsidR="00680987">
        <w:rPr>
          <w:sz w:val="20"/>
          <w:szCs w:val="20"/>
          <w:lang w:val="ka-GE"/>
        </w:rPr>
        <w:t>შესრულებული სამუშაოს ანგარიშისა</w:t>
      </w:r>
      <w:r w:rsidR="00B27D0E">
        <w:rPr>
          <w:sz w:val="20"/>
          <w:szCs w:val="20"/>
          <w:lang w:val="ka-GE"/>
        </w:rPr>
        <w:t xml:space="preserve"> და </w:t>
      </w:r>
      <w:r w:rsidR="00CB5FF7">
        <w:rPr>
          <w:sz w:val="20"/>
          <w:szCs w:val="20"/>
          <w:lang w:val="ka-GE"/>
        </w:rPr>
        <w:t xml:space="preserve">ხელშეკრულების პირობების კონტროლის მიზნით შექმნილი </w:t>
      </w:r>
      <w:r w:rsidR="00CB5FF7" w:rsidRPr="0093349D">
        <w:rPr>
          <w:sz w:val="20"/>
          <w:szCs w:val="20"/>
          <w:lang w:val="ka-GE"/>
        </w:rPr>
        <w:t xml:space="preserve">პროგრამის სამუშაო ადგილების სუბსიდირების კომპონენტის მიმდინარეობის ინსპექტირების ჯგუფის </w:t>
      </w:r>
      <w:r w:rsidR="00B27D0E">
        <w:rPr>
          <w:sz w:val="20"/>
          <w:szCs w:val="20"/>
          <w:lang w:val="ka-GE"/>
        </w:rPr>
        <w:t>ინსპექტირების აქტის საფუძველზე, რაზეც გაფორმდება მიღება–ჩაბარების აქტი 3 (სამ) ეგზემპლიარად</w:t>
      </w:r>
      <w:r w:rsidR="00070606">
        <w:rPr>
          <w:sz w:val="20"/>
          <w:szCs w:val="20"/>
          <w:lang w:val="ka-GE"/>
        </w:rPr>
        <w:t>. რომელთანაგ ერთი ინახება მიმწოდებელთან, ხოლო ორი სააგენტოში.</w:t>
      </w:r>
    </w:p>
    <w:p w14:paraId="18A4C62E" w14:textId="77777777" w:rsidR="00944C07" w:rsidRPr="00F85DED" w:rsidRDefault="00944C07" w:rsidP="0093349D">
      <w:pPr>
        <w:pStyle w:val="Default"/>
        <w:jc w:val="both"/>
        <w:rPr>
          <w:sz w:val="20"/>
          <w:szCs w:val="20"/>
          <w:lang w:val="ka-GE"/>
        </w:rPr>
      </w:pPr>
    </w:p>
    <w:p w14:paraId="04538A76" w14:textId="424C038B" w:rsidR="009A2CF6" w:rsidRPr="00F85DED" w:rsidRDefault="009A2CF6" w:rsidP="0093349D">
      <w:pPr>
        <w:pStyle w:val="Default"/>
        <w:numPr>
          <w:ilvl w:val="0"/>
          <w:numId w:val="1"/>
        </w:numPr>
        <w:tabs>
          <w:tab w:val="left" w:pos="0"/>
          <w:tab w:val="left" w:pos="360"/>
        </w:tabs>
        <w:ind w:left="0" w:firstLine="0"/>
        <w:jc w:val="both"/>
        <w:rPr>
          <w:b/>
          <w:sz w:val="20"/>
          <w:szCs w:val="20"/>
          <w:lang w:val="ka-GE"/>
        </w:rPr>
      </w:pPr>
      <w:r w:rsidRPr="00F85DED">
        <w:rPr>
          <w:b/>
          <w:sz w:val="20"/>
          <w:szCs w:val="20"/>
          <w:lang w:val="ka-GE"/>
        </w:rPr>
        <w:t xml:space="preserve">ანგარიშსწორება </w:t>
      </w:r>
    </w:p>
    <w:p w14:paraId="00F7EC55" w14:textId="7D8FFF35" w:rsidR="009A2CF6" w:rsidRPr="00F85DED" w:rsidRDefault="009A2CF6" w:rsidP="0093349D">
      <w:pPr>
        <w:pStyle w:val="Default"/>
        <w:jc w:val="both"/>
        <w:rPr>
          <w:rFonts w:cs="LitNusx"/>
          <w:sz w:val="20"/>
          <w:szCs w:val="20"/>
          <w:lang w:val="ka-GE"/>
        </w:rPr>
      </w:pPr>
      <w:r w:rsidRPr="00F85DED">
        <w:rPr>
          <w:sz w:val="20"/>
          <w:szCs w:val="20"/>
          <w:lang w:val="ka-GE"/>
        </w:rPr>
        <w:t>6</w:t>
      </w:r>
      <w:r w:rsidRPr="00F85DED">
        <w:rPr>
          <w:rFonts w:cs="LitNusx"/>
          <w:sz w:val="20"/>
          <w:szCs w:val="20"/>
          <w:lang w:val="ka-GE"/>
        </w:rPr>
        <w:t>.1.</w:t>
      </w:r>
      <w:r w:rsidR="007F7F9D">
        <w:rPr>
          <w:rFonts w:cs="LitNusx"/>
          <w:sz w:val="20"/>
          <w:szCs w:val="20"/>
          <w:lang w:val="ka-GE"/>
        </w:rPr>
        <w:t xml:space="preserve"> </w:t>
      </w:r>
      <w:r w:rsidR="00922160">
        <w:rPr>
          <w:rFonts w:cs="LitNusx"/>
          <w:sz w:val="20"/>
          <w:szCs w:val="20"/>
          <w:lang w:val="ka-GE"/>
        </w:rPr>
        <w:t xml:space="preserve">სამუშაოს მაძიებელთან სუბსიდირების ანგარიშწორების პირობები მოცემულია </w:t>
      </w:r>
      <w:r w:rsidR="00CD61BB" w:rsidRPr="007E47BC">
        <w:rPr>
          <w:rFonts w:cs="LitNusx"/>
          <w:sz w:val="20"/>
          <w:szCs w:val="20"/>
          <w:lang w:val="ka-GE"/>
        </w:rPr>
        <w:t>სამუშაოს მაძიებელ</w:t>
      </w:r>
      <w:r w:rsidR="00CB5FF7">
        <w:rPr>
          <w:rFonts w:cs="LitNusx"/>
          <w:sz w:val="20"/>
          <w:szCs w:val="20"/>
          <w:lang w:val="ka-GE"/>
        </w:rPr>
        <w:t xml:space="preserve">სა </w:t>
      </w:r>
      <w:r w:rsidR="00922160">
        <w:rPr>
          <w:rFonts w:cs="LitNusx"/>
          <w:sz w:val="20"/>
          <w:szCs w:val="20"/>
          <w:lang w:val="ka-GE"/>
        </w:rPr>
        <w:t>და სააგენტოს შორის გაფორმებული შეთანხმებაში.</w:t>
      </w:r>
    </w:p>
    <w:p w14:paraId="1B521FEC" w14:textId="77777777" w:rsidR="00D94CC9" w:rsidRPr="00F85DED" w:rsidRDefault="00D94CC9" w:rsidP="0093349D">
      <w:pPr>
        <w:pStyle w:val="Default"/>
        <w:jc w:val="both"/>
        <w:rPr>
          <w:rFonts w:cs="LitNusx"/>
          <w:sz w:val="20"/>
          <w:szCs w:val="20"/>
          <w:lang w:val="ka-GE"/>
        </w:rPr>
      </w:pPr>
    </w:p>
    <w:p w14:paraId="389F6093" w14:textId="422376B0" w:rsidR="00B12760" w:rsidRDefault="009A2CF6" w:rsidP="0093349D">
      <w:pPr>
        <w:pStyle w:val="Default"/>
        <w:numPr>
          <w:ilvl w:val="0"/>
          <w:numId w:val="1"/>
        </w:numPr>
        <w:tabs>
          <w:tab w:val="left" w:pos="360"/>
        </w:tabs>
        <w:ind w:left="0" w:firstLine="0"/>
        <w:jc w:val="both"/>
        <w:rPr>
          <w:b/>
          <w:sz w:val="20"/>
          <w:szCs w:val="20"/>
          <w:lang w:val="ka-GE"/>
        </w:rPr>
      </w:pPr>
      <w:r w:rsidRPr="00F85DED">
        <w:rPr>
          <w:b/>
          <w:sz w:val="20"/>
          <w:szCs w:val="20"/>
          <w:lang w:val="ka-GE"/>
        </w:rPr>
        <w:t xml:space="preserve">მხარეთა ვალდებულებები </w:t>
      </w:r>
    </w:p>
    <w:p w14:paraId="5548B7F3" w14:textId="322DFB5B" w:rsidR="00214EF3" w:rsidRPr="00F85DED" w:rsidRDefault="009A2CF6" w:rsidP="0093349D">
      <w:pPr>
        <w:pStyle w:val="Default"/>
        <w:jc w:val="both"/>
        <w:rPr>
          <w:rFonts w:cs="LitNusx"/>
          <w:b/>
          <w:sz w:val="20"/>
          <w:szCs w:val="20"/>
          <w:lang w:val="ka-GE"/>
        </w:rPr>
      </w:pPr>
      <w:r w:rsidRPr="00F85DED">
        <w:rPr>
          <w:rFonts w:cs="LitNusx"/>
          <w:b/>
          <w:sz w:val="20"/>
          <w:szCs w:val="20"/>
          <w:lang w:val="ka-GE"/>
        </w:rPr>
        <w:t xml:space="preserve">7.1. </w:t>
      </w:r>
      <w:r w:rsidR="00922160">
        <w:rPr>
          <w:rFonts w:cs="LitNusx"/>
          <w:b/>
          <w:sz w:val="20"/>
          <w:szCs w:val="20"/>
          <w:lang w:val="ka-GE"/>
        </w:rPr>
        <w:t>„მიმწოდებელი“</w:t>
      </w:r>
      <w:r w:rsidR="00371895" w:rsidRPr="00F85DED">
        <w:rPr>
          <w:rFonts w:cs="LitNusx"/>
          <w:b/>
          <w:sz w:val="20"/>
          <w:szCs w:val="20"/>
          <w:lang w:val="ka-GE"/>
        </w:rPr>
        <w:t xml:space="preserve"> </w:t>
      </w:r>
      <w:r w:rsidRPr="00F85DED">
        <w:rPr>
          <w:b/>
          <w:sz w:val="20"/>
          <w:szCs w:val="20"/>
          <w:lang w:val="ka-GE"/>
        </w:rPr>
        <w:t>ვალდებულია</w:t>
      </w:r>
      <w:r w:rsidRPr="00F85DED">
        <w:rPr>
          <w:rFonts w:cs="LitNusx"/>
          <w:b/>
          <w:sz w:val="20"/>
          <w:szCs w:val="20"/>
          <w:lang w:val="ka-GE"/>
        </w:rPr>
        <w:t xml:space="preserve">: </w:t>
      </w:r>
    </w:p>
    <w:p w14:paraId="31A20CC3" w14:textId="77777777" w:rsidR="00922160" w:rsidRDefault="009A2CF6" w:rsidP="0093349D">
      <w:pPr>
        <w:pStyle w:val="Default"/>
        <w:jc w:val="both"/>
        <w:rPr>
          <w:sz w:val="20"/>
          <w:szCs w:val="20"/>
          <w:lang w:val="ka-GE"/>
        </w:rPr>
      </w:pPr>
      <w:r w:rsidRPr="00F85DED">
        <w:rPr>
          <w:rFonts w:cs="LitNusx"/>
          <w:sz w:val="20"/>
          <w:szCs w:val="20"/>
          <w:lang w:val="ka-GE"/>
        </w:rPr>
        <w:t xml:space="preserve">7.1.1. </w:t>
      </w:r>
      <w:r w:rsidRPr="00F85DED">
        <w:rPr>
          <w:sz w:val="20"/>
          <w:szCs w:val="20"/>
          <w:lang w:val="ka-GE"/>
        </w:rPr>
        <w:t>უზრუნველყოს</w:t>
      </w:r>
      <w:r w:rsidR="00B12760" w:rsidRPr="00F85DED">
        <w:rPr>
          <w:sz w:val="20"/>
          <w:szCs w:val="20"/>
          <w:lang w:val="ka-GE"/>
        </w:rPr>
        <w:t xml:space="preserve"> </w:t>
      </w:r>
      <w:r w:rsidR="00922160">
        <w:rPr>
          <w:sz w:val="20"/>
          <w:szCs w:val="20"/>
          <w:lang w:val="ka-GE"/>
        </w:rPr>
        <w:t>სამუშაოს მაძიებლებისთვის მომსახურების მიწოდება;</w:t>
      </w:r>
    </w:p>
    <w:p w14:paraId="32E08820" w14:textId="1C6F2CD4" w:rsidR="007041E9" w:rsidRPr="00F85DED" w:rsidRDefault="00435EF9" w:rsidP="0093349D">
      <w:pPr>
        <w:pStyle w:val="Default"/>
        <w:jc w:val="both"/>
        <w:rPr>
          <w:sz w:val="20"/>
          <w:szCs w:val="20"/>
          <w:lang w:val="ka-GE"/>
        </w:rPr>
      </w:pPr>
      <w:r w:rsidRPr="00F85DED">
        <w:rPr>
          <w:sz w:val="20"/>
          <w:szCs w:val="20"/>
          <w:lang w:val="ka-GE"/>
        </w:rPr>
        <w:t>7.1.2</w:t>
      </w:r>
      <w:r w:rsidR="008D4277">
        <w:rPr>
          <w:sz w:val="20"/>
          <w:szCs w:val="20"/>
          <w:lang w:val="ka-GE"/>
        </w:rPr>
        <w:t>.</w:t>
      </w:r>
      <w:r w:rsidRPr="00F85DED">
        <w:rPr>
          <w:sz w:val="20"/>
          <w:szCs w:val="20"/>
          <w:lang w:val="ka-GE"/>
        </w:rPr>
        <w:t xml:space="preserve"> </w:t>
      </w:r>
      <w:r w:rsidR="00D83CB5">
        <w:rPr>
          <w:sz w:val="20"/>
          <w:szCs w:val="20"/>
          <w:lang w:val="ka-GE"/>
        </w:rPr>
        <w:t>უზ</w:t>
      </w:r>
      <w:r w:rsidR="00455456" w:rsidRPr="00F85DED">
        <w:rPr>
          <w:sz w:val="20"/>
          <w:szCs w:val="20"/>
          <w:lang w:val="ka-GE"/>
        </w:rPr>
        <w:t>რ</w:t>
      </w:r>
      <w:r w:rsidR="00D83CB5">
        <w:rPr>
          <w:sz w:val="20"/>
          <w:szCs w:val="20"/>
          <w:lang w:val="ka-GE"/>
        </w:rPr>
        <w:t>უ</w:t>
      </w:r>
      <w:r w:rsidR="00455456" w:rsidRPr="00F85DED">
        <w:rPr>
          <w:sz w:val="20"/>
          <w:szCs w:val="20"/>
          <w:lang w:val="ka-GE"/>
        </w:rPr>
        <w:t xml:space="preserve">ნველყოს </w:t>
      </w:r>
      <w:r w:rsidRPr="00F85DED">
        <w:rPr>
          <w:sz w:val="20"/>
          <w:szCs w:val="20"/>
          <w:lang w:val="ka-GE"/>
        </w:rPr>
        <w:t xml:space="preserve">სააგენტოს მიერ წარდგენილი </w:t>
      </w:r>
      <w:r w:rsidR="00922160">
        <w:rPr>
          <w:sz w:val="20"/>
          <w:szCs w:val="20"/>
          <w:lang w:val="ka-GE"/>
        </w:rPr>
        <w:t>სამუშაოს მაძიებლების შერჩევა</w:t>
      </w:r>
      <w:r w:rsidRPr="00F85DED">
        <w:rPr>
          <w:sz w:val="20"/>
          <w:szCs w:val="20"/>
          <w:lang w:val="ka-GE"/>
        </w:rPr>
        <w:t xml:space="preserve"> </w:t>
      </w:r>
      <w:r w:rsidR="00207546" w:rsidRPr="00F85DED">
        <w:rPr>
          <w:sz w:val="20"/>
          <w:szCs w:val="20"/>
          <w:lang w:val="ka-GE"/>
        </w:rPr>
        <w:t xml:space="preserve">წარდგენიდან 10 სამუშაო დღეში </w:t>
      </w:r>
      <w:r w:rsidRPr="00F85DED">
        <w:rPr>
          <w:sz w:val="20"/>
          <w:szCs w:val="20"/>
          <w:lang w:val="ka-GE"/>
        </w:rPr>
        <w:t xml:space="preserve">და </w:t>
      </w:r>
      <w:r w:rsidR="00922160">
        <w:rPr>
          <w:sz w:val="20"/>
          <w:szCs w:val="20"/>
          <w:lang w:val="ka-GE"/>
        </w:rPr>
        <w:t>შერჩეულ</w:t>
      </w:r>
      <w:r w:rsidRPr="00F85DED">
        <w:rPr>
          <w:sz w:val="20"/>
          <w:szCs w:val="20"/>
          <w:lang w:val="ka-GE"/>
        </w:rPr>
        <w:t xml:space="preserve"> კანდიდატ</w:t>
      </w:r>
      <w:r w:rsidR="00922160">
        <w:rPr>
          <w:sz w:val="20"/>
          <w:szCs w:val="20"/>
          <w:lang w:val="ka-GE"/>
        </w:rPr>
        <w:t>(ებ)</w:t>
      </w:r>
      <w:r w:rsidRPr="00F85DED">
        <w:rPr>
          <w:sz w:val="20"/>
          <w:szCs w:val="20"/>
          <w:lang w:val="ka-GE"/>
        </w:rPr>
        <w:t xml:space="preserve">თან შრომითი ხელშეკრულების </w:t>
      </w:r>
      <w:r w:rsidR="00207546" w:rsidRPr="00F85DED">
        <w:rPr>
          <w:sz w:val="20"/>
          <w:szCs w:val="20"/>
          <w:lang w:val="ka-GE"/>
        </w:rPr>
        <w:t xml:space="preserve">(მათ შორის </w:t>
      </w:r>
      <w:r w:rsidR="00455456" w:rsidRPr="00F85DED">
        <w:rPr>
          <w:sz w:val="20"/>
          <w:szCs w:val="20"/>
          <w:lang w:val="ka-GE"/>
        </w:rPr>
        <w:t>გამოსა</w:t>
      </w:r>
      <w:r w:rsidR="00207546" w:rsidRPr="00F85DED">
        <w:rPr>
          <w:sz w:val="20"/>
          <w:szCs w:val="20"/>
          <w:lang w:val="ka-GE"/>
        </w:rPr>
        <w:t>ც</w:t>
      </w:r>
      <w:r w:rsidR="00455456" w:rsidRPr="00F85DED">
        <w:rPr>
          <w:sz w:val="20"/>
          <w:szCs w:val="20"/>
          <w:lang w:val="ka-GE"/>
        </w:rPr>
        <w:t>დ</w:t>
      </w:r>
      <w:r w:rsidR="00207546" w:rsidRPr="00F85DED">
        <w:rPr>
          <w:sz w:val="20"/>
          <w:szCs w:val="20"/>
          <w:lang w:val="ka-GE"/>
        </w:rPr>
        <w:t xml:space="preserve">ელი ვადით) </w:t>
      </w:r>
      <w:r w:rsidRPr="00F85DED">
        <w:rPr>
          <w:sz w:val="20"/>
          <w:szCs w:val="20"/>
          <w:lang w:val="ka-GE"/>
        </w:rPr>
        <w:t>გაფორმება</w:t>
      </w:r>
      <w:r w:rsidR="00207546" w:rsidRPr="00F85DED">
        <w:rPr>
          <w:sz w:val="20"/>
          <w:szCs w:val="20"/>
          <w:lang w:val="ka-GE"/>
        </w:rPr>
        <w:t>;</w:t>
      </w:r>
      <w:r w:rsidRPr="00F85DED">
        <w:rPr>
          <w:sz w:val="20"/>
          <w:szCs w:val="20"/>
          <w:lang w:val="ka-GE"/>
        </w:rPr>
        <w:t xml:space="preserve"> </w:t>
      </w:r>
    </w:p>
    <w:p w14:paraId="0CDCADBA" w14:textId="613F1EEF" w:rsidR="00455456" w:rsidRPr="00F85DED" w:rsidRDefault="00455456" w:rsidP="0093349D">
      <w:pPr>
        <w:pStyle w:val="Default"/>
        <w:jc w:val="both"/>
        <w:rPr>
          <w:sz w:val="20"/>
          <w:szCs w:val="20"/>
          <w:lang w:val="ka-GE"/>
        </w:rPr>
      </w:pPr>
      <w:r w:rsidRPr="00F85DED">
        <w:rPr>
          <w:sz w:val="20"/>
          <w:szCs w:val="20"/>
          <w:lang w:val="ka-GE"/>
        </w:rPr>
        <w:t xml:space="preserve">7.1.3. უზრუნველყოს შერჩეულ </w:t>
      </w:r>
      <w:r w:rsidR="00922160">
        <w:rPr>
          <w:sz w:val="20"/>
          <w:szCs w:val="20"/>
          <w:lang w:val="ka-GE"/>
        </w:rPr>
        <w:t>სამუშაოს მაძიებელთა</w:t>
      </w:r>
      <w:r w:rsidRPr="00F85DED">
        <w:rPr>
          <w:sz w:val="20"/>
          <w:szCs w:val="20"/>
          <w:lang w:val="ka-GE"/>
        </w:rPr>
        <w:t xml:space="preserve"> შესახებ სააგენტოსათვის წერილობითი ინფორმაციის მიწოდება</w:t>
      </w:r>
      <w:r w:rsidR="00CB5FF7">
        <w:rPr>
          <w:sz w:val="20"/>
          <w:szCs w:val="20"/>
          <w:lang w:val="ka-GE"/>
        </w:rPr>
        <w:t>,</w:t>
      </w:r>
      <w:r w:rsidRPr="00F85DED">
        <w:rPr>
          <w:sz w:val="20"/>
          <w:szCs w:val="20"/>
          <w:lang w:val="ka-GE"/>
        </w:rPr>
        <w:t xml:space="preserve"> </w:t>
      </w:r>
      <w:r w:rsidR="003E23CF">
        <w:rPr>
          <w:sz w:val="20"/>
          <w:szCs w:val="20"/>
          <w:lang w:val="ka-GE"/>
        </w:rPr>
        <w:t>შერჩ</w:t>
      </w:r>
      <w:r w:rsidRPr="00F85DED">
        <w:rPr>
          <w:sz w:val="20"/>
          <w:szCs w:val="20"/>
          <w:lang w:val="ka-GE"/>
        </w:rPr>
        <w:t xml:space="preserve">ევის განხორციელებიდან 5 </w:t>
      </w:r>
      <w:r w:rsidR="00922160">
        <w:rPr>
          <w:sz w:val="20"/>
          <w:szCs w:val="20"/>
          <w:lang w:val="ka-GE"/>
        </w:rPr>
        <w:t>კალენდარულ</w:t>
      </w:r>
      <w:r w:rsidRPr="00F85DED">
        <w:rPr>
          <w:sz w:val="20"/>
          <w:szCs w:val="20"/>
          <w:lang w:val="ka-GE"/>
        </w:rPr>
        <w:t xml:space="preserve"> დღეში;</w:t>
      </w:r>
    </w:p>
    <w:p w14:paraId="6CB498AA" w14:textId="1858CC81" w:rsidR="00B12760" w:rsidRPr="00F85DED" w:rsidRDefault="008D4277" w:rsidP="0093349D">
      <w:pPr>
        <w:pStyle w:val="Default"/>
        <w:jc w:val="both"/>
        <w:rPr>
          <w:rFonts w:cs="LitNusx"/>
          <w:sz w:val="20"/>
          <w:szCs w:val="20"/>
          <w:lang w:val="ka-GE"/>
        </w:rPr>
      </w:pPr>
      <w:r>
        <w:rPr>
          <w:rFonts w:cs="LitNusx"/>
          <w:sz w:val="20"/>
          <w:szCs w:val="20"/>
          <w:lang w:val="ka-GE"/>
        </w:rPr>
        <w:t>7.1.4.</w:t>
      </w:r>
      <w:r w:rsidR="00B12760" w:rsidRPr="00F85DED">
        <w:rPr>
          <w:rFonts w:cs="LitNusx"/>
          <w:sz w:val="20"/>
          <w:szCs w:val="20"/>
          <w:lang w:val="ka-GE"/>
        </w:rPr>
        <w:t xml:space="preserve"> </w:t>
      </w:r>
      <w:r w:rsidR="00B85016" w:rsidRPr="00F85DED">
        <w:rPr>
          <w:rFonts w:cs="LitNusx"/>
          <w:sz w:val="20"/>
          <w:szCs w:val="20"/>
          <w:lang w:val="ka-GE"/>
        </w:rPr>
        <w:t>ბენეფიციარის</w:t>
      </w:r>
      <w:r w:rsidR="00B12760" w:rsidRPr="00F85DED">
        <w:rPr>
          <w:rFonts w:cs="LitNusx"/>
          <w:sz w:val="20"/>
          <w:szCs w:val="20"/>
          <w:lang w:val="ka-GE"/>
        </w:rPr>
        <w:t xml:space="preserve"> მხრიდან საპატიო და/ან არასაპატიო მიზეზით </w:t>
      </w:r>
      <w:r w:rsidR="00B85016" w:rsidRPr="00F85DED">
        <w:rPr>
          <w:rFonts w:cs="LitNusx"/>
          <w:sz w:val="20"/>
          <w:szCs w:val="20"/>
          <w:lang w:val="ka-GE"/>
        </w:rPr>
        <w:t>შრომითი ხელშეკრულების</w:t>
      </w:r>
      <w:r w:rsidR="00B12760" w:rsidRPr="00F85DED">
        <w:rPr>
          <w:rFonts w:cs="LitNusx"/>
          <w:sz w:val="20"/>
          <w:szCs w:val="20"/>
          <w:lang w:val="ka-GE"/>
        </w:rPr>
        <w:t xml:space="preserve"> შეწყვეტის თაობაზე წერილობით აცნობოს სააგენტოს</w:t>
      </w:r>
      <w:r w:rsidR="009B7AF0" w:rsidRPr="00F85DED">
        <w:rPr>
          <w:rFonts w:cs="LitNusx"/>
          <w:sz w:val="20"/>
          <w:szCs w:val="20"/>
          <w:lang w:val="ka-GE"/>
        </w:rPr>
        <w:t xml:space="preserve"> </w:t>
      </w:r>
      <w:r w:rsidR="00371895" w:rsidRPr="00F85DED">
        <w:rPr>
          <w:rFonts w:cs="LitNusx"/>
          <w:sz w:val="20"/>
          <w:szCs w:val="20"/>
          <w:lang w:val="ka-GE"/>
        </w:rPr>
        <w:t>შრომითი ხელშეკრულების</w:t>
      </w:r>
      <w:r w:rsidR="009B7AF0" w:rsidRPr="00F85DED">
        <w:rPr>
          <w:rFonts w:cs="LitNusx"/>
          <w:sz w:val="20"/>
          <w:szCs w:val="20"/>
          <w:lang w:val="ka-GE"/>
        </w:rPr>
        <w:t xml:space="preserve"> შეწყვეტიდან არაუმეტეს 5 სამუშაო დღისა</w:t>
      </w:r>
      <w:r w:rsidR="00B12760" w:rsidRPr="00F85DED">
        <w:rPr>
          <w:rFonts w:cs="LitNusx"/>
          <w:sz w:val="20"/>
          <w:szCs w:val="20"/>
          <w:lang w:val="ka-GE"/>
        </w:rPr>
        <w:t>;</w:t>
      </w:r>
    </w:p>
    <w:p w14:paraId="5B673EFE" w14:textId="693D1235" w:rsidR="00E90C66" w:rsidRDefault="008D4277" w:rsidP="0093349D">
      <w:pPr>
        <w:pStyle w:val="Default"/>
        <w:jc w:val="both"/>
        <w:rPr>
          <w:rFonts w:cs="LitNusx"/>
          <w:sz w:val="20"/>
          <w:szCs w:val="20"/>
          <w:lang w:val="ka-GE"/>
        </w:rPr>
      </w:pPr>
      <w:r w:rsidRPr="00DF54A9">
        <w:rPr>
          <w:rFonts w:cs="LitNusx"/>
          <w:sz w:val="20"/>
          <w:szCs w:val="20"/>
          <w:lang w:val="ka-GE"/>
        </w:rPr>
        <w:t>7.1.5.</w:t>
      </w:r>
      <w:r w:rsidR="00435EF9" w:rsidRPr="00DF54A9">
        <w:rPr>
          <w:rFonts w:cs="LitNusx"/>
          <w:sz w:val="20"/>
          <w:szCs w:val="20"/>
          <w:lang w:val="ka-GE"/>
        </w:rPr>
        <w:t xml:space="preserve"> </w:t>
      </w:r>
      <w:r w:rsidR="00FC24B8">
        <w:rPr>
          <w:rFonts w:cs="LitNusx"/>
          <w:sz w:val="20"/>
          <w:szCs w:val="20"/>
          <w:lang w:val="ka-GE"/>
        </w:rPr>
        <w:t xml:space="preserve">მიმწოდებლის ინიციატივით </w:t>
      </w:r>
      <w:r w:rsidR="00922160" w:rsidRPr="00DF54A9">
        <w:rPr>
          <w:rFonts w:cs="LitNusx"/>
          <w:sz w:val="20"/>
          <w:szCs w:val="20"/>
          <w:lang w:val="ka-GE"/>
        </w:rPr>
        <w:t>სამუშაოს მაძიებელთან გაფორმებული</w:t>
      </w:r>
      <w:r w:rsidR="00435EF9" w:rsidRPr="00DF54A9">
        <w:rPr>
          <w:rFonts w:cs="LitNusx"/>
          <w:sz w:val="20"/>
          <w:szCs w:val="20"/>
          <w:lang w:val="ka-GE"/>
        </w:rPr>
        <w:t xml:space="preserve"> შრომითი ხელშეკრულების </w:t>
      </w:r>
      <w:r w:rsidR="00424266" w:rsidRPr="00DF54A9">
        <w:rPr>
          <w:rFonts w:cs="LitNusx"/>
          <w:sz w:val="20"/>
          <w:szCs w:val="20"/>
          <w:lang w:val="ka-GE"/>
        </w:rPr>
        <w:t xml:space="preserve">სააგენტოსთან შეუთანხმებლად, </w:t>
      </w:r>
      <w:r w:rsidR="00435EF9" w:rsidRPr="00DF54A9">
        <w:rPr>
          <w:rFonts w:cs="LitNusx"/>
          <w:sz w:val="20"/>
          <w:szCs w:val="20"/>
          <w:lang w:val="ka-GE"/>
        </w:rPr>
        <w:t>შეწყვეტის შემთხვევაში</w:t>
      </w:r>
      <w:r w:rsidR="00FA6329" w:rsidRPr="00DF54A9">
        <w:rPr>
          <w:rFonts w:cs="LitNusx"/>
          <w:sz w:val="20"/>
          <w:szCs w:val="20"/>
          <w:lang w:val="ka-GE"/>
        </w:rPr>
        <w:t>,</w:t>
      </w:r>
      <w:r w:rsidR="00435EF9" w:rsidRPr="00DF54A9">
        <w:rPr>
          <w:rFonts w:cs="LitNusx"/>
          <w:sz w:val="20"/>
          <w:szCs w:val="20"/>
          <w:lang w:val="ka-GE"/>
        </w:rPr>
        <w:t xml:space="preserve"> </w:t>
      </w:r>
      <w:r w:rsidR="00E90C66" w:rsidRPr="00DF54A9">
        <w:rPr>
          <w:rFonts w:cs="LitNusx"/>
          <w:sz w:val="20"/>
          <w:szCs w:val="20"/>
        </w:rPr>
        <w:t>3 (</w:t>
      </w:r>
      <w:r w:rsidR="00E90C66" w:rsidRPr="00DF54A9">
        <w:rPr>
          <w:rFonts w:cs="LitNusx"/>
          <w:sz w:val="20"/>
          <w:szCs w:val="20"/>
          <w:lang w:val="ka-GE"/>
        </w:rPr>
        <w:t>სამი) სამუშაო დღის ვადაში აცნობოს სააგენტოს აღნიშნულის თაობაზე;</w:t>
      </w:r>
    </w:p>
    <w:p w14:paraId="6C38D0EA" w14:textId="48066838" w:rsidR="00C17FA2" w:rsidRPr="00F85DED" w:rsidRDefault="00C17FA2" w:rsidP="0093349D">
      <w:pPr>
        <w:pStyle w:val="Default"/>
        <w:jc w:val="both"/>
        <w:rPr>
          <w:sz w:val="20"/>
          <w:szCs w:val="20"/>
          <w:lang w:val="ka-GE"/>
        </w:rPr>
      </w:pPr>
      <w:r w:rsidRPr="00F85DED">
        <w:rPr>
          <w:rFonts w:cs="LitNusx"/>
          <w:sz w:val="20"/>
          <w:szCs w:val="20"/>
          <w:lang w:val="ka-GE"/>
        </w:rPr>
        <w:t>7.</w:t>
      </w:r>
      <w:r w:rsidR="008D4277">
        <w:rPr>
          <w:rFonts w:cs="LitNusx"/>
          <w:sz w:val="20"/>
          <w:szCs w:val="20"/>
          <w:lang w:val="ka-GE"/>
        </w:rPr>
        <w:t>1.</w:t>
      </w:r>
      <w:r w:rsidR="008E285B">
        <w:rPr>
          <w:rFonts w:cs="LitNusx"/>
          <w:sz w:val="20"/>
          <w:szCs w:val="20"/>
          <w:lang w:val="ka-GE"/>
        </w:rPr>
        <w:t>6</w:t>
      </w:r>
      <w:r w:rsidR="009A2CF6" w:rsidRPr="00F85DED">
        <w:rPr>
          <w:rFonts w:cs="LitNusx"/>
          <w:sz w:val="20"/>
          <w:szCs w:val="20"/>
          <w:lang w:val="ka-GE"/>
        </w:rPr>
        <w:t xml:space="preserve">. </w:t>
      </w:r>
      <w:r w:rsidR="00214EF3" w:rsidRPr="00F85DED">
        <w:rPr>
          <w:sz w:val="20"/>
          <w:szCs w:val="20"/>
          <w:lang w:val="ka-GE"/>
        </w:rPr>
        <w:t>სააგენტოს წარუდგინოს ანგარიშ</w:t>
      </w:r>
      <w:r w:rsidR="00371895" w:rsidRPr="00F85DED">
        <w:rPr>
          <w:sz w:val="20"/>
          <w:szCs w:val="20"/>
          <w:lang w:val="ka-GE"/>
        </w:rPr>
        <w:t>(</w:t>
      </w:r>
      <w:r w:rsidR="00214EF3" w:rsidRPr="00F85DED">
        <w:rPr>
          <w:sz w:val="20"/>
          <w:szCs w:val="20"/>
          <w:lang w:val="ka-GE"/>
        </w:rPr>
        <w:t>ებ</w:t>
      </w:r>
      <w:r w:rsidR="00371895" w:rsidRPr="00F85DED">
        <w:rPr>
          <w:sz w:val="20"/>
          <w:szCs w:val="20"/>
          <w:lang w:val="ka-GE"/>
        </w:rPr>
        <w:t>)</w:t>
      </w:r>
      <w:r w:rsidR="00214EF3" w:rsidRPr="00F85DED">
        <w:rPr>
          <w:sz w:val="20"/>
          <w:szCs w:val="20"/>
          <w:lang w:val="ka-GE"/>
        </w:rPr>
        <w:t xml:space="preserve">ი </w:t>
      </w:r>
      <w:r w:rsidR="004E42C3">
        <w:rPr>
          <w:sz w:val="20"/>
          <w:szCs w:val="20"/>
          <w:lang w:val="ka-GE"/>
        </w:rPr>
        <w:t>მომსახურების მიწოდების თაობაზე;</w:t>
      </w:r>
    </w:p>
    <w:p w14:paraId="46823804" w14:textId="30A1C2FB" w:rsidR="00922160" w:rsidRDefault="00922160" w:rsidP="0093349D">
      <w:pPr>
        <w:pStyle w:val="Default"/>
        <w:jc w:val="both"/>
        <w:rPr>
          <w:sz w:val="20"/>
          <w:szCs w:val="22"/>
          <w:lang w:val="ka-GE"/>
        </w:rPr>
      </w:pPr>
      <w:r w:rsidRPr="00922160">
        <w:rPr>
          <w:sz w:val="20"/>
          <w:szCs w:val="20"/>
          <w:lang w:val="ka-GE"/>
        </w:rPr>
        <w:t>7.1.</w:t>
      </w:r>
      <w:r w:rsidR="00FF1127">
        <w:rPr>
          <w:sz w:val="20"/>
          <w:szCs w:val="20"/>
          <w:lang w:val="ka-GE"/>
        </w:rPr>
        <w:t>7</w:t>
      </w:r>
      <w:r w:rsidR="008E285B">
        <w:rPr>
          <w:sz w:val="20"/>
          <w:szCs w:val="20"/>
          <w:lang w:val="ka-GE"/>
        </w:rPr>
        <w:t>.</w:t>
      </w:r>
      <w:r w:rsidRPr="003C73DF">
        <w:rPr>
          <w:szCs w:val="20"/>
          <w:lang w:val="ka-GE"/>
        </w:rPr>
        <w:t xml:space="preserve"> </w:t>
      </w:r>
      <w:r w:rsidRPr="00922160">
        <w:rPr>
          <w:sz w:val="20"/>
          <w:szCs w:val="20"/>
          <w:lang w:val="ka-GE"/>
        </w:rPr>
        <w:t xml:space="preserve">შეასრულოს პროგრამის ადმინისტრირების მიზნით სააგენტოს მიერ </w:t>
      </w:r>
      <w:r w:rsidR="00E648B4">
        <w:rPr>
          <w:sz w:val="20"/>
          <w:szCs w:val="20"/>
          <w:lang w:val="ka-GE"/>
        </w:rPr>
        <w:t>მიღებული</w:t>
      </w:r>
      <w:r w:rsidR="00E648B4" w:rsidRPr="00922160">
        <w:rPr>
          <w:sz w:val="20"/>
          <w:szCs w:val="20"/>
          <w:lang w:val="ka-GE"/>
        </w:rPr>
        <w:t xml:space="preserve"> </w:t>
      </w:r>
      <w:r w:rsidRPr="00922160">
        <w:rPr>
          <w:sz w:val="20"/>
          <w:szCs w:val="20"/>
          <w:lang w:val="ka-GE"/>
        </w:rPr>
        <w:t>ადმინისტრაციულ-სამართლებრივი</w:t>
      </w:r>
      <w:r w:rsidRPr="00922160">
        <w:rPr>
          <w:sz w:val="20"/>
          <w:szCs w:val="22"/>
          <w:lang w:val="ka-GE"/>
        </w:rPr>
        <w:t xml:space="preserve"> აქტები</w:t>
      </w:r>
      <w:r w:rsidR="00CB5FF7">
        <w:rPr>
          <w:sz w:val="20"/>
          <w:szCs w:val="22"/>
          <w:lang w:val="ka-GE"/>
        </w:rPr>
        <w:t>თ</w:t>
      </w:r>
      <w:r w:rsidRPr="00922160">
        <w:rPr>
          <w:sz w:val="20"/>
          <w:szCs w:val="22"/>
          <w:lang w:val="ka-GE"/>
        </w:rPr>
        <w:t xml:space="preserve"> </w:t>
      </w:r>
      <w:r w:rsidR="00ED7A43">
        <w:rPr>
          <w:sz w:val="20"/>
          <w:szCs w:val="22"/>
          <w:lang w:val="ka-GE"/>
        </w:rPr>
        <w:t xml:space="preserve">გათვალისწინებული </w:t>
      </w:r>
      <w:r w:rsidRPr="00922160">
        <w:rPr>
          <w:sz w:val="20"/>
          <w:szCs w:val="22"/>
          <w:lang w:val="ka-GE"/>
        </w:rPr>
        <w:t>მოთხოვნები</w:t>
      </w:r>
      <w:r w:rsidR="00E648B4">
        <w:rPr>
          <w:sz w:val="20"/>
          <w:szCs w:val="22"/>
          <w:lang w:val="ka-GE"/>
        </w:rPr>
        <w:t>, ასეთის არსებობის შემთხვევაში</w:t>
      </w:r>
      <w:r w:rsidRPr="00922160">
        <w:rPr>
          <w:sz w:val="20"/>
          <w:szCs w:val="22"/>
          <w:lang w:val="ka-GE"/>
        </w:rPr>
        <w:t>;</w:t>
      </w:r>
    </w:p>
    <w:p w14:paraId="364CABB1" w14:textId="7960C4A4" w:rsidR="0081762D" w:rsidRDefault="0081762D" w:rsidP="0093349D">
      <w:pPr>
        <w:pStyle w:val="Default"/>
        <w:jc w:val="both"/>
        <w:rPr>
          <w:sz w:val="20"/>
          <w:szCs w:val="20"/>
          <w:lang w:val="ka-GE"/>
        </w:rPr>
      </w:pPr>
      <w:r w:rsidRPr="0081762D">
        <w:rPr>
          <w:sz w:val="20"/>
          <w:szCs w:val="20"/>
          <w:lang w:val="ka-GE"/>
        </w:rPr>
        <w:t>7.1.</w:t>
      </w:r>
      <w:r w:rsidR="00FF1127">
        <w:rPr>
          <w:sz w:val="20"/>
          <w:szCs w:val="20"/>
          <w:lang w:val="ka-GE"/>
        </w:rPr>
        <w:t>8</w:t>
      </w:r>
      <w:r w:rsidRPr="0081762D">
        <w:rPr>
          <w:sz w:val="20"/>
          <w:szCs w:val="20"/>
          <w:lang w:val="ka-GE"/>
        </w:rPr>
        <w:t>. აცნობოს სააგენტოს ლიკვიდაციის, გადახდისუუნარობის საქმისწარმოების დაწყების ან ხელშეკრულების შეწყვეტის გამომწვევი სხვა გარემოების შესახებ, ასეთი გარემოების წარმოშობიდან 5 კალენდარული დღის ვადაში;</w:t>
      </w:r>
    </w:p>
    <w:p w14:paraId="78518B0C" w14:textId="48C1E4A9" w:rsidR="0081762D" w:rsidRDefault="0081762D" w:rsidP="0093349D">
      <w:pPr>
        <w:pStyle w:val="Default"/>
        <w:jc w:val="both"/>
        <w:rPr>
          <w:sz w:val="20"/>
          <w:szCs w:val="20"/>
          <w:lang w:val="ka-GE"/>
        </w:rPr>
      </w:pPr>
      <w:r w:rsidRPr="0081762D">
        <w:rPr>
          <w:sz w:val="20"/>
          <w:szCs w:val="20"/>
          <w:lang w:val="ka-GE"/>
        </w:rPr>
        <w:t>7.1.</w:t>
      </w:r>
      <w:r w:rsidR="00FF1127">
        <w:rPr>
          <w:sz w:val="20"/>
          <w:szCs w:val="20"/>
          <w:lang w:val="ka-GE"/>
        </w:rPr>
        <w:t>9</w:t>
      </w:r>
      <w:r w:rsidRPr="0081762D">
        <w:rPr>
          <w:sz w:val="20"/>
          <w:szCs w:val="20"/>
          <w:lang w:val="ka-GE"/>
        </w:rPr>
        <w:t>. დაექვემდებაროს პროგრამის ფარგლებში ხელშეკრულების შესრულების მეთვალყურეობისა და ინსპექტირების წესებსა და პროცედურებს, მიაწოდოს სააგენტოს ამისათვის საჭირო ინფორმაცია და ხელი შეუწყოს ამ პროცედურების განხორციელებას</w:t>
      </w:r>
      <w:r w:rsidR="00CD61BB">
        <w:rPr>
          <w:sz w:val="20"/>
          <w:szCs w:val="20"/>
          <w:lang w:val="ka-GE"/>
        </w:rPr>
        <w:t>.</w:t>
      </w:r>
    </w:p>
    <w:p w14:paraId="37B54C5E" w14:textId="57A6DB13" w:rsidR="00C17FA2" w:rsidRPr="003C73DF" w:rsidRDefault="009B7AF0" w:rsidP="0093349D">
      <w:pPr>
        <w:pStyle w:val="Default"/>
        <w:jc w:val="both"/>
        <w:rPr>
          <w:rFonts w:cs="LitNusx"/>
          <w:b/>
          <w:sz w:val="20"/>
          <w:szCs w:val="20"/>
          <w:lang w:val="ka-GE"/>
        </w:rPr>
      </w:pPr>
      <w:r w:rsidRPr="00F85DED">
        <w:rPr>
          <w:rFonts w:cs="LitNusx"/>
          <w:b/>
          <w:sz w:val="20"/>
          <w:szCs w:val="20"/>
          <w:lang w:val="ka-GE"/>
        </w:rPr>
        <w:t>7.2</w:t>
      </w:r>
      <w:r w:rsidR="00E648B4">
        <w:rPr>
          <w:rFonts w:cs="LitNusx"/>
          <w:b/>
          <w:sz w:val="20"/>
          <w:szCs w:val="20"/>
          <w:lang w:val="ka-GE"/>
        </w:rPr>
        <w:t>.</w:t>
      </w:r>
      <w:r w:rsidRPr="00F85DED">
        <w:rPr>
          <w:rFonts w:cs="LitNusx"/>
          <w:b/>
          <w:sz w:val="20"/>
          <w:szCs w:val="20"/>
          <w:lang w:val="ka-GE"/>
        </w:rPr>
        <w:t xml:space="preserve"> „სააგენტო“ ვალდებულია</w:t>
      </w:r>
      <w:r w:rsidR="00F85DED" w:rsidRPr="003C73DF">
        <w:rPr>
          <w:rFonts w:cs="LitNusx"/>
          <w:b/>
          <w:sz w:val="20"/>
          <w:szCs w:val="20"/>
          <w:lang w:val="ka-GE"/>
        </w:rPr>
        <w:t>:</w:t>
      </w:r>
    </w:p>
    <w:p w14:paraId="413F8D69" w14:textId="1F5C3A8D" w:rsidR="009B7AF0" w:rsidRDefault="009B7AF0" w:rsidP="0093349D">
      <w:pPr>
        <w:pStyle w:val="Default"/>
        <w:jc w:val="both"/>
        <w:rPr>
          <w:rFonts w:cs="LitNusx"/>
          <w:sz w:val="20"/>
          <w:szCs w:val="20"/>
          <w:lang w:val="ka-GE"/>
        </w:rPr>
      </w:pPr>
      <w:r w:rsidRPr="00F85DED">
        <w:rPr>
          <w:rFonts w:cs="LitNusx"/>
          <w:sz w:val="20"/>
          <w:szCs w:val="20"/>
          <w:lang w:val="ka-GE"/>
        </w:rPr>
        <w:t xml:space="preserve">7.2.1. </w:t>
      </w:r>
      <w:r w:rsidR="00435EF9" w:rsidRPr="00F85DED">
        <w:rPr>
          <w:rFonts w:cs="LitNusx"/>
          <w:sz w:val="20"/>
          <w:szCs w:val="20"/>
          <w:lang w:val="ka-GE"/>
        </w:rPr>
        <w:t xml:space="preserve">უზრუნველყოს </w:t>
      </w:r>
      <w:r w:rsidR="0081762D">
        <w:rPr>
          <w:rFonts w:cs="LitNusx"/>
          <w:sz w:val="20"/>
          <w:szCs w:val="20"/>
          <w:lang w:val="ka-GE"/>
        </w:rPr>
        <w:t>მიმწოდებლის</w:t>
      </w:r>
      <w:r w:rsidR="00435EF9" w:rsidRPr="00F85DED">
        <w:rPr>
          <w:rFonts w:cs="LitNusx"/>
          <w:sz w:val="20"/>
          <w:szCs w:val="20"/>
          <w:lang w:val="ka-GE"/>
        </w:rPr>
        <w:t xml:space="preserve"> მიერ წარმოდგენილი ვაკანსიის საკვალიფიკაციო მოთხოვნების შესაბამისად </w:t>
      </w:r>
      <w:r w:rsidR="0081762D">
        <w:rPr>
          <w:rFonts w:cs="LitNusx"/>
          <w:sz w:val="20"/>
          <w:szCs w:val="20"/>
          <w:lang w:val="ka-GE"/>
        </w:rPr>
        <w:t>სამუშაოს მაძიებლების</w:t>
      </w:r>
      <w:r w:rsidR="00435EF9" w:rsidRPr="00F85DED">
        <w:rPr>
          <w:rFonts w:cs="LitNusx"/>
          <w:sz w:val="20"/>
          <w:szCs w:val="20"/>
          <w:lang w:val="ka-GE"/>
        </w:rPr>
        <w:t xml:space="preserve"> შერჩევა</w:t>
      </w:r>
      <w:r w:rsidR="0081762D">
        <w:rPr>
          <w:rFonts w:cs="LitNusx"/>
          <w:sz w:val="20"/>
          <w:szCs w:val="20"/>
          <w:lang w:val="ka-GE"/>
        </w:rPr>
        <w:t xml:space="preserve"> </w:t>
      </w:r>
      <w:r w:rsidR="003C73DF">
        <w:rPr>
          <w:rFonts w:cs="LitNusx"/>
          <w:sz w:val="20"/>
          <w:szCs w:val="20"/>
          <w:lang w:val="ka-GE"/>
        </w:rPr>
        <w:t xml:space="preserve">ხელშეკრულების </w:t>
      </w:r>
      <w:r w:rsidR="0081762D">
        <w:rPr>
          <w:rFonts w:cs="LitNusx"/>
          <w:sz w:val="20"/>
          <w:szCs w:val="20"/>
          <w:lang w:val="ka-GE"/>
        </w:rPr>
        <w:t>დანართი N1-ის შესაბამისად და ინფორმაციის მიმწოდებლისთვის მიწოდება;</w:t>
      </w:r>
    </w:p>
    <w:p w14:paraId="0D101B72" w14:textId="027593CF" w:rsidR="00B51DFB" w:rsidRDefault="0081762D" w:rsidP="00E648B4">
      <w:pPr>
        <w:pStyle w:val="Default"/>
        <w:jc w:val="both"/>
        <w:rPr>
          <w:rFonts w:cs="LitNusx"/>
          <w:sz w:val="20"/>
          <w:szCs w:val="20"/>
          <w:lang w:val="ka-GE"/>
        </w:rPr>
      </w:pPr>
      <w:r>
        <w:rPr>
          <w:rFonts w:cs="LitNusx"/>
          <w:sz w:val="20"/>
          <w:szCs w:val="20"/>
          <w:lang w:val="ka-GE"/>
        </w:rPr>
        <w:t>7.2.2</w:t>
      </w:r>
      <w:r w:rsidR="00FF1127">
        <w:rPr>
          <w:rFonts w:cs="LitNusx"/>
          <w:sz w:val="20"/>
          <w:szCs w:val="20"/>
          <w:lang w:val="ka-GE"/>
        </w:rPr>
        <w:t>.</w:t>
      </w:r>
      <w:r>
        <w:rPr>
          <w:rFonts w:cs="LitNusx"/>
          <w:sz w:val="20"/>
          <w:szCs w:val="20"/>
          <w:lang w:val="ka-GE"/>
        </w:rPr>
        <w:t xml:space="preserve"> მიმწოდებლის მხრიდან მომსახურების მიწოდების პერიოდში უზრუნველყოს სამუშაოს მაძიებლების სუბსიდირება, პროგრამით გათვალისწინებული პირობებით;</w:t>
      </w:r>
    </w:p>
    <w:p w14:paraId="73B42F2F" w14:textId="3DBDAC0F" w:rsidR="00E648B4" w:rsidRPr="00F85DED" w:rsidRDefault="00E648B4" w:rsidP="00E648B4">
      <w:pPr>
        <w:pStyle w:val="Default"/>
        <w:jc w:val="both"/>
        <w:rPr>
          <w:rFonts w:cs="LitNusx"/>
          <w:sz w:val="20"/>
          <w:szCs w:val="20"/>
          <w:lang w:val="ka-GE"/>
        </w:rPr>
      </w:pPr>
      <w:r>
        <w:rPr>
          <w:rFonts w:cs="LitNusx"/>
          <w:sz w:val="20"/>
          <w:szCs w:val="20"/>
          <w:lang w:val="ka-GE"/>
        </w:rPr>
        <w:t xml:space="preserve">7.2.3. გააცნოს მიმწოდებელს </w:t>
      </w:r>
      <w:r w:rsidRPr="00922160">
        <w:rPr>
          <w:sz w:val="20"/>
          <w:szCs w:val="20"/>
          <w:lang w:val="ka-GE"/>
        </w:rPr>
        <w:t xml:space="preserve">პროგრამის ადმინისტრირების მიზნით </w:t>
      </w:r>
      <w:r>
        <w:rPr>
          <w:sz w:val="20"/>
          <w:szCs w:val="20"/>
          <w:lang w:val="ka-GE"/>
        </w:rPr>
        <w:t>მიღებული</w:t>
      </w:r>
      <w:r w:rsidRPr="00922160">
        <w:rPr>
          <w:sz w:val="20"/>
          <w:szCs w:val="20"/>
          <w:lang w:val="ka-GE"/>
        </w:rPr>
        <w:t xml:space="preserve"> ადმინისტრაციულ-სამართლებრივი</w:t>
      </w:r>
      <w:r w:rsidRPr="00922160">
        <w:rPr>
          <w:sz w:val="20"/>
          <w:szCs w:val="22"/>
          <w:lang w:val="ka-GE"/>
        </w:rPr>
        <w:t xml:space="preserve"> აქტ</w:t>
      </w:r>
      <w:r>
        <w:rPr>
          <w:sz w:val="20"/>
          <w:szCs w:val="22"/>
          <w:lang w:val="ka-GE"/>
        </w:rPr>
        <w:t>(</w:t>
      </w:r>
      <w:r w:rsidRPr="00922160">
        <w:rPr>
          <w:sz w:val="20"/>
          <w:szCs w:val="22"/>
          <w:lang w:val="ka-GE"/>
        </w:rPr>
        <w:t>ებ</w:t>
      </w:r>
      <w:r>
        <w:rPr>
          <w:sz w:val="20"/>
          <w:szCs w:val="22"/>
          <w:lang w:val="ka-GE"/>
        </w:rPr>
        <w:t>)</w:t>
      </w:r>
      <w:r w:rsidRPr="00922160">
        <w:rPr>
          <w:sz w:val="20"/>
          <w:szCs w:val="22"/>
          <w:lang w:val="ka-GE"/>
        </w:rPr>
        <w:t>ი</w:t>
      </w:r>
      <w:r>
        <w:rPr>
          <w:sz w:val="20"/>
          <w:szCs w:val="22"/>
          <w:lang w:val="ka-GE"/>
        </w:rPr>
        <w:t xml:space="preserve">. გაცნობად ჩაითვლება </w:t>
      </w:r>
      <w:r w:rsidRPr="00922160">
        <w:rPr>
          <w:sz w:val="20"/>
          <w:szCs w:val="20"/>
          <w:lang w:val="ka-GE"/>
        </w:rPr>
        <w:t>ადმინისტრაციულ-სამართლებრივი</w:t>
      </w:r>
      <w:r w:rsidRPr="00922160">
        <w:rPr>
          <w:sz w:val="20"/>
          <w:szCs w:val="22"/>
          <w:lang w:val="ka-GE"/>
        </w:rPr>
        <w:t xml:space="preserve"> აქტ</w:t>
      </w:r>
      <w:r>
        <w:rPr>
          <w:sz w:val="20"/>
          <w:szCs w:val="22"/>
          <w:lang w:val="ka-GE"/>
        </w:rPr>
        <w:t>(</w:t>
      </w:r>
      <w:r w:rsidRPr="00922160">
        <w:rPr>
          <w:sz w:val="20"/>
          <w:szCs w:val="22"/>
          <w:lang w:val="ka-GE"/>
        </w:rPr>
        <w:t>ებ</w:t>
      </w:r>
      <w:r>
        <w:rPr>
          <w:sz w:val="20"/>
          <w:szCs w:val="22"/>
          <w:lang w:val="ka-GE"/>
        </w:rPr>
        <w:t>)</w:t>
      </w:r>
      <w:r w:rsidRPr="00922160">
        <w:rPr>
          <w:sz w:val="20"/>
          <w:szCs w:val="22"/>
          <w:lang w:val="ka-GE"/>
        </w:rPr>
        <w:t>ი</w:t>
      </w:r>
      <w:r>
        <w:rPr>
          <w:sz w:val="20"/>
          <w:szCs w:val="22"/>
          <w:lang w:val="ka-GE"/>
        </w:rPr>
        <w:t>ს სააგენტოს ოფიციალური ვებ-გვერძე (</w:t>
      </w:r>
      <w:r>
        <w:rPr>
          <w:sz w:val="20"/>
          <w:szCs w:val="22"/>
          <w:lang w:val="de-AT"/>
        </w:rPr>
        <w:t>www.ssa.gov.ge</w:t>
      </w:r>
      <w:r>
        <w:rPr>
          <w:sz w:val="20"/>
          <w:szCs w:val="22"/>
          <w:lang w:val="ka-GE"/>
        </w:rPr>
        <w:t>) გამოქვეყნება.</w:t>
      </w:r>
    </w:p>
    <w:p w14:paraId="3DF99365" w14:textId="77777777" w:rsidR="000C53C7" w:rsidRPr="00F85DED" w:rsidRDefault="000C53C7" w:rsidP="0093349D">
      <w:pPr>
        <w:pStyle w:val="Default"/>
        <w:jc w:val="both"/>
        <w:rPr>
          <w:rFonts w:cs="LitNusx"/>
          <w:sz w:val="20"/>
          <w:szCs w:val="20"/>
          <w:lang w:val="ka-GE"/>
        </w:rPr>
      </w:pPr>
    </w:p>
    <w:p w14:paraId="2A985F43" w14:textId="4128DE7A" w:rsidR="000C53C7" w:rsidRPr="00F85DED" w:rsidRDefault="000C53C7" w:rsidP="0093349D">
      <w:pPr>
        <w:pStyle w:val="Default"/>
        <w:numPr>
          <w:ilvl w:val="0"/>
          <w:numId w:val="1"/>
        </w:numPr>
        <w:tabs>
          <w:tab w:val="left" w:pos="450"/>
        </w:tabs>
        <w:ind w:left="0" w:firstLine="0"/>
        <w:jc w:val="both"/>
        <w:rPr>
          <w:rFonts w:cs="LitNusx"/>
          <w:b/>
          <w:sz w:val="20"/>
          <w:szCs w:val="20"/>
          <w:lang w:val="ka-GE"/>
        </w:rPr>
      </w:pPr>
      <w:r w:rsidRPr="00F85DED">
        <w:rPr>
          <w:rFonts w:cs="LitNusx"/>
          <w:b/>
          <w:sz w:val="20"/>
          <w:szCs w:val="20"/>
          <w:lang w:val="ka-GE"/>
        </w:rPr>
        <w:t>მხარეთა უფლებები</w:t>
      </w:r>
      <w:r w:rsidR="00C15A78" w:rsidRPr="00F85DED">
        <w:rPr>
          <w:rFonts w:cs="LitNusx"/>
          <w:b/>
          <w:sz w:val="20"/>
          <w:szCs w:val="20"/>
          <w:lang w:val="ka-GE"/>
        </w:rPr>
        <w:t xml:space="preserve"> </w:t>
      </w:r>
    </w:p>
    <w:p w14:paraId="53204DD2" w14:textId="4247F5FC" w:rsidR="00D25CBD" w:rsidRDefault="000C53C7" w:rsidP="0093349D">
      <w:pPr>
        <w:pStyle w:val="Default"/>
        <w:jc w:val="both"/>
        <w:rPr>
          <w:rFonts w:cs="LitNusx"/>
          <w:b/>
          <w:sz w:val="20"/>
          <w:szCs w:val="20"/>
          <w:lang w:val="ka-GE"/>
        </w:rPr>
      </w:pPr>
      <w:r w:rsidRPr="00F85DED">
        <w:rPr>
          <w:rFonts w:cs="LitNusx"/>
          <w:b/>
          <w:sz w:val="20"/>
          <w:szCs w:val="20"/>
          <w:lang w:val="ka-GE"/>
        </w:rPr>
        <w:t>8.1</w:t>
      </w:r>
      <w:r w:rsidR="00BB525B">
        <w:rPr>
          <w:rFonts w:cs="LitNusx"/>
          <w:b/>
          <w:sz w:val="20"/>
          <w:szCs w:val="20"/>
          <w:lang w:val="ka-GE"/>
        </w:rPr>
        <w:t>.</w:t>
      </w:r>
      <w:r w:rsidRPr="00F85DED">
        <w:rPr>
          <w:rFonts w:cs="LitNusx"/>
          <w:b/>
          <w:sz w:val="20"/>
          <w:szCs w:val="20"/>
          <w:lang w:val="ka-GE"/>
        </w:rPr>
        <w:t xml:space="preserve"> </w:t>
      </w:r>
      <w:r w:rsidR="009D4109">
        <w:rPr>
          <w:rFonts w:cs="LitNusx"/>
          <w:b/>
          <w:sz w:val="20"/>
          <w:szCs w:val="20"/>
          <w:lang w:val="ka-GE"/>
        </w:rPr>
        <w:t>მიმწოდებელს</w:t>
      </w:r>
      <w:r w:rsidR="00A21D73" w:rsidRPr="00F85DED">
        <w:rPr>
          <w:rFonts w:cs="LitNusx"/>
          <w:b/>
          <w:sz w:val="20"/>
          <w:szCs w:val="20"/>
          <w:lang w:val="ka-GE"/>
        </w:rPr>
        <w:t xml:space="preserve"> </w:t>
      </w:r>
      <w:r w:rsidRPr="00F85DED">
        <w:rPr>
          <w:rFonts w:cs="LitNusx"/>
          <w:b/>
          <w:sz w:val="20"/>
          <w:szCs w:val="20"/>
          <w:lang w:val="ka-GE"/>
        </w:rPr>
        <w:t>უფლება აქვს:</w:t>
      </w:r>
    </w:p>
    <w:p w14:paraId="488BEDF8" w14:textId="54544F68" w:rsidR="0081762D" w:rsidRDefault="000C53C7" w:rsidP="0093349D">
      <w:pPr>
        <w:pStyle w:val="Default"/>
        <w:jc w:val="both"/>
        <w:rPr>
          <w:rFonts w:cs="LitNusx"/>
          <w:sz w:val="20"/>
          <w:szCs w:val="20"/>
          <w:lang w:val="ka-GE"/>
        </w:rPr>
      </w:pPr>
      <w:r w:rsidRPr="00F85DED">
        <w:rPr>
          <w:rFonts w:cs="LitNusx"/>
          <w:sz w:val="20"/>
          <w:szCs w:val="20"/>
          <w:lang w:val="ka-GE"/>
        </w:rPr>
        <w:t xml:space="preserve">8.1.1. </w:t>
      </w:r>
      <w:r w:rsidR="0081762D">
        <w:rPr>
          <w:rFonts w:cs="LitNusx"/>
          <w:sz w:val="20"/>
          <w:szCs w:val="20"/>
          <w:lang w:val="ka-GE"/>
        </w:rPr>
        <w:t>სამუშაოს მაძიებლის გაგზავნიდან არაუგვიანეს 10 სამუშაო დღისა, უარი თქვას მისთვის მომსახურების მიწოდებაზე;</w:t>
      </w:r>
    </w:p>
    <w:p w14:paraId="41772278" w14:textId="0392D6D9" w:rsidR="0081762D" w:rsidRDefault="0081762D" w:rsidP="0093349D">
      <w:pPr>
        <w:pStyle w:val="Default"/>
        <w:jc w:val="both"/>
        <w:rPr>
          <w:rFonts w:cs="LitNusx"/>
          <w:sz w:val="20"/>
          <w:szCs w:val="20"/>
          <w:lang w:val="ka-GE"/>
        </w:rPr>
      </w:pPr>
      <w:r>
        <w:rPr>
          <w:rFonts w:cs="LitNusx"/>
          <w:sz w:val="20"/>
          <w:szCs w:val="20"/>
          <w:lang w:val="ka-GE"/>
        </w:rPr>
        <w:t>8.1.2</w:t>
      </w:r>
      <w:r w:rsidR="00BB525B">
        <w:rPr>
          <w:rFonts w:cs="LitNusx"/>
          <w:sz w:val="20"/>
          <w:szCs w:val="20"/>
          <w:lang w:val="ka-GE"/>
        </w:rPr>
        <w:t>.</w:t>
      </w:r>
      <w:r>
        <w:rPr>
          <w:rFonts w:cs="LitNusx"/>
          <w:sz w:val="20"/>
          <w:szCs w:val="20"/>
          <w:lang w:val="ka-GE"/>
        </w:rPr>
        <w:t xml:space="preserve"> წერილობითი განცხადებით მოითხოვოს ხელშეკრულების შეწყვეტა, თუკი განცხადების წარდგენის დროისთვის სრულად აქვს მიწოდებული მომსახურება;</w:t>
      </w:r>
    </w:p>
    <w:p w14:paraId="0D55E101" w14:textId="516DFA31" w:rsidR="00FA5146" w:rsidRPr="00F85DED" w:rsidRDefault="00AB04C4"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LitNusx"/>
          <w:sz w:val="20"/>
          <w:szCs w:val="20"/>
          <w:lang w:val="ka-GE"/>
        </w:rPr>
      </w:pPr>
      <w:r w:rsidRPr="00F85DED">
        <w:rPr>
          <w:rFonts w:ascii="Sylfaen" w:hAnsi="Sylfaen" w:cs="LitNusx"/>
          <w:sz w:val="20"/>
          <w:szCs w:val="20"/>
          <w:lang w:val="ka-GE"/>
        </w:rPr>
        <w:t>8.1.</w:t>
      </w:r>
      <w:r w:rsidR="00455456" w:rsidRPr="00F85DED">
        <w:rPr>
          <w:rFonts w:ascii="Sylfaen" w:hAnsi="Sylfaen" w:cs="LitNusx"/>
          <w:sz w:val="20"/>
          <w:szCs w:val="20"/>
          <w:lang w:val="ka-GE"/>
        </w:rPr>
        <w:t>3</w:t>
      </w:r>
      <w:r w:rsidRPr="00F85DED">
        <w:rPr>
          <w:rFonts w:ascii="Sylfaen" w:hAnsi="Sylfaen" w:cs="LitNusx"/>
          <w:sz w:val="20"/>
          <w:szCs w:val="20"/>
          <w:lang w:val="ka-GE"/>
        </w:rPr>
        <w:t xml:space="preserve">. </w:t>
      </w:r>
      <w:r w:rsidR="0081762D">
        <w:rPr>
          <w:rFonts w:ascii="Sylfaen" w:hAnsi="Sylfaen" w:cs="LitNusx"/>
          <w:sz w:val="20"/>
          <w:szCs w:val="20"/>
          <w:lang w:val="ka-GE"/>
        </w:rPr>
        <w:t>სამუშაოს მაძიებლის</w:t>
      </w:r>
      <w:r w:rsidR="00FA5146" w:rsidRPr="00F85DED">
        <w:rPr>
          <w:rFonts w:ascii="Sylfaen" w:hAnsi="Sylfaen" w:cs="LitNusx"/>
          <w:sz w:val="20"/>
          <w:szCs w:val="20"/>
          <w:lang w:val="ka-GE"/>
        </w:rPr>
        <w:t xml:space="preserve"> მხრიდან შრომითი ხელშეკრულებით </w:t>
      </w:r>
      <w:r w:rsidR="0081762D">
        <w:rPr>
          <w:rFonts w:ascii="Sylfaen" w:hAnsi="Sylfaen" w:cs="LitNusx"/>
          <w:sz w:val="20"/>
          <w:szCs w:val="20"/>
          <w:lang w:val="ka-GE"/>
        </w:rPr>
        <w:t>გათვალ</w:t>
      </w:r>
      <w:r w:rsidR="00FA5146" w:rsidRPr="00F85DED">
        <w:rPr>
          <w:rFonts w:ascii="Sylfaen" w:hAnsi="Sylfaen" w:cs="LitNusx"/>
          <w:sz w:val="20"/>
          <w:szCs w:val="20"/>
          <w:lang w:val="ka-GE"/>
        </w:rPr>
        <w:t>ი</w:t>
      </w:r>
      <w:r w:rsidR="0081762D">
        <w:rPr>
          <w:rFonts w:ascii="Sylfaen" w:hAnsi="Sylfaen" w:cs="LitNusx"/>
          <w:sz w:val="20"/>
          <w:szCs w:val="20"/>
          <w:lang w:val="ka-GE"/>
        </w:rPr>
        <w:t>ს</w:t>
      </w:r>
      <w:r w:rsidR="00FA5146" w:rsidRPr="00F85DED">
        <w:rPr>
          <w:rFonts w:ascii="Sylfaen" w:hAnsi="Sylfaen" w:cs="LitNusx"/>
          <w:sz w:val="20"/>
          <w:szCs w:val="20"/>
          <w:lang w:val="ka-GE"/>
        </w:rPr>
        <w:t>წინებული პირობების დარღვევის შემთხვევაში</w:t>
      </w:r>
      <w:r w:rsidR="0081762D">
        <w:rPr>
          <w:rFonts w:ascii="Sylfaen" w:hAnsi="Sylfaen" w:cs="LitNusx"/>
          <w:sz w:val="20"/>
          <w:szCs w:val="20"/>
          <w:lang w:val="ka-GE"/>
        </w:rPr>
        <w:t>, სააგენტოსთვის დასაბუთებული წერილობით მიმართვის გაგზავნის შემდეგ,</w:t>
      </w:r>
      <w:r w:rsidR="00FA5146" w:rsidRPr="00F85DED">
        <w:rPr>
          <w:rFonts w:ascii="Sylfaen" w:hAnsi="Sylfaen" w:cs="LitNusx"/>
          <w:sz w:val="20"/>
          <w:szCs w:val="20"/>
          <w:lang w:val="ka-GE"/>
        </w:rPr>
        <w:t xml:space="preserve"> შეწყვიტოს მასთან შრომითი ურთიერთობა კანონით დადგენილი პროცედურების დაცვით</w:t>
      </w:r>
      <w:r w:rsidR="00E648B4">
        <w:rPr>
          <w:rFonts w:ascii="Sylfaen" w:hAnsi="Sylfaen" w:cs="LitNusx"/>
          <w:sz w:val="20"/>
          <w:szCs w:val="20"/>
          <w:lang w:val="ka-GE"/>
        </w:rPr>
        <w:t>.</w:t>
      </w:r>
    </w:p>
    <w:p w14:paraId="2E8726FC" w14:textId="67C3E44E" w:rsidR="00B53EF5" w:rsidRPr="00F85DED" w:rsidRDefault="00187BBB" w:rsidP="0093349D">
      <w:pPr>
        <w:pStyle w:val="Default"/>
        <w:jc w:val="both"/>
        <w:rPr>
          <w:b/>
          <w:color w:val="auto"/>
          <w:sz w:val="20"/>
          <w:szCs w:val="20"/>
          <w:lang w:val="ka-GE"/>
        </w:rPr>
      </w:pPr>
      <w:r w:rsidRPr="00F85DED">
        <w:rPr>
          <w:b/>
          <w:color w:val="auto"/>
          <w:sz w:val="20"/>
          <w:szCs w:val="20"/>
          <w:lang w:val="ka-GE"/>
        </w:rPr>
        <w:t>8.2</w:t>
      </w:r>
      <w:r w:rsidR="00BB525B">
        <w:rPr>
          <w:b/>
          <w:color w:val="auto"/>
          <w:sz w:val="20"/>
          <w:szCs w:val="20"/>
          <w:lang w:val="ka-GE"/>
        </w:rPr>
        <w:t>.</w:t>
      </w:r>
      <w:r w:rsidRPr="00F85DED">
        <w:rPr>
          <w:b/>
          <w:color w:val="auto"/>
          <w:sz w:val="20"/>
          <w:szCs w:val="20"/>
          <w:lang w:val="ka-GE"/>
        </w:rPr>
        <w:t xml:space="preserve"> სააგენტოს უფლება აქვს:</w:t>
      </w:r>
      <w:r w:rsidR="00C15A78" w:rsidRPr="00F85DED">
        <w:rPr>
          <w:b/>
          <w:color w:val="auto"/>
          <w:sz w:val="20"/>
          <w:szCs w:val="20"/>
          <w:lang w:val="ka-GE"/>
        </w:rPr>
        <w:t xml:space="preserve"> </w:t>
      </w:r>
    </w:p>
    <w:p w14:paraId="27E952CC" w14:textId="3570B04A" w:rsidR="00C91F0F" w:rsidRPr="00F85DED" w:rsidRDefault="00187BBB" w:rsidP="0093349D">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lastRenderedPageBreak/>
        <w:t>8.2.</w:t>
      </w:r>
      <w:r w:rsidR="00A86857" w:rsidRPr="00F85DED">
        <w:rPr>
          <w:rFonts w:ascii="Sylfaen" w:hAnsi="Sylfaen" w:cs="Sylfaen"/>
          <w:sz w:val="20"/>
          <w:szCs w:val="20"/>
          <w:lang w:val="ka-GE"/>
        </w:rPr>
        <w:t>1</w:t>
      </w:r>
      <w:r w:rsidRPr="00F85DED">
        <w:rPr>
          <w:rFonts w:ascii="Sylfaen" w:hAnsi="Sylfaen" w:cs="Sylfaen"/>
          <w:sz w:val="20"/>
          <w:szCs w:val="20"/>
          <w:lang w:val="ka-GE"/>
        </w:rPr>
        <w:t xml:space="preserve">. </w:t>
      </w:r>
      <w:r w:rsidR="00455456" w:rsidRPr="00F85DED">
        <w:rPr>
          <w:rFonts w:ascii="Sylfaen" w:hAnsi="Sylfaen" w:cs="Sylfaen"/>
          <w:sz w:val="20"/>
          <w:szCs w:val="20"/>
          <w:lang w:val="ka-GE"/>
        </w:rPr>
        <w:t xml:space="preserve">ვადამდე </w:t>
      </w:r>
      <w:r w:rsidR="00C91F0F" w:rsidRPr="00F85DED">
        <w:rPr>
          <w:rFonts w:ascii="Sylfaen" w:hAnsi="Sylfaen" w:cs="Sylfaen"/>
          <w:sz w:val="20"/>
          <w:szCs w:val="20"/>
          <w:lang w:val="ka-GE"/>
        </w:rPr>
        <w:t xml:space="preserve">შეწყვიტოს </w:t>
      </w:r>
      <w:r w:rsidR="0081762D">
        <w:rPr>
          <w:rFonts w:ascii="Sylfaen" w:hAnsi="Sylfaen" w:cs="Sylfaen"/>
          <w:sz w:val="20"/>
          <w:szCs w:val="20"/>
          <w:lang w:val="ka-GE"/>
        </w:rPr>
        <w:t>მიმწოდებელთან გაფორმებული</w:t>
      </w:r>
      <w:r w:rsidR="00C91F0F" w:rsidRPr="00F85DED">
        <w:rPr>
          <w:rFonts w:ascii="Sylfaen" w:hAnsi="Sylfaen" w:cs="Sylfaen"/>
          <w:sz w:val="20"/>
          <w:szCs w:val="20"/>
          <w:lang w:val="ka-GE"/>
        </w:rPr>
        <w:t xml:space="preserve"> </w:t>
      </w:r>
      <w:r w:rsidR="00455456" w:rsidRPr="00F85DED">
        <w:rPr>
          <w:rFonts w:ascii="Sylfaen" w:hAnsi="Sylfaen" w:cs="Sylfaen"/>
          <w:sz w:val="20"/>
          <w:szCs w:val="20"/>
          <w:lang w:val="ka-GE"/>
        </w:rPr>
        <w:t>ხელშეკრულება</w:t>
      </w:r>
      <w:r w:rsidR="0081762D">
        <w:rPr>
          <w:rFonts w:ascii="Sylfaen" w:hAnsi="Sylfaen" w:cs="Sylfaen"/>
          <w:sz w:val="20"/>
          <w:szCs w:val="20"/>
          <w:lang w:val="ka-GE"/>
        </w:rPr>
        <w:t xml:space="preserve">, </w:t>
      </w:r>
      <w:r w:rsidR="00455456" w:rsidRPr="00F85DED">
        <w:rPr>
          <w:rFonts w:ascii="Sylfaen" w:hAnsi="Sylfaen" w:cs="Sylfaen"/>
          <w:sz w:val="20"/>
          <w:szCs w:val="20"/>
          <w:lang w:val="ka-GE"/>
        </w:rPr>
        <w:t>თუ</w:t>
      </w:r>
      <w:r w:rsidR="00E648B4">
        <w:rPr>
          <w:rFonts w:ascii="Sylfaen" w:hAnsi="Sylfaen" w:cs="Sylfaen"/>
          <w:sz w:val="20"/>
          <w:szCs w:val="20"/>
          <w:lang w:val="ka-GE"/>
        </w:rPr>
        <w:t>:</w:t>
      </w:r>
      <w:r w:rsidR="00455456" w:rsidRPr="00F85DED">
        <w:rPr>
          <w:rFonts w:ascii="Sylfaen" w:hAnsi="Sylfaen" w:cs="Sylfaen"/>
          <w:sz w:val="20"/>
          <w:szCs w:val="20"/>
          <w:lang w:val="ka-GE"/>
        </w:rPr>
        <w:t xml:space="preserve"> </w:t>
      </w:r>
    </w:p>
    <w:p w14:paraId="3D1A12E2" w14:textId="338B7DA9" w:rsidR="00C91F0F" w:rsidRPr="00F85DED" w:rsidRDefault="00C91F0F"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t xml:space="preserve">ა) </w:t>
      </w:r>
      <w:r w:rsidR="0081762D">
        <w:rPr>
          <w:rFonts w:ascii="Sylfaen" w:hAnsi="Sylfaen" w:cs="Sylfaen"/>
          <w:sz w:val="20"/>
          <w:szCs w:val="20"/>
          <w:lang w:val="ka-GE"/>
        </w:rPr>
        <w:t>მიმწოდებელი</w:t>
      </w:r>
      <w:r w:rsidRPr="00F85DED">
        <w:rPr>
          <w:rFonts w:ascii="Sylfaen" w:hAnsi="Sylfaen" w:cs="Sylfaen"/>
          <w:sz w:val="20"/>
          <w:szCs w:val="20"/>
          <w:lang w:val="ka-GE"/>
        </w:rPr>
        <w:t xml:space="preserve"> არ ასრულებს ან უარს ამბობს, დაექვემდებაროს </w:t>
      </w:r>
      <w:r w:rsidR="0081762D">
        <w:rPr>
          <w:rFonts w:ascii="Sylfaen" w:hAnsi="Sylfaen" w:cs="Sylfaen"/>
          <w:sz w:val="20"/>
          <w:szCs w:val="20"/>
          <w:lang w:val="ka-GE"/>
        </w:rPr>
        <w:t>პროგრამის</w:t>
      </w:r>
      <w:r w:rsidRPr="00F85DED">
        <w:rPr>
          <w:rFonts w:ascii="Sylfaen" w:hAnsi="Sylfaen" w:cs="Sylfaen"/>
          <w:sz w:val="20"/>
          <w:szCs w:val="20"/>
          <w:lang w:val="ka-GE"/>
        </w:rPr>
        <w:t xml:space="preserve"> ფარგლებში </w:t>
      </w:r>
      <w:r w:rsidR="00455456" w:rsidRPr="00F85DED">
        <w:rPr>
          <w:rFonts w:ascii="Sylfaen" w:hAnsi="Sylfaen" w:cs="Sylfaen"/>
          <w:sz w:val="20"/>
          <w:szCs w:val="20"/>
          <w:lang w:val="ka-GE"/>
        </w:rPr>
        <w:t>შესრულებული სამუშაოს</w:t>
      </w:r>
      <w:r w:rsidR="00003915">
        <w:rPr>
          <w:rFonts w:ascii="Sylfaen" w:hAnsi="Sylfaen" w:cs="Sylfaen"/>
          <w:sz w:val="20"/>
          <w:szCs w:val="20"/>
          <w:lang w:val="ka-GE"/>
        </w:rPr>
        <w:t xml:space="preserve"> </w:t>
      </w:r>
      <w:r w:rsidRPr="00F85DED">
        <w:rPr>
          <w:rFonts w:ascii="Sylfaen" w:hAnsi="Sylfaen" w:cs="Sylfaen"/>
          <w:sz w:val="20"/>
          <w:szCs w:val="20"/>
          <w:lang w:val="ka-GE"/>
        </w:rPr>
        <w:t xml:space="preserve">ინსპექტირების წესებსა და პროცედურებს; </w:t>
      </w:r>
    </w:p>
    <w:p w14:paraId="2C53397A" w14:textId="77777777" w:rsidR="00C91F0F" w:rsidRPr="00F85DED" w:rsidRDefault="00C91F0F"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t>ბ)  სააგენტოსთვის ცნობილი გახდა:</w:t>
      </w:r>
    </w:p>
    <w:p w14:paraId="559C8273" w14:textId="3333BA52" w:rsidR="00C91F0F" w:rsidRPr="00F85DED" w:rsidRDefault="00C91F0F"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t>ბ.</w:t>
      </w:r>
      <w:r w:rsidR="000B0A93" w:rsidRPr="00F85DED">
        <w:rPr>
          <w:rFonts w:ascii="Sylfaen" w:hAnsi="Sylfaen" w:cs="Sylfaen"/>
          <w:sz w:val="20"/>
          <w:szCs w:val="20"/>
          <w:lang w:val="ka-GE"/>
        </w:rPr>
        <w:t>ა</w:t>
      </w:r>
      <w:r w:rsidRPr="00F85DED">
        <w:rPr>
          <w:rFonts w:ascii="Sylfaen" w:hAnsi="Sylfaen" w:cs="Sylfaen"/>
          <w:sz w:val="20"/>
          <w:szCs w:val="20"/>
          <w:lang w:val="ka-GE"/>
        </w:rPr>
        <w:t xml:space="preserve">) </w:t>
      </w:r>
      <w:r w:rsidR="00A1342D">
        <w:rPr>
          <w:rFonts w:ascii="Sylfaen" w:hAnsi="Sylfaen" w:cs="Sylfaen"/>
          <w:sz w:val="20"/>
          <w:szCs w:val="20"/>
          <w:lang w:val="ka-GE"/>
        </w:rPr>
        <w:t>მიმწოდებლის</w:t>
      </w:r>
      <w:r w:rsidRPr="00F85DED">
        <w:rPr>
          <w:rFonts w:ascii="Sylfaen" w:hAnsi="Sylfaen" w:cs="Sylfaen"/>
          <w:sz w:val="20"/>
          <w:szCs w:val="20"/>
          <w:lang w:val="ka-GE"/>
        </w:rPr>
        <w:t xml:space="preserve"> ლიკვიდაციის დაწყების თაობაზე; </w:t>
      </w:r>
    </w:p>
    <w:p w14:paraId="1F7C20DB" w14:textId="5725C1A5" w:rsidR="00455456" w:rsidRPr="00F85DED" w:rsidRDefault="00C91F0F"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t>ბ.</w:t>
      </w:r>
      <w:r w:rsidR="000B0A93" w:rsidRPr="00F85DED">
        <w:rPr>
          <w:rFonts w:ascii="Sylfaen" w:hAnsi="Sylfaen" w:cs="Sylfaen"/>
          <w:sz w:val="20"/>
          <w:szCs w:val="20"/>
          <w:lang w:val="ka-GE"/>
        </w:rPr>
        <w:t>ბ</w:t>
      </w:r>
      <w:r w:rsidRPr="00F85DED">
        <w:rPr>
          <w:rFonts w:ascii="Sylfaen" w:hAnsi="Sylfaen" w:cs="Sylfaen"/>
          <w:sz w:val="20"/>
          <w:szCs w:val="20"/>
          <w:lang w:val="ka-GE"/>
        </w:rPr>
        <w:t xml:space="preserve">) </w:t>
      </w:r>
      <w:r w:rsidR="00A1342D">
        <w:rPr>
          <w:rFonts w:ascii="Sylfaen" w:hAnsi="Sylfaen" w:cs="Sylfaen"/>
          <w:sz w:val="20"/>
          <w:szCs w:val="20"/>
          <w:lang w:val="ka-GE"/>
        </w:rPr>
        <w:t>მიმწოდებლის</w:t>
      </w:r>
      <w:r w:rsidRPr="00F85DED">
        <w:rPr>
          <w:rFonts w:ascii="Sylfaen" w:hAnsi="Sylfaen" w:cs="Sylfaen"/>
          <w:sz w:val="20"/>
          <w:szCs w:val="20"/>
          <w:lang w:val="ka-GE"/>
        </w:rPr>
        <w:t xml:space="preserve"> გადახდისუუნარობის საქმისწარმოების დაწყების თაობაზე;</w:t>
      </w:r>
    </w:p>
    <w:p w14:paraId="31760AC2" w14:textId="10E7D861" w:rsidR="00C91F0F" w:rsidRPr="00F85DED" w:rsidRDefault="00C91F0F"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t>ბ.</w:t>
      </w:r>
      <w:r w:rsidR="000B0A93" w:rsidRPr="00F85DED">
        <w:rPr>
          <w:rFonts w:ascii="Sylfaen" w:hAnsi="Sylfaen" w:cs="Sylfaen"/>
          <w:sz w:val="20"/>
          <w:szCs w:val="20"/>
          <w:lang w:val="ka-GE"/>
        </w:rPr>
        <w:t>გ</w:t>
      </w:r>
      <w:r w:rsidRPr="00F85DED">
        <w:rPr>
          <w:rFonts w:ascii="Sylfaen" w:hAnsi="Sylfaen" w:cs="Sylfaen"/>
          <w:sz w:val="20"/>
          <w:szCs w:val="20"/>
          <w:lang w:val="ka-GE"/>
        </w:rPr>
        <w:t xml:space="preserve">) </w:t>
      </w:r>
      <w:r w:rsidR="000B0A93" w:rsidRPr="00F85DED">
        <w:rPr>
          <w:rFonts w:ascii="Sylfaen" w:hAnsi="Sylfaen" w:cs="Sylfaen"/>
          <w:sz w:val="20"/>
          <w:szCs w:val="20"/>
          <w:lang w:val="ka-GE"/>
        </w:rPr>
        <w:t>პილოტირებით გათვალისწინებული სამუშაოს</w:t>
      </w:r>
      <w:r w:rsidR="00B53EF5" w:rsidRPr="00F85DED">
        <w:rPr>
          <w:rFonts w:ascii="Sylfaen" w:hAnsi="Sylfaen" w:cs="Sylfaen"/>
          <w:sz w:val="20"/>
          <w:szCs w:val="20"/>
          <w:lang w:val="ka-GE"/>
        </w:rPr>
        <w:t xml:space="preserve"> </w:t>
      </w:r>
      <w:r w:rsidR="000B0A93" w:rsidRPr="00F85DED">
        <w:rPr>
          <w:rFonts w:ascii="Sylfaen" w:hAnsi="Sylfaen" w:cs="Sylfaen"/>
          <w:sz w:val="20"/>
          <w:szCs w:val="20"/>
          <w:lang w:val="ka-GE"/>
        </w:rPr>
        <w:t>არადამაკმაყოფილებლად შესრულები</w:t>
      </w:r>
      <w:r w:rsidR="00455456" w:rsidRPr="00F85DED">
        <w:rPr>
          <w:rFonts w:ascii="Sylfaen" w:hAnsi="Sylfaen" w:cs="Sylfaen"/>
          <w:sz w:val="20"/>
          <w:szCs w:val="20"/>
          <w:lang w:val="ka-GE"/>
        </w:rPr>
        <w:t>ს</w:t>
      </w:r>
      <w:r w:rsidR="000B0A93" w:rsidRPr="00F85DED">
        <w:rPr>
          <w:rFonts w:ascii="Sylfaen" w:hAnsi="Sylfaen" w:cs="Sylfaen"/>
          <w:sz w:val="20"/>
          <w:szCs w:val="20"/>
          <w:lang w:val="ka-GE"/>
        </w:rPr>
        <w:t xml:space="preserve"> </w:t>
      </w:r>
      <w:r w:rsidRPr="00F85DED">
        <w:rPr>
          <w:rFonts w:ascii="Sylfaen" w:hAnsi="Sylfaen" w:cs="Sylfaen"/>
          <w:sz w:val="20"/>
          <w:szCs w:val="20"/>
          <w:lang w:val="ka-GE"/>
        </w:rPr>
        <w:t>ან სხვა დარღვევების თაობაზე, რაც დასტურდება ინსპ</w:t>
      </w:r>
      <w:r w:rsidR="00003915">
        <w:rPr>
          <w:rFonts w:ascii="Sylfaen" w:hAnsi="Sylfaen" w:cs="Sylfaen"/>
          <w:sz w:val="20"/>
          <w:szCs w:val="20"/>
          <w:lang w:val="ka-GE"/>
        </w:rPr>
        <w:t>ე</w:t>
      </w:r>
      <w:r w:rsidRPr="00F85DED">
        <w:rPr>
          <w:rFonts w:ascii="Sylfaen" w:hAnsi="Sylfaen" w:cs="Sylfaen"/>
          <w:sz w:val="20"/>
          <w:szCs w:val="20"/>
          <w:lang w:val="ka-GE"/>
        </w:rPr>
        <w:t>რქტირების შედეგები</w:t>
      </w:r>
      <w:r w:rsidR="00455456" w:rsidRPr="00F85DED">
        <w:rPr>
          <w:rFonts w:ascii="Sylfaen" w:hAnsi="Sylfaen" w:cs="Sylfaen"/>
          <w:sz w:val="20"/>
          <w:szCs w:val="20"/>
          <w:lang w:val="ka-GE"/>
        </w:rPr>
        <w:t>თ</w:t>
      </w:r>
      <w:r w:rsidR="00BB525B">
        <w:rPr>
          <w:rFonts w:ascii="Sylfaen" w:hAnsi="Sylfaen" w:cs="Sylfaen"/>
          <w:sz w:val="20"/>
          <w:szCs w:val="20"/>
          <w:lang w:val="ka-GE"/>
        </w:rPr>
        <w:t>;</w:t>
      </w:r>
      <w:r w:rsidRPr="00F85DED">
        <w:rPr>
          <w:rFonts w:ascii="Sylfaen" w:hAnsi="Sylfaen" w:cs="Sylfaen"/>
          <w:sz w:val="20"/>
          <w:szCs w:val="20"/>
          <w:lang w:val="ka-GE"/>
        </w:rPr>
        <w:t xml:space="preserve"> </w:t>
      </w:r>
    </w:p>
    <w:p w14:paraId="07ED568C" w14:textId="116AF7A4" w:rsidR="000B0A93" w:rsidRDefault="000B0A93"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t>ბ.დ) ხელშეკრულებით გათვალისწინებული სხვა პირობების დარღვევის შემთხვევაში;</w:t>
      </w:r>
    </w:p>
    <w:p w14:paraId="444A1F92" w14:textId="50CF68AD" w:rsidR="00430BFE" w:rsidRPr="00F85DED" w:rsidRDefault="00430BFE" w:rsidP="00430BFE">
      <w:pPr>
        <w:pStyle w:val="Default"/>
        <w:jc w:val="both"/>
        <w:rPr>
          <w:rFonts w:cs="LitNusx"/>
          <w:sz w:val="20"/>
          <w:szCs w:val="20"/>
          <w:lang w:val="ka-GE"/>
        </w:rPr>
      </w:pPr>
      <w:r>
        <w:rPr>
          <w:rFonts w:cs="LitNusx"/>
          <w:sz w:val="20"/>
          <w:szCs w:val="20"/>
          <w:lang w:val="ka-GE"/>
        </w:rPr>
        <w:t>8.2.</w:t>
      </w:r>
      <w:r w:rsidR="00550592">
        <w:rPr>
          <w:rFonts w:cs="LitNusx"/>
          <w:sz w:val="20"/>
          <w:szCs w:val="20"/>
          <w:lang w:val="ka-GE"/>
        </w:rPr>
        <w:t>2</w:t>
      </w:r>
      <w:r>
        <w:rPr>
          <w:rFonts w:cs="LitNusx"/>
          <w:sz w:val="20"/>
          <w:szCs w:val="20"/>
          <w:lang w:val="ka-GE"/>
        </w:rPr>
        <w:t xml:space="preserve">. მომსახურების მიწოდების დაწყებიდან 10 სამუშაო დღეში, მიმწოდებლის წერილობით მომართვის საფუძველზე, </w:t>
      </w:r>
      <w:r w:rsidR="00FF24D7">
        <w:rPr>
          <w:rFonts w:cs="LitNusx"/>
          <w:sz w:val="20"/>
          <w:szCs w:val="20"/>
          <w:lang w:val="ka-GE"/>
        </w:rPr>
        <w:t xml:space="preserve">ჩაანაცვლოს </w:t>
      </w:r>
      <w:r>
        <w:rPr>
          <w:rFonts w:cs="LitNusx"/>
          <w:sz w:val="20"/>
          <w:szCs w:val="20"/>
          <w:lang w:val="ka-GE"/>
        </w:rPr>
        <w:t>სამუშაოს მაძიებ</w:t>
      </w:r>
      <w:r w:rsidR="00FF24D7">
        <w:rPr>
          <w:rFonts w:cs="LitNusx"/>
          <w:sz w:val="20"/>
          <w:szCs w:val="20"/>
          <w:lang w:val="ka-GE"/>
        </w:rPr>
        <w:t>ელი, თუ მომართვის დროისთვის, პროგრამის დასრულებამდე დარჩენილია ერთ თვეზე მეტი;</w:t>
      </w:r>
    </w:p>
    <w:p w14:paraId="754A73D1" w14:textId="63954F5E" w:rsidR="00430BFE" w:rsidRPr="00430BFE" w:rsidRDefault="00430BFE" w:rsidP="00430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550592">
        <w:rPr>
          <w:rFonts w:ascii="Sylfaen" w:hAnsi="Sylfaen" w:cs="LitNusx"/>
          <w:sz w:val="20"/>
          <w:szCs w:val="20"/>
          <w:lang w:val="ka-GE"/>
        </w:rPr>
        <w:t>8.2.</w:t>
      </w:r>
      <w:r w:rsidR="00550592" w:rsidRPr="00550592">
        <w:rPr>
          <w:rFonts w:ascii="Sylfaen" w:hAnsi="Sylfaen" w:cs="LitNusx"/>
          <w:sz w:val="20"/>
          <w:szCs w:val="20"/>
          <w:lang w:val="ka-GE"/>
        </w:rPr>
        <w:t>3</w:t>
      </w:r>
      <w:r w:rsidRPr="00F85DED">
        <w:rPr>
          <w:rFonts w:cs="LitNusx"/>
          <w:sz w:val="20"/>
          <w:szCs w:val="20"/>
          <w:lang w:val="ka-GE"/>
        </w:rPr>
        <w:t xml:space="preserve">. </w:t>
      </w:r>
      <w:r w:rsidRPr="00430BFE">
        <w:rPr>
          <w:rFonts w:ascii="Sylfaen" w:hAnsi="Sylfaen" w:cs="LitNusx"/>
          <w:sz w:val="20"/>
          <w:szCs w:val="20"/>
          <w:lang w:val="ka-GE"/>
        </w:rPr>
        <w:t xml:space="preserve">უზრუნველყოს მიმწოდებლის მიერ შესრულებული სამუშაოს მეთვალყურეობა. </w:t>
      </w:r>
    </w:p>
    <w:p w14:paraId="4027495C" w14:textId="77777777" w:rsidR="00F84C75" w:rsidRDefault="00F84C75" w:rsidP="0093349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hAnsi="Sylfaen" w:cs="Sylfaen"/>
          <w:sz w:val="20"/>
          <w:szCs w:val="20"/>
          <w:lang w:val="ka-GE"/>
        </w:rPr>
      </w:pPr>
    </w:p>
    <w:p w14:paraId="1F9A3712" w14:textId="0EAEB149" w:rsidR="009A2CF6" w:rsidRPr="00F84C75" w:rsidRDefault="00F84C75" w:rsidP="0093349D">
      <w:pPr>
        <w:pStyle w:val="ListParagraph"/>
        <w:numPr>
          <w:ilvl w:val="0"/>
          <w:numId w:val="1"/>
        </w:numPr>
        <w:tabs>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b/>
          <w:sz w:val="20"/>
          <w:szCs w:val="20"/>
          <w:lang w:val="ka-GE"/>
        </w:rPr>
      </w:pPr>
      <w:r>
        <w:rPr>
          <w:rFonts w:ascii="Sylfaen" w:hAnsi="Sylfaen" w:cs="Sylfaen"/>
          <w:sz w:val="20"/>
          <w:szCs w:val="20"/>
          <w:lang w:val="ka-GE"/>
        </w:rPr>
        <w:t xml:space="preserve"> </w:t>
      </w:r>
      <w:r w:rsidR="009A2CF6" w:rsidRPr="00F84C75">
        <w:rPr>
          <w:rFonts w:ascii="Sylfaen" w:hAnsi="Sylfaen" w:cs="Sylfaen"/>
          <w:b/>
          <w:sz w:val="20"/>
          <w:szCs w:val="20"/>
          <w:lang w:val="ka-GE"/>
        </w:rPr>
        <w:t>ფორს</w:t>
      </w:r>
      <w:r w:rsidR="009A2CF6" w:rsidRPr="00F84C75">
        <w:rPr>
          <w:b/>
          <w:sz w:val="20"/>
          <w:szCs w:val="20"/>
          <w:lang w:val="ka-GE"/>
        </w:rPr>
        <w:t>-</w:t>
      </w:r>
      <w:r w:rsidR="009A2CF6" w:rsidRPr="00F84C75">
        <w:rPr>
          <w:rFonts w:ascii="Sylfaen" w:hAnsi="Sylfaen" w:cs="Sylfaen"/>
          <w:b/>
          <w:sz w:val="20"/>
          <w:szCs w:val="20"/>
          <w:lang w:val="ka-GE"/>
        </w:rPr>
        <w:t>მაჟორი</w:t>
      </w:r>
      <w:r w:rsidR="009A2CF6" w:rsidRPr="00F84C75">
        <w:rPr>
          <w:b/>
          <w:sz w:val="20"/>
          <w:szCs w:val="20"/>
          <w:lang w:val="ka-GE"/>
        </w:rPr>
        <w:t xml:space="preserve"> </w:t>
      </w:r>
    </w:p>
    <w:p w14:paraId="6F6AC63D" w14:textId="77777777" w:rsidR="00C91F0F" w:rsidRPr="00F85DED" w:rsidRDefault="009A2CF6"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t>9.1.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არის ფორს-მაჟორული გარემოების შედეგი</w:t>
      </w:r>
      <w:r w:rsidR="00C91F0F" w:rsidRPr="00F85DED">
        <w:rPr>
          <w:rFonts w:ascii="Sylfaen" w:hAnsi="Sylfaen" w:cs="Sylfaen"/>
          <w:sz w:val="20"/>
          <w:szCs w:val="20"/>
          <w:lang w:val="ka-GE"/>
        </w:rPr>
        <w:t>;</w:t>
      </w:r>
    </w:p>
    <w:p w14:paraId="6E440C5E" w14:textId="40F5BD39" w:rsidR="009A2CF6" w:rsidRPr="00F85DED" w:rsidRDefault="009A2CF6"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t>9.2. ამ ხელშეკრულებაში</w:t>
      </w:r>
      <w:r w:rsidR="00E648B4">
        <w:rPr>
          <w:rFonts w:ascii="Sylfaen" w:hAnsi="Sylfaen" w:cs="Sylfaen"/>
          <w:sz w:val="20"/>
          <w:szCs w:val="20"/>
          <w:lang w:val="ka-GE"/>
        </w:rPr>
        <w:t xml:space="preserve"> „</w:t>
      </w:r>
      <w:r w:rsidRPr="00F85DED">
        <w:rPr>
          <w:rFonts w:ascii="Sylfaen" w:hAnsi="Sylfaen" w:cs="Sylfaen"/>
          <w:sz w:val="20"/>
          <w:szCs w:val="20"/>
          <w:lang w:val="ka-GE"/>
        </w:rPr>
        <w:t>ფორს-მაჟორი</w:t>
      </w:r>
      <w:r w:rsidR="00C91F0F" w:rsidRPr="00F85DED">
        <w:rPr>
          <w:rFonts w:ascii="Sylfaen" w:hAnsi="Sylfaen" w:cs="Sylfaen"/>
          <w:sz w:val="20"/>
          <w:szCs w:val="20"/>
          <w:lang w:val="ka-GE"/>
        </w:rPr>
        <w:t>“</w:t>
      </w:r>
      <w:r w:rsidRPr="00F85DED">
        <w:rPr>
          <w:rFonts w:ascii="Sylfaen" w:hAnsi="Sylfaen" w:cs="Sylfaen"/>
          <w:sz w:val="20"/>
          <w:szCs w:val="20"/>
          <w:lang w:val="ka-GE"/>
        </w:rPr>
        <w:t xml:space="preserve">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w:t>
      </w:r>
      <w:r w:rsidR="00C91F0F" w:rsidRPr="00F85DED">
        <w:rPr>
          <w:rFonts w:ascii="Sylfaen" w:hAnsi="Sylfaen" w:cs="Sylfaen"/>
          <w:sz w:val="20"/>
          <w:szCs w:val="20"/>
          <w:lang w:val="ka-GE"/>
        </w:rPr>
        <w:t>სააგენტოსა</w:t>
      </w:r>
      <w:r w:rsidRPr="00F85DED">
        <w:rPr>
          <w:rFonts w:ascii="Sylfaen" w:hAnsi="Sylfaen" w:cs="Sylfaen"/>
          <w:sz w:val="20"/>
          <w:szCs w:val="20"/>
          <w:lang w:val="ka-GE"/>
        </w:rPr>
        <w:t xml:space="preserve">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 იქნეს ომით, სტიქიური მოვლენებით, ეპიდემიით, კარანტინით და საქონლის მიწოდებაზე ემბარგოს დაწესებით, საბიუჯეტო ასიგნების მკვეთრი შემცირებით და სხვა. </w:t>
      </w:r>
    </w:p>
    <w:p w14:paraId="439B55E1" w14:textId="6FB58E98" w:rsidR="009A2CF6" w:rsidRPr="00F85DED" w:rsidRDefault="009A2CF6" w:rsidP="0093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F85DED">
        <w:rPr>
          <w:rFonts w:ascii="Sylfaen" w:hAnsi="Sylfaen" w:cs="Sylfaen"/>
          <w:sz w:val="20"/>
          <w:szCs w:val="20"/>
          <w:lang w:val="ka-GE"/>
        </w:rPr>
        <w:t>9.3. 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დაუყოვნებლივ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w:t>
      </w:r>
      <w:r w:rsidR="00F232E3">
        <w:rPr>
          <w:rFonts w:ascii="Sylfaen" w:hAnsi="Sylfaen" w:cs="Sylfaen"/>
          <w:sz w:val="20"/>
          <w:szCs w:val="20"/>
          <w:lang w:val="ka-GE"/>
        </w:rPr>
        <w:t>ნ</w:t>
      </w:r>
      <w:r w:rsidRPr="00F85DED">
        <w:rPr>
          <w:rFonts w:ascii="Sylfaen" w:hAnsi="Sylfaen" w:cs="Sylfaen"/>
          <w:sz w:val="20"/>
          <w:szCs w:val="20"/>
          <w:lang w:val="ka-GE"/>
        </w:rPr>
        <w:t xml:space="preserve">ი იქნებიან ფორს-მაჟორული გარემოებების ზეგავლენისაგან. </w:t>
      </w:r>
    </w:p>
    <w:p w14:paraId="393A6996" w14:textId="77777777" w:rsidR="005D00BC" w:rsidRPr="00F85DED" w:rsidRDefault="005D00BC" w:rsidP="0093349D">
      <w:pPr>
        <w:autoSpaceDE w:val="0"/>
        <w:autoSpaceDN w:val="0"/>
        <w:adjustRightInd w:val="0"/>
        <w:spacing w:after="0" w:line="240" w:lineRule="auto"/>
        <w:jc w:val="both"/>
        <w:rPr>
          <w:rFonts w:ascii="Sylfaen" w:hAnsi="Sylfaen" w:cs="Sylfaen"/>
          <w:sz w:val="20"/>
          <w:szCs w:val="20"/>
          <w:lang w:val="ka-GE"/>
        </w:rPr>
      </w:pPr>
    </w:p>
    <w:p w14:paraId="10F178F6" w14:textId="2A1CB9EF" w:rsidR="009A2CF6" w:rsidRPr="00D25CBD" w:rsidRDefault="009A2CF6" w:rsidP="0093349D">
      <w:pPr>
        <w:pStyle w:val="ListParagraph"/>
        <w:numPr>
          <w:ilvl w:val="0"/>
          <w:numId w:val="1"/>
        </w:numPr>
        <w:tabs>
          <w:tab w:val="left" w:pos="360"/>
        </w:tabs>
        <w:autoSpaceDE w:val="0"/>
        <w:autoSpaceDN w:val="0"/>
        <w:adjustRightInd w:val="0"/>
        <w:spacing w:after="0" w:line="240" w:lineRule="auto"/>
        <w:ind w:left="0" w:firstLine="0"/>
        <w:jc w:val="both"/>
        <w:rPr>
          <w:rFonts w:ascii="Sylfaen" w:hAnsi="Sylfaen" w:cs="Sylfaen"/>
          <w:b/>
          <w:sz w:val="20"/>
          <w:szCs w:val="20"/>
          <w:lang w:val="ka-GE"/>
        </w:rPr>
      </w:pPr>
      <w:r w:rsidRPr="00D25CBD">
        <w:rPr>
          <w:rFonts w:ascii="Sylfaen" w:hAnsi="Sylfaen" w:cs="Sylfaen"/>
          <w:b/>
          <w:sz w:val="20"/>
          <w:szCs w:val="20"/>
          <w:lang w:val="ka-GE"/>
        </w:rPr>
        <w:t xml:space="preserve">ხელშეკრულების პირობების გადასინჯვა </w:t>
      </w:r>
    </w:p>
    <w:p w14:paraId="720B8028" w14:textId="77777777" w:rsidR="009A2CF6" w:rsidRPr="00F85DED" w:rsidRDefault="009A2CF6" w:rsidP="0093349D">
      <w:pPr>
        <w:autoSpaceDE w:val="0"/>
        <w:autoSpaceDN w:val="0"/>
        <w:adjustRightInd w:val="0"/>
        <w:spacing w:after="0" w:line="240" w:lineRule="auto"/>
        <w:jc w:val="both"/>
        <w:rPr>
          <w:rFonts w:ascii="Sylfaen" w:hAnsi="Sylfaen" w:cs="Sylfaen"/>
          <w:sz w:val="20"/>
          <w:szCs w:val="20"/>
          <w:lang w:val="ka-GE"/>
        </w:rPr>
      </w:pPr>
      <w:r w:rsidRPr="00F85DED">
        <w:rPr>
          <w:rFonts w:ascii="Sylfaen" w:hAnsi="Sylfaen" w:cs="Sylfaen"/>
          <w:sz w:val="20"/>
          <w:szCs w:val="20"/>
          <w:lang w:val="ka-GE"/>
        </w:rPr>
        <w:t xml:space="preserve">10.1.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წინასწარ წერილობით შეატყობინოს მეორე მხარეს შესაბამისი ინფორმაცია. ამავე დროს </w:t>
      </w:r>
      <w:r w:rsidR="005D00BC" w:rsidRPr="00F85DED">
        <w:rPr>
          <w:rFonts w:ascii="Sylfaen" w:hAnsi="Sylfaen" w:cs="Sylfaen"/>
          <w:sz w:val="20"/>
          <w:szCs w:val="20"/>
          <w:lang w:val="ka-GE"/>
        </w:rPr>
        <w:t>სააგენტო</w:t>
      </w:r>
      <w:r w:rsidRPr="00F85DED">
        <w:rPr>
          <w:rFonts w:ascii="Sylfaen" w:hAnsi="Sylfaen" w:cs="Sylfaen"/>
          <w:sz w:val="20"/>
          <w:szCs w:val="20"/>
          <w:lang w:val="ka-GE"/>
        </w:rPr>
        <w:t xml:space="preserve">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 </w:t>
      </w:r>
    </w:p>
    <w:p w14:paraId="3E40713F" w14:textId="77777777" w:rsidR="009A2CF6" w:rsidRPr="00F85DED" w:rsidRDefault="009A2CF6" w:rsidP="0093349D">
      <w:pPr>
        <w:autoSpaceDE w:val="0"/>
        <w:autoSpaceDN w:val="0"/>
        <w:adjustRightInd w:val="0"/>
        <w:spacing w:after="0" w:line="240" w:lineRule="auto"/>
        <w:jc w:val="both"/>
        <w:rPr>
          <w:rFonts w:ascii="Sylfaen" w:hAnsi="Sylfaen" w:cs="Sylfaen"/>
          <w:sz w:val="20"/>
          <w:szCs w:val="20"/>
          <w:lang w:val="ka-GE"/>
        </w:rPr>
      </w:pPr>
      <w:r w:rsidRPr="00F85DED">
        <w:rPr>
          <w:rFonts w:ascii="Sylfaen" w:hAnsi="Sylfaen" w:cs="Sylfaen"/>
          <w:sz w:val="20"/>
          <w:szCs w:val="20"/>
          <w:lang w:val="ka-GE"/>
        </w:rPr>
        <w:t xml:space="preserve">10.2. ხელშეკრულების პირობების ნებისმიერი ცვლილება უნდა გაფორმდეს შეთანხმების სახით, რომელიც ჩაითვლება ხელშეკრულების განუყოფელ ნაწილად. </w:t>
      </w:r>
    </w:p>
    <w:p w14:paraId="49455B52" w14:textId="77777777" w:rsidR="009A2CF6" w:rsidRPr="00F85DED" w:rsidRDefault="009A2CF6" w:rsidP="0093349D">
      <w:pPr>
        <w:autoSpaceDE w:val="0"/>
        <w:autoSpaceDN w:val="0"/>
        <w:adjustRightInd w:val="0"/>
        <w:spacing w:after="0" w:line="240" w:lineRule="auto"/>
        <w:jc w:val="both"/>
        <w:rPr>
          <w:rFonts w:ascii="Sylfaen" w:hAnsi="Sylfaen" w:cs="Sylfaen"/>
          <w:sz w:val="20"/>
          <w:szCs w:val="20"/>
          <w:lang w:val="ka-GE"/>
        </w:rPr>
      </w:pPr>
      <w:r w:rsidRPr="00F85DED">
        <w:rPr>
          <w:rFonts w:ascii="Sylfaen" w:hAnsi="Sylfaen" w:cs="Sylfaen"/>
          <w:sz w:val="20"/>
          <w:szCs w:val="20"/>
          <w:lang w:val="ka-GE"/>
        </w:rPr>
        <w:t xml:space="preserve">10.3. </w:t>
      </w:r>
      <w:r w:rsidR="00823ACB" w:rsidRPr="00F85DED">
        <w:rPr>
          <w:rFonts w:ascii="Sylfaen" w:hAnsi="Sylfaen" w:cs="Sylfaen"/>
          <w:sz w:val="20"/>
          <w:szCs w:val="20"/>
          <w:lang w:val="ka-GE"/>
        </w:rPr>
        <w:t>სააგენტოში</w:t>
      </w:r>
      <w:r w:rsidRPr="00F85DED">
        <w:rPr>
          <w:rFonts w:ascii="Sylfaen" w:hAnsi="Sylfaen" w:cs="Sylfaen"/>
          <w:sz w:val="20"/>
          <w:szCs w:val="20"/>
          <w:lang w:val="ka-GE"/>
        </w:rPr>
        <w:t xml:space="preserve"> მიმდინარე სტრუქტურული ან სხვა ცვლილებების შემთხვევაში შესაძლებელია განხორციელდეს მომსახურების შეწყვეტა (სრული ან არასრული მოცულობით), და შესაბამისად, ხელშეკრულების შეწყვეტა ვადაზე ადრე ან შეთანხმების გაფორმება. </w:t>
      </w:r>
    </w:p>
    <w:p w14:paraId="52049AAA" w14:textId="77777777" w:rsidR="005D00BC" w:rsidRPr="00F85DED" w:rsidRDefault="005D00BC" w:rsidP="0093349D">
      <w:pPr>
        <w:autoSpaceDE w:val="0"/>
        <w:autoSpaceDN w:val="0"/>
        <w:adjustRightInd w:val="0"/>
        <w:spacing w:after="0" w:line="240" w:lineRule="auto"/>
        <w:jc w:val="both"/>
        <w:rPr>
          <w:rFonts w:ascii="Sylfaen" w:hAnsi="Sylfaen" w:cs="Sylfaen"/>
          <w:sz w:val="20"/>
          <w:szCs w:val="20"/>
          <w:lang w:val="ka-GE"/>
        </w:rPr>
      </w:pPr>
    </w:p>
    <w:p w14:paraId="15AE4BF8" w14:textId="476FC46A" w:rsidR="009A2CF6" w:rsidRPr="00D25CBD" w:rsidRDefault="009A2CF6" w:rsidP="0093349D">
      <w:pPr>
        <w:pStyle w:val="ListParagraph"/>
        <w:numPr>
          <w:ilvl w:val="0"/>
          <w:numId w:val="1"/>
        </w:numPr>
        <w:tabs>
          <w:tab w:val="left" w:pos="0"/>
          <w:tab w:val="left" w:pos="360"/>
        </w:tabs>
        <w:autoSpaceDE w:val="0"/>
        <w:autoSpaceDN w:val="0"/>
        <w:adjustRightInd w:val="0"/>
        <w:spacing w:after="0" w:line="240" w:lineRule="auto"/>
        <w:ind w:left="0" w:firstLine="0"/>
        <w:jc w:val="both"/>
        <w:rPr>
          <w:rFonts w:ascii="Sylfaen" w:hAnsi="Sylfaen" w:cs="Sylfaen"/>
          <w:b/>
          <w:sz w:val="20"/>
          <w:szCs w:val="20"/>
          <w:lang w:val="ka-GE"/>
        </w:rPr>
      </w:pPr>
      <w:r w:rsidRPr="00D25CBD">
        <w:rPr>
          <w:rFonts w:ascii="Sylfaen" w:hAnsi="Sylfaen" w:cs="Sylfaen"/>
          <w:b/>
          <w:sz w:val="20"/>
          <w:szCs w:val="20"/>
          <w:lang w:val="ka-GE"/>
        </w:rPr>
        <w:t xml:space="preserve">სადაო საკითხების გადაწყვეტა </w:t>
      </w:r>
    </w:p>
    <w:p w14:paraId="0C934FB6" w14:textId="5F1F5065" w:rsidR="009A2CF6" w:rsidRPr="00F85DED" w:rsidRDefault="009A2CF6" w:rsidP="0093349D">
      <w:pPr>
        <w:autoSpaceDE w:val="0"/>
        <w:autoSpaceDN w:val="0"/>
        <w:adjustRightInd w:val="0"/>
        <w:spacing w:after="0" w:line="240" w:lineRule="auto"/>
        <w:jc w:val="both"/>
        <w:rPr>
          <w:rFonts w:ascii="Sylfaen" w:hAnsi="Sylfaen" w:cs="Sylfaen"/>
          <w:sz w:val="20"/>
          <w:szCs w:val="20"/>
          <w:lang w:val="ka-GE"/>
        </w:rPr>
      </w:pPr>
      <w:r w:rsidRPr="00F85DED">
        <w:rPr>
          <w:rFonts w:ascii="Sylfaen" w:hAnsi="Sylfaen" w:cs="Sylfaen"/>
          <w:sz w:val="20"/>
          <w:szCs w:val="20"/>
          <w:lang w:val="ka-GE"/>
        </w:rPr>
        <w:t xml:space="preserve">11.1. </w:t>
      </w:r>
      <w:r w:rsidR="005D00BC" w:rsidRPr="00F85DED">
        <w:rPr>
          <w:rFonts w:ascii="Sylfaen" w:hAnsi="Sylfaen" w:cs="Sylfaen"/>
          <w:sz w:val="20"/>
          <w:szCs w:val="20"/>
          <w:lang w:val="ka-GE"/>
        </w:rPr>
        <w:t>სააგენტომ</w:t>
      </w:r>
      <w:r w:rsidRPr="00F85DED">
        <w:rPr>
          <w:rFonts w:ascii="Sylfaen" w:hAnsi="Sylfaen" w:cs="Sylfaen"/>
          <w:sz w:val="20"/>
          <w:szCs w:val="20"/>
          <w:lang w:val="ka-GE"/>
        </w:rPr>
        <w:t xml:space="preserve"> და </w:t>
      </w:r>
      <w:r w:rsidR="00F84C75">
        <w:rPr>
          <w:rFonts w:ascii="Sylfaen" w:hAnsi="Sylfaen" w:cs="Sylfaen"/>
          <w:sz w:val="20"/>
          <w:szCs w:val="20"/>
          <w:lang w:val="ka-GE"/>
        </w:rPr>
        <w:t>მიმწოდებელმა</w:t>
      </w:r>
      <w:r w:rsidRPr="00F85DED">
        <w:rPr>
          <w:rFonts w:ascii="Sylfaen" w:hAnsi="Sylfaen" w:cs="Sylfaen"/>
          <w:sz w:val="20"/>
          <w:szCs w:val="20"/>
          <w:lang w:val="ka-GE"/>
        </w:rPr>
        <w:t xml:space="preserve">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 </w:t>
      </w:r>
    </w:p>
    <w:p w14:paraId="0A65C0D4" w14:textId="7D4CD95C" w:rsidR="009A2CF6" w:rsidRPr="00F85DED" w:rsidRDefault="009A2CF6" w:rsidP="0093349D">
      <w:pPr>
        <w:autoSpaceDE w:val="0"/>
        <w:autoSpaceDN w:val="0"/>
        <w:adjustRightInd w:val="0"/>
        <w:spacing w:after="0" w:line="240" w:lineRule="auto"/>
        <w:jc w:val="both"/>
        <w:rPr>
          <w:rFonts w:ascii="Sylfaen" w:hAnsi="Sylfaen" w:cs="Sylfaen"/>
          <w:sz w:val="20"/>
          <w:szCs w:val="20"/>
          <w:lang w:val="ka-GE"/>
        </w:rPr>
      </w:pPr>
      <w:r w:rsidRPr="00F85DED">
        <w:rPr>
          <w:rFonts w:ascii="Sylfaen" w:hAnsi="Sylfaen" w:cs="Sylfaen"/>
          <w:sz w:val="20"/>
          <w:szCs w:val="20"/>
          <w:lang w:val="ka-GE"/>
        </w:rPr>
        <w:t xml:space="preserve">11.2. თუ </w:t>
      </w:r>
      <w:r w:rsidR="005D00BC" w:rsidRPr="00F85DED">
        <w:rPr>
          <w:rFonts w:ascii="Sylfaen" w:hAnsi="Sylfaen" w:cs="Sylfaen"/>
          <w:sz w:val="20"/>
          <w:szCs w:val="20"/>
          <w:lang w:val="ka-GE"/>
        </w:rPr>
        <w:t>სააგენტო</w:t>
      </w:r>
      <w:r w:rsidRPr="00F85DED">
        <w:rPr>
          <w:rFonts w:ascii="Sylfaen" w:hAnsi="Sylfaen" w:cs="Sylfaen"/>
          <w:sz w:val="20"/>
          <w:szCs w:val="20"/>
          <w:lang w:val="ka-GE"/>
        </w:rPr>
        <w:t xml:space="preserve"> და </w:t>
      </w:r>
      <w:r w:rsidR="00A1342D">
        <w:rPr>
          <w:rFonts w:ascii="Sylfaen" w:hAnsi="Sylfaen" w:cs="Sylfaen"/>
          <w:sz w:val="20"/>
          <w:szCs w:val="20"/>
          <w:lang w:val="ka-GE"/>
        </w:rPr>
        <w:t>მიმწოდებელი</w:t>
      </w:r>
      <w:r w:rsidRPr="00F85DED">
        <w:rPr>
          <w:rFonts w:ascii="Sylfaen" w:hAnsi="Sylfaen" w:cs="Sylfaen"/>
          <w:sz w:val="20"/>
          <w:szCs w:val="20"/>
          <w:lang w:val="ka-GE"/>
        </w:rPr>
        <w:t xml:space="preserve">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საქართველოს შესაბამის სასამართლოს. </w:t>
      </w:r>
    </w:p>
    <w:p w14:paraId="7CA331F8" w14:textId="77777777" w:rsidR="005D00BC" w:rsidRPr="00F85DED" w:rsidRDefault="005D00BC" w:rsidP="0093349D">
      <w:pPr>
        <w:autoSpaceDE w:val="0"/>
        <w:autoSpaceDN w:val="0"/>
        <w:adjustRightInd w:val="0"/>
        <w:spacing w:after="0" w:line="240" w:lineRule="auto"/>
        <w:jc w:val="both"/>
        <w:rPr>
          <w:rFonts w:ascii="Sylfaen" w:hAnsi="Sylfaen" w:cs="Sylfaen"/>
          <w:b/>
          <w:sz w:val="20"/>
          <w:szCs w:val="20"/>
          <w:lang w:val="ka-GE"/>
        </w:rPr>
      </w:pPr>
    </w:p>
    <w:p w14:paraId="1BC0F6B3" w14:textId="22B9E6C9" w:rsidR="009A2CF6" w:rsidRPr="00D25CBD" w:rsidRDefault="009A2CF6" w:rsidP="0093349D">
      <w:pPr>
        <w:pStyle w:val="ListParagraph"/>
        <w:numPr>
          <w:ilvl w:val="0"/>
          <w:numId w:val="1"/>
        </w:numPr>
        <w:tabs>
          <w:tab w:val="left" w:pos="360"/>
        </w:tabs>
        <w:autoSpaceDE w:val="0"/>
        <w:autoSpaceDN w:val="0"/>
        <w:adjustRightInd w:val="0"/>
        <w:spacing w:after="0" w:line="240" w:lineRule="auto"/>
        <w:ind w:left="0" w:firstLine="0"/>
        <w:jc w:val="both"/>
        <w:rPr>
          <w:rFonts w:ascii="Sylfaen" w:hAnsi="Sylfaen" w:cs="Sylfaen"/>
          <w:b/>
          <w:sz w:val="20"/>
          <w:szCs w:val="20"/>
          <w:lang w:val="ka-GE"/>
        </w:rPr>
      </w:pPr>
      <w:r w:rsidRPr="00D25CBD">
        <w:rPr>
          <w:rFonts w:ascii="Sylfaen" w:hAnsi="Sylfaen" w:cs="Sylfaen"/>
          <w:b/>
          <w:sz w:val="20"/>
          <w:szCs w:val="20"/>
          <w:lang w:val="ka-GE"/>
        </w:rPr>
        <w:t xml:space="preserve">ხელშეკრულების შესრულების შეფერხება </w:t>
      </w:r>
    </w:p>
    <w:p w14:paraId="226D644B" w14:textId="0DC13908" w:rsidR="009A2CF6" w:rsidRPr="00F85DED" w:rsidRDefault="00C15A78" w:rsidP="0093349D">
      <w:pPr>
        <w:autoSpaceDE w:val="0"/>
        <w:autoSpaceDN w:val="0"/>
        <w:adjustRightInd w:val="0"/>
        <w:spacing w:after="0" w:line="240" w:lineRule="auto"/>
        <w:jc w:val="both"/>
        <w:rPr>
          <w:rFonts w:ascii="Sylfaen" w:hAnsi="Sylfaen" w:cs="Sylfaen"/>
          <w:sz w:val="20"/>
          <w:szCs w:val="20"/>
          <w:lang w:val="ka-GE"/>
        </w:rPr>
      </w:pPr>
      <w:r w:rsidRPr="00F85DED">
        <w:rPr>
          <w:rFonts w:ascii="Sylfaen" w:hAnsi="Sylfaen" w:cs="Sylfaen"/>
          <w:sz w:val="20"/>
          <w:szCs w:val="20"/>
          <w:lang w:val="ka-GE"/>
        </w:rPr>
        <w:t>12.</w:t>
      </w:r>
      <w:r w:rsidR="009A2CF6" w:rsidRPr="00F85DED">
        <w:rPr>
          <w:rFonts w:ascii="Sylfaen" w:hAnsi="Sylfaen" w:cs="Sylfaen"/>
          <w:sz w:val="20"/>
          <w:szCs w:val="20"/>
          <w:lang w:val="ka-GE"/>
        </w:rPr>
        <w:t xml:space="preserve">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w:t>
      </w:r>
      <w:r w:rsidR="009A2CF6" w:rsidRPr="00F85DED">
        <w:rPr>
          <w:rFonts w:ascii="Sylfaen" w:hAnsi="Sylfaen" w:cs="Sylfaen"/>
          <w:sz w:val="20"/>
          <w:szCs w:val="20"/>
          <w:lang w:val="ka-GE"/>
        </w:rPr>
        <w:lastRenderedPageBreak/>
        <w:t>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w:t>
      </w:r>
      <w:r w:rsidR="00CB5FF7">
        <w:rPr>
          <w:rFonts w:ascii="Sylfaen" w:hAnsi="Sylfaen" w:cs="Sylfaen"/>
          <w:sz w:val="20"/>
          <w:szCs w:val="20"/>
          <w:lang w:val="ka-GE"/>
        </w:rPr>
        <w:t>ა</w:t>
      </w:r>
      <w:r w:rsidR="009A2CF6" w:rsidRPr="00F85DED">
        <w:rPr>
          <w:rFonts w:ascii="Sylfaen" w:hAnsi="Sylfaen" w:cs="Sylfaen"/>
          <w:sz w:val="20"/>
          <w:szCs w:val="20"/>
          <w:lang w:val="ka-GE"/>
        </w:rPr>
        <w:t xml:space="preserve"> და გამომწვევი მიზეზების შესახებ. შეტყობინების მიმღებმა მხარემ </w:t>
      </w:r>
      <w:r w:rsidRPr="00F85DED">
        <w:rPr>
          <w:rFonts w:ascii="Sylfaen" w:hAnsi="Sylfaen" w:cs="Sylfaen"/>
          <w:sz w:val="20"/>
          <w:szCs w:val="20"/>
          <w:lang w:val="ka-GE"/>
        </w:rPr>
        <w:t>10 (</w:t>
      </w:r>
      <w:r w:rsidR="009A2CF6" w:rsidRPr="00F85DED">
        <w:rPr>
          <w:rFonts w:ascii="Sylfaen" w:hAnsi="Sylfaen" w:cs="Sylfaen"/>
          <w:sz w:val="20"/>
          <w:szCs w:val="20"/>
          <w:lang w:val="ka-GE"/>
        </w:rPr>
        <w:t>ათი</w:t>
      </w:r>
      <w:r w:rsidRPr="00F85DED">
        <w:rPr>
          <w:rFonts w:ascii="Sylfaen" w:hAnsi="Sylfaen" w:cs="Sylfaen"/>
          <w:sz w:val="20"/>
          <w:szCs w:val="20"/>
          <w:lang w:val="ka-GE"/>
        </w:rPr>
        <w:t>)</w:t>
      </w:r>
      <w:r w:rsidR="009A2CF6" w:rsidRPr="00F85DED">
        <w:rPr>
          <w:rFonts w:ascii="Sylfaen" w:hAnsi="Sylfaen" w:cs="Sylfaen"/>
          <w:sz w:val="20"/>
          <w:szCs w:val="20"/>
          <w:lang w:val="ka-GE"/>
        </w:rPr>
        <w:t xml:space="preserve"> დღის ვადაში უნდა აცნობოს მეორე მხარეს თავისი გადაწყვეტილება, აღნიშნულ გარემოებებთან დაკავშირებით.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w:t>
      </w:r>
      <w:r w:rsidR="005D00BC" w:rsidRPr="00F85DED">
        <w:rPr>
          <w:rFonts w:ascii="Sylfaen" w:hAnsi="Sylfaen" w:cs="Sylfaen"/>
          <w:sz w:val="20"/>
          <w:szCs w:val="20"/>
          <w:lang w:val="ka-GE"/>
        </w:rPr>
        <w:t>ცვლილების</w:t>
      </w:r>
      <w:r w:rsidR="009A2CF6" w:rsidRPr="00F85DED">
        <w:rPr>
          <w:rFonts w:ascii="Sylfaen" w:hAnsi="Sylfaen" w:cs="Sylfaen"/>
          <w:sz w:val="20"/>
          <w:szCs w:val="20"/>
          <w:lang w:val="ka-GE"/>
        </w:rPr>
        <w:t xml:space="preserve"> თაობაზე, ეს გადაწყვეტილება უნდა გაფორმდეს ხელშეკრულებაში ცვლილებების შეტანის გზით. </w:t>
      </w:r>
    </w:p>
    <w:p w14:paraId="59AD585A" w14:textId="77777777" w:rsidR="005D00BC" w:rsidRDefault="005D00BC" w:rsidP="0093349D">
      <w:pPr>
        <w:autoSpaceDE w:val="0"/>
        <w:autoSpaceDN w:val="0"/>
        <w:adjustRightInd w:val="0"/>
        <w:spacing w:after="0" w:line="240" w:lineRule="auto"/>
        <w:jc w:val="both"/>
        <w:rPr>
          <w:rFonts w:ascii="Sylfaen" w:hAnsi="Sylfaen" w:cs="Sylfaen"/>
          <w:b/>
          <w:sz w:val="20"/>
          <w:szCs w:val="20"/>
          <w:lang w:val="ka-GE"/>
        </w:rPr>
      </w:pPr>
    </w:p>
    <w:p w14:paraId="4843CE0B" w14:textId="5562AB19" w:rsidR="0081151D" w:rsidRPr="00BE5419" w:rsidRDefault="0081151D" w:rsidP="00BE5419">
      <w:pPr>
        <w:pStyle w:val="ListParagraph"/>
        <w:numPr>
          <w:ilvl w:val="0"/>
          <w:numId w:val="1"/>
        </w:numPr>
        <w:tabs>
          <w:tab w:val="left" w:pos="2700"/>
        </w:tabs>
        <w:autoSpaceDE w:val="0"/>
        <w:autoSpaceDN w:val="0"/>
        <w:adjustRightInd w:val="0"/>
        <w:spacing w:after="0" w:line="240" w:lineRule="auto"/>
        <w:ind w:left="360"/>
        <w:rPr>
          <w:rFonts w:ascii="Sylfaen" w:hAnsi="Sylfaen" w:cs="Sylfaen"/>
          <w:b/>
          <w:sz w:val="20"/>
          <w:szCs w:val="20"/>
          <w:lang w:val="ka-GE"/>
        </w:rPr>
      </w:pPr>
      <w:r w:rsidRPr="00BE5419">
        <w:rPr>
          <w:rFonts w:ascii="Sylfaen" w:hAnsi="Sylfaen" w:cs="Sylfaen"/>
          <w:b/>
          <w:sz w:val="20"/>
          <w:szCs w:val="20"/>
          <w:lang w:val="ka-GE"/>
        </w:rPr>
        <w:t xml:space="preserve">ხელშეკრულების პირობების შეუსრულებლობა </w:t>
      </w:r>
    </w:p>
    <w:p w14:paraId="4A88A116" w14:textId="5BA6C06D" w:rsidR="00BE5419" w:rsidRPr="00BE5419" w:rsidRDefault="00BE5419" w:rsidP="00BE5419">
      <w:pPr>
        <w:pStyle w:val="ListParagraph"/>
        <w:autoSpaceDE w:val="0"/>
        <w:autoSpaceDN w:val="0"/>
        <w:adjustRightInd w:val="0"/>
        <w:spacing w:after="0" w:line="240" w:lineRule="auto"/>
        <w:ind w:left="0"/>
        <w:jc w:val="both"/>
        <w:rPr>
          <w:rFonts w:ascii="Sylfaen" w:hAnsi="Sylfaen" w:cs="Sylfaen"/>
          <w:b/>
          <w:sz w:val="20"/>
          <w:szCs w:val="20"/>
          <w:lang w:val="ka-GE"/>
        </w:rPr>
      </w:pPr>
      <w:r w:rsidRPr="00FC24B8">
        <w:rPr>
          <w:rFonts w:ascii="Sylfaen" w:hAnsi="Sylfaen" w:cs="Sylfaen"/>
          <w:sz w:val="20"/>
          <w:szCs w:val="20"/>
          <w:lang w:val="ka-GE"/>
        </w:rPr>
        <w:t xml:space="preserve">13.1. ამ ხელშეკრულების მე-7 მუხლის 7.1.5 პუნქტით გათვალისწინებული ვადის დარღვევის შემთხვევაში მიმწოდებელს შესაძლებელია დაეკისროს პირგასამტეხლო სააგენტოს მიერ სუბსიდირების </w:t>
      </w:r>
      <w:r w:rsidRPr="00FC24B8">
        <w:rPr>
          <w:rFonts w:ascii="Sylfaen" w:hAnsi="Sylfaen" w:cs="Sylfaen"/>
          <w:sz w:val="20"/>
        </w:rPr>
        <w:t>მთელი პერიოდის განმავლობაში</w:t>
      </w:r>
      <w:r w:rsidRPr="00FC24B8">
        <w:rPr>
          <w:rFonts w:ascii="Sylfaen" w:hAnsi="Sylfaen" w:cs="Sylfaen"/>
          <w:sz w:val="20"/>
          <w:szCs w:val="20"/>
          <w:lang w:val="ka-GE"/>
        </w:rPr>
        <w:t xml:space="preserve"> </w:t>
      </w:r>
      <w:r>
        <w:rPr>
          <w:rFonts w:ascii="Sylfaen" w:hAnsi="Sylfaen" w:cs="Sylfaen"/>
          <w:sz w:val="20"/>
          <w:szCs w:val="20"/>
          <w:lang w:val="ka-GE"/>
        </w:rPr>
        <w:t xml:space="preserve">კონკრეტული </w:t>
      </w:r>
      <w:r w:rsidRPr="00FC24B8">
        <w:rPr>
          <w:rFonts w:ascii="Sylfaen" w:hAnsi="Sylfaen" w:cs="Sylfaen"/>
          <w:sz w:val="20"/>
          <w:szCs w:val="20"/>
          <w:lang w:val="ka-GE"/>
        </w:rPr>
        <w:t>სამუშაოს მაძიებლის</w:t>
      </w:r>
      <w:r>
        <w:rPr>
          <w:rFonts w:ascii="Sylfaen" w:hAnsi="Sylfaen" w:cs="Sylfaen"/>
          <w:sz w:val="20"/>
          <w:szCs w:val="20"/>
          <w:lang w:val="ka-GE"/>
        </w:rPr>
        <w:t>ა</w:t>
      </w:r>
      <w:r w:rsidRPr="00FC24B8">
        <w:rPr>
          <w:rFonts w:ascii="Sylfaen" w:hAnsi="Sylfaen" w:cs="Sylfaen"/>
          <w:sz w:val="20"/>
          <w:szCs w:val="20"/>
          <w:lang w:val="ka-GE"/>
        </w:rPr>
        <w:t xml:space="preserve">თვის </w:t>
      </w:r>
      <w:r w:rsidRPr="00FC24B8">
        <w:rPr>
          <w:rFonts w:ascii="Sylfaen" w:hAnsi="Sylfaen" w:cs="Sylfaen"/>
          <w:sz w:val="20"/>
        </w:rPr>
        <w:t>ჯამურად გადახდილი (ანაზღაურებული) სუბსიდირების თანხ(ებ)ის</w:t>
      </w:r>
      <w:r w:rsidRPr="00FC24B8">
        <w:rPr>
          <w:rFonts w:ascii="Sylfaen" w:hAnsi="Sylfaen" w:cs="Sylfaen"/>
          <w:sz w:val="20"/>
          <w:szCs w:val="20"/>
          <w:lang w:val="ka-GE"/>
        </w:rPr>
        <w:t xml:space="preserve"> 0.5%-ის ოდენობით</w:t>
      </w:r>
      <w:r w:rsidRPr="00FC24B8">
        <w:rPr>
          <w:rFonts w:ascii="Sylfaen" w:hAnsi="Sylfaen" w:cs="Sylfaen"/>
          <w:sz w:val="20"/>
        </w:rPr>
        <w:t>,</w:t>
      </w:r>
      <w:r w:rsidRPr="00FC24B8">
        <w:rPr>
          <w:rFonts w:ascii="Sylfaen" w:hAnsi="Sylfaen" w:cs="Sylfaen"/>
          <w:sz w:val="20"/>
          <w:szCs w:val="20"/>
          <w:lang w:val="ka-GE"/>
        </w:rPr>
        <w:t xml:space="preserve"> ყოველ ვადაგადაცილებულ კალენდარულ დღეზე</w:t>
      </w:r>
      <w:r w:rsidRPr="00FC24B8">
        <w:rPr>
          <w:rFonts w:ascii="Sylfaen" w:hAnsi="Sylfaen" w:cs="Sylfaen"/>
          <w:sz w:val="20"/>
        </w:rPr>
        <w:t>.</w:t>
      </w:r>
    </w:p>
    <w:p w14:paraId="32BECBE5" w14:textId="086D29F8" w:rsidR="0081151D" w:rsidRPr="0081151D" w:rsidRDefault="0081151D" w:rsidP="0081151D">
      <w:pPr>
        <w:autoSpaceDE w:val="0"/>
        <w:autoSpaceDN w:val="0"/>
        <w:adjustRightInd w:val="0"/>
        <w:spacing w:after="0" w:line="240" w:lineRule="auto"/>
        <w:jc w:val="both"/>
        <w:rPr>
          <w:rFonts w:ascii="Sylfaen" w:hAnsi="Sylfaen" w:cs="Sylfaen"/>
          <w:sz w:val="20"/>
          <w:szCs w:val="20"/>
          <w:lang w:val="ka-GE"/>
        </w:rPr>
      </w:pPr>
      <w:r w:rsidRPr="0081151D">
        <w:rPr>
          <w:rFonts w:ascii="Sylfaen" w:hAnsi="Sylfaen" w:cs="Sylfaen"/>
          <w:sz w:val="20"/>
          <w:szCs w:val="20"/>
          <w:lang w:val="ka-GE"/>
        </w:rPr>
        <w:t>1</w:t>
      </w:r>
      <w:r>
        <w:rPr>
          <w:rFonts w:ascii="Sylfaen" w:hAnsi="Sylfaen" w:cs="Sylfaen"/>
          <w:sz w:val="20"/>
          <w:szCs w:val="20"/>
          <w:lang w:val="ka-GE"/>
        </w:rPr>
        <w:t>3</w:t>
      </w:r>
      <w:r w:rsidRPr="0081151D">
        <w:rPr>
          <w:rFonts w:ascii="Sylfaen" w:hAnsi="Sylfaen" w:cs="Sylfaen"/>
          <w:sz w:val="20"/>
          <w:szCs w:val="20"/>
          <w:lang w:val="ka-GE"/>
        </w:rPr>
        <w:t xml:space="preserve">.2. საჯარიმო სანქციების გადახდა არ ათავისუფლებს მიმწოდებელს ძირითადი ვალდებულებების შესრულებისაგან. </w:t>
      </w:r>
    </w:p>
    <w:p w14:paraId="49151141" w14:textId="77777777" w:rsidR="0081151D" w:rsidRPr="0081151D" w:rsidRDefault="0081151D" w:rsidP="0093349D">
      <w:pPr>
        <w:autoSpaceDE w:val="0"/>
        <w:autoSpaceDN w:val="0"/>
        <w:adjustRightInd w:val="0"/>
        <w:spacing w:after="0" w:line="240" w:lineRule="auto"/>
        <w:jc w:val="both"/>
        <w:rPr>
          <w:rFonts w:ascii="Sylfaen" w:hAnsi="Sylfaen" w:cs="Sylfaen"/>
          <w:sz w:val="20"/>
          <w:szCs w:val="20"/>
          <w:lang w:val="ka-GE"/>
        </w:rPr>
      </w:pPr>
    </w:p>
    <w:p w14:paraId="7CE6E16E" w14:textId="5E878A26" w:rsidR="009A2CF6" w:rsidRPr="00D25CBD" w:rsidRDefault="009A2CF6" w:rsidP="00100DA0">
      <w:pPr>
        <w:pStyle w:val="ListParagraph"/>
        <w:numPr>
          <w:ilvl w:val="0"/>
          <w:numId w:val="6"/>
        </w:numPr>
        <w:tabs>
          <w:tab w:val="left" w:pos="450"/>
        </w:tabs>
        <w:autoSpaceDE w:val="0"/>
        <w:autoSpaceDN w:val="0"/>
        <w:adjustRightInd w:val="0"/>
        <w:spacing w:after="0" w:line="240" w:lineRule="auto"/>
        <w:ind w:hanging="720"/>
        <w:jc w:val="both"/>
        <w:rPr>
          <w:rFonts w:ascii="Sylfaen" w:hAnsi="Sylfaen" w:cs="Sylfaen"/>
          <w:b/>
          <w:sz w:val="20"/>
          <w:szCs w:val="20"/>
          <w:lang w:val="ka-GE"/>
        </w:rPr>
      </w:pPr>
      <w:r w:rsidRPr="00D25CBD">
        <w:rPr>
          <w:rFonts w:ascii="Sylfaen" w:hAnsi="Sylfaen" w:cs="Sylfaen"/>
          <w:b/>
          <w:sz w:val="20"/>
          <w:szCs w:val="20"/>
          <w:lang w:val="ka-GE"/>
        </w:rPr>
        <w:t xml:space="preserve">ხელშეკრულების შესრულების კონტროლი </w:t>
      </w:r>
    </w:p>
    <w:p w14:paraId="3B2CFFA4" w14:textId="55A04013" w:rsidR="009A2CF6" w:rsidRPr="00F85DED" w:rsidRDefault="005843FB" w:rsidP="0093349D">
      <w:pPr>
        <w:autoSpaceDE w:val="0"/>
        <w:autoSpaceDN w:val="0"/>
        <w:adjustRightInd w:val="0"/>
        <w:spacing w:after="0" w:line="240" w:lineRule="auto"/>
        <w:jc w:val="both"/>
        <w:rPr>
          <w:rFonts w:ascii="Sylfaen" w:hAnsi="Sylfaen" w:cs="Sylfaen"/>
          <w:sz w:val="20"/>
          <w:szCs w:val="20"/>
          <w:lang w:val="ka-GE"/>
        </w:rPr>
      </w:pPr>
      <w:r>
        <w:rPr>
          <w:rFonts w:ascii="Sylfaen" w:hAnsi="Sylfaen" w:cs="Sylfaen"/>
          <w:sz w:val="20"/>
          <w:szCs w:val="20"/>
          <w:lang w:val="ka-GE"/>
        </w:rPr>
        <w:t>14</w:t>
      </w:r>
      <w:r w:rsidR="009A2CF6" w:rsidRPr="00F85DED">
        <w:rPr>
          <w:rFonts w:ascii="Sylfaen" w:hAnsi="Sylfaen" w:cs="Sylfaen"/>
          <w:sz w:val="20"/>
          <w:szCs w:val="20"/>
          <w:lang w:val="ka-GE"/>
        </w:rPr>
        <w:t xml:space="preserve">.1. </w:t>
      </w:r>
      <w:r w:rsidR="005D00BC" w:rsidRPr="00F85DED">
        <w:rPr>
          <w:rFonts w:ascii="Sylfaen" w:hAnsi="Sylfaen" w:cs="Sylfaen"/>
          <w:sz w:val="20"/>
          <w:szCs w:val="20"/>
          <w:lang w:val="ka-GE"/>
        </w:rPr>
        <w:t>სააგენტო</w:t>
      </w:r>
      <w:r w:rsidR="009A2CF6" w:rsidRPr="00F85DED">
        <w:rPr>
          <w:rFonts w:ascii="Sylfaen" w:hAnsi="Sylfaen" w:cs="Sylfaen"/>
          <w:sz w:val="20"/>
          <w:szCs w:val="20"/>
          <w:lang w:val="ka-GE"/>
        </w:rPr>
        <w:t xml:space="preserve"> უფლებამოსილია განახორციელოს </w:t>
      </w:r>
      <w:r w:rsidR="00F84C75">
        <w:rPr>
          <w:rFonts w:ascii="Sylfaen" w:hAnsi="Sylfaen" w:cs="Sylfaen"/>
          <w:sz w:val="20"/>
          <w:szCs w:val="20"/>
          <w:lang w:val="ka-GE"/>
        </w:rPr>
        <w:t>მიმწოდებლის</w:t>
      </w:r>
      <w:r w:rsidR="00A86857" w:rsidRPr="00F85DED">
        <w:rPr>
          <w:rFonts w:ascii="Sylfaen" w:hAnsi="Sylfaen" w:cs="Sylfaen"/>
          <w:sz w:val="20"/>
          <w:szCs w:val="20"/>
          <w:lang w:val="ka-GE"/>
        </w:rPr>
        <w:t xml:space="preserve"> </w:t>
      </w:r>
      <w:r w:rsidR="009A2CF6" w:rsidRPr="00F85DED">
        <w:rPr>
          <w:rFonts w:ascii="Sylfaen" w:hAnsi="Sylfaen" w:cs="Sylfaen"/>
          <w:sz w:val="20"/>
          <w:szCs w:val="20"/>
          <w:lang w:val="ka-GE"/>
        </w:rPr>
        <w:t xml:space="preserve">მიერ </w:t>
      </w:r>
      <w:r w:rsidR="004F1469">
        <w:rPr>
          <w:rFonts w:ascii="Sylfaen" w:hAnsi="Sylfaen" w:cs="Sylfaen"/>
          <w:sz w:val="20"/>
          <w:szCs w:val="20"/>
          <w:lang w:val="ka-GE"/>
        </w:rPr>
        <w:t xml:space="preserve">ნაკისრი ვალდებულებების </w:t>
      </w:r>
      <w:r w:rsidR="00A86857" w:rsidRPr="00F85DED">
        <w:rPr>
          <w:rFonts w:ascii="Sylfaen" w:hAnsi="Sylfaen" w:cs="Sylfaen"/>
          <w:sz w:val="20"/>
          <w:szCs w:val="20"/>
          <w:lang w:val="ka-GE"/>
        </w:rPr>
        <w:t>შესრულები</w:t>
      </w:r>
      <w:r w:rsidR="004F1469">
        <w:rPr>
          <w:rFonts w:ascii="Sylfaen" w:hAnsi="Sylfaen" w:cs="Sylfaen"/>
          <w:sz w:val="20"/>
          <w:szCs w:val="20"/>
          <w:lang w:val="ka-GE"/>
        </w:rPr>
        <w:t>ს</w:t>
      </w:r>
      <w:r w:rsidR="009A2CF6" w:rsidRPr="00F85DED">
        <w:rPr>
          <w:rFonts w:ascii="Sylfaen" w:hAnsi="Sylfaen" w:cs="Sylfaen"/>
          <w:sz w:val="20"/>
          <w:szCs w:val="20"/>
          <w:lang w:val="ka-GE"/>
        </w:rPr>
        <w:t xml:space="preserve"> კონტროლი</w:t>
      </w:r>
      <w:r w:rsidR="00C15A78" w:rsidRPr="00F85DED">
        <w:rPr>
          <w:rFonts w:ascii="Sylfaen" w:hAnsi="Sylfaen" w:cs="Sylfaen"/>
          <w:sz w:val="20"/>
          <w:szCs w:val="20"/>
          <w:lang w:val="ka-GE"/>
        </w:rPr>
        <w:t xml:space="preserve"> ნებისმიერ დროს</w:t>
      </w:r>
      <w:r w:rsidR="009A2CF6" w:rsidRPr="00F85DED">
        <w:rPr>
          <w:rFonts w:ascii="Sylfaen" w:hAnsi="Sylfaen" w:cs="Sylfaen"/>
          <w:sz w:val="20"/>
          <w:szCs w:val="20"/>
          <w:lang w:val="ka-GE"/>
        </w:rPr>
        <w:t xml:space="preserve">. </w:t>
      </w:r>
    </w:p>
    <w:p w14:paraId="74FF101A" w14:textId="5D8FB3F4" w:rsidR="00C15A78" w:rsidRPr="00F85DED" w:rsidRDefault="00C15A78" w:rsidP="0093349D">
      <w:pPr>
        <w:autoSpaceDE w:val="0"/>
        <w:autoSpaceDN w:val="0"/>
        <w:adjustRightInd w:val="0"/>
        <w:spacing w:after="0" w:line="240" w:lineRule="auto"/>
        <w:jc w:val="both"/>
        <w:rPr>
          <w:rFonts w:ascii="Sylfaen" w:hAnsi="Sylfaen" w:cs="Sylfaen"/>
          <w:sz w:val="20"/>
          <w:szCs w:val="20"/>
          <w:lang w:val="ka-GE"/>
        </w:rPr>
      </w:pPr>
    </w:p>
    <w:p w14:paraId="7819A695" w14:textId="0A270DFA" w:rsidR="009A2CF6" w:rsidRPr="005843FB" w:rsidRDefault="009A2CF6" w:rsidP="00100DA0">
      <w:pPr>
        <w:pStyle w:val="ListParagraph"/>
        <w:numPr>
          <w:ilvl w:val="0"/>
          <w:numId w:val="6"/>
        </w:numPr>
        <w:tabs>
          <w:tab w:val="left" w:pos="0"/>
          <w:tab w:val="left" w:pos="450"/>
        </w:tabs>
        <w:autoSpaceDE w:val="0"/>
        <w:autoSpaceDN w:val="0"/>
        <w:adjustRightInd w:val="0"/>
        <w:spacing w:after="0" w:line="240" w:lineRule="auto"/>
        <w:ind w:hanging="720"/>
        <w:jc w:val="both"/>
        <w:rPr>
          <w:rFonts w:ascii="Sylfaen" w:hAnsi="Sylfaen" w:cs="Sylfaen"/>
          <w:b/>
          <w:sz w:val="20"/>
          <w:szCs w:val="20"/>
          <w:lang w:val="ka-GE"/>
        </w:rPr>
      </w:pPr>
      <w:r w:rsidRPr="005843FB">
        <w:rPr>
          <w:rFonts w:ascii="Sylfaen" w:hAnsi="Sylfaen" w:cs="Sylfaen"/>
          <w:b/>
          <w:sz w:val="20"/>
          <w:szCs w:val="20"/>
          <w:lang w:val="ka-GE"/>
        </w:rPr>
        <w:t>ხელშეკრულების მოქმედების ვადა</w:t>
      </w:r>
    </w:p>
    <w:p w14:paraId="4CB65601" w14:textId="604A95B6" w:rsidR="009A2CF6" w:rsidRPr="00F85DED" w:rsidRDefault="000E0EF8" w:rsidP="0093349D">
      <w:pPr>
        <w:autoSpaceDE w:val="0"/>
        <w:autoSpaceDN w:val="0"/>
        <w:adjustRightInd w:val="0"/>
        <w:spacing w:after="0" w:line="240" w:lineRule="auto"/>
        <w:jc w:val="both"/>
        <w:rPr>
          <w:rFonts w:ascii="Sylfaen" w:hAnsi="Sylfaen" w:cs="Sylfaen"/>
          <w:sz w:val="20"/>
          <w:szCs w:val="20"/>
          <w:lang w:val="ka-GE"/>
        </w:rPr>
      </w:pPr>
      <w:r>
        <w:rPr>
          <w:rFonts w:ascii="Sylfaen" w:hAnsi="Sylfaen" w:cs="Sylfaen"/>
          <w:sz w:val="20"/>
          <w:szCs w:val="20"/>
          <w:lang w:val="ka-GE"/>
        </w:rPr>
        <w:t>1</w:t>
      </w:r>
      <w:r w:rsidR="005843FB">
        <w:rPr>
          <w:rFonts w:ascii="Sylfaen" w:hAnsi="Sylfaen" w:cs="Sylfaen"/>
          <w:sz w:val="20"/>
          <w:szCs w:val="20"/>
          <w:lang w:val="ka-GE"/>
        </w:rPr>
        <w:t>5.</w:t>
      </w:r>
      <w:r w:rsidR="009A2CF6" w:rsidRPr="00F85DED">
        <w:rPr>
          <w:rFonts w:ascii="Sylfaen" w:hAnsi="Sylfaen" w:cs="Sylfaen"/>
          <w:sz w:val="20"/>
          <w:szCs w:val="20"/>
          <w:lang w:val="ka-GE"/>
        </w:rPr>
        <w:t>1. წინამდებარე ხელშეკრულება ძალაში შედის მხარეთა მიერ ხელმოწერისთანავე</w:t>
      </w:r>
      <w:r>
        <w:rPr>
          <w:rFonts w:ascii="Sylfaen" w:hAnsi="Sylfaen" w:cs="Sylfaen"/>
          <w:sz w:val="20"/>
          <w:szCs w:val="20"/>
          <w:lang w:val="ka-GE"/>
        </w:rPr>
        <w:t xml:space="preserve"> და </w:t>
      </w:r>
      <w:r w:rsidR="00AB3623">
        <w:rPr>
          <w:rFonts w:ascii="Sylfaen" w:hAnsi="Sylfaen" w:cs="Sylfaen"/>
          <w:sz w:val="20"/>
          <w:szCs w:val="20"/>
          <w:lang w:val="ka-GE"/>
        </w:rPr>
        <w:t>მოქმედებს</w:t>
      </w:r>
      <w:r w:rsidR="00AB3623" w:rsidRPr="00F85DED">
        <w:rPr>
          <w:rFonts w:ascii="Sylfaen" w:hAnsi="Sylfaen" w:cs="Sylfaen"/>
          <w:sz w:val="20"/>
          <w:szCs w:val="20"/>
          <w:lang w:val="ka-GE"/>
        </w:rPr>
        <w:t xml:space="preserve"> </w:t>
      </w:r>
      <w:r w:rsidRPr="00F85DED">
        <w:rPr>
          <w:rFonts w:ascii="Sylfaen" w:hAnsi="Sylfaen" w:cs="Sylfaen"/>
          <w:sz w:val="20"/>
          <w:szCs w:val="20"/>
          <w:lang w:val="ka-GE"/>
        </w:rPr>
        <w:t>მხარეთა მიერ ნაკისრი ვალდებულებების სრულ და ჯეროვან შესრულებამდე</w:t>
      </w:r>
      <w:r w:rsidR="009A2CF6" w:rsidRPr="00F85DED">
        <w:rPr>
          <w:rFonts w:ascii="Sylfaen" w:hAnsi="Sylfaen" w:cs="Sylfaen"/>
          <w:sz w:val="20"/>
          <w:szCs w:val="20"/>
          <w:lang w:val="ka-GE"/>
        </w:rPr>
        <w:t xml:space="preserve">. </w:t>
      </w:r>
    </w:p>
    <w:p w14:paraId="0A0E32BE" w14:textId="6F0AF44F" w:rsidR="009A2CF6" w:rsidRPr="00F85DED" w:rsidRDefault="000E0EF8" w:rsidP="0093349D">
      <w:pPr>
        <w:autoSpaceDE w:val="0"/>
        <w:autoSpaceDN w:val="0"/>
        <w:adjustRightInd w:val="0"/>
        <w:spacing w:after="0" w:line="240" w:lineRule="auto"/>
        <w:jc w:val="both"/>
        <w:rPr>
          <w:rFonts w:ascii="Sylfaen" w:hAnsi="Sylfaen" w:cs="Sylfaen"/>
          <w:sz w:val="20"/>
          <w:szCs w:val="20"/>
          <w:lang w:val="ka-GE"/>
        </w:rPr>
      </w:pPr>
      <w:r w:rsidRPr="00F85DED">
        <w:rPr>
          <w:rFonts w:ascii="Sylfaen" w:hAnsi="Sylfaen" w:cs="Sylfaen"/>
          <w:sz w:val="20"/>
          <w:szCs w:val="20"/>
          <w:lang w:val="ka-GE"/>
        </w:rPr>
        <w:t>1</w:t>
      </w:r>
      <w:r w:rsidR="005843FB">
        <w:rPr>
          <w:rFonts w:ascii="Sylfaen" w:hAnsi="Sylfaen" w:cs="Sylfaen"/>
          <w:sz w:val="20"/>
          <w:szCs w:val="20"/>
          <w:lang w:val="ka-GE"/>
        </w:rPr>
        <w:t>5</w:t>
      </w:r>
      <w:r w:rsidR="009A2CF6" w:rsidRPr="00F85DED">
        <w:rPr>
          <w:rFonts w:ascii="Sylfaen" w:hAnsi="Sylfaen" w:cs="Sylfaen"/>
          <w:sz w:val="20"/>
          <w:szCs w:val="20"/>
          <w:lang w:val="ka-GE"/>
        </w:rPr>
        <w:t xml:space="preserve">.2. </w:t>
      </w:r>
      <w:r w:rsidRPr="00F85DED">
        <w:rPr>
          <w:rFonts w:ascii="Sylfaen" w:hAnsi="Sylfaen" w:cs="Sylfaen"/>
          <w:sz w:val="20"/>
          <w:szCs w:val="20"/>
          <w:lang w:val="ka-GE"/>
        </w:rPr>
        <w:t xml:space="preserve">წინამდებარე </w:t>
      </w:r>
      <w:r w:rsidR="00F232E3">
        <w:rPr>
          <w:rFonts w:ascii="Sylfaen" w:hAnsi="Sylfaen" w:cs="Sylfaen"/>
          <w:sz w:val="20"/>
          <w:szCs w:val="20"/>
          <w:lang w:val="ka-GE"/>
        </w:rPr>
        <w:t>ხელშეკრულებ</w:t>
      </w:r>
      <w:r>
        <w:rPr>
          <w:rFonts w:ascii="Sylfaen" w:hAnsi="Sylfaen" w:cs="Sylfaen"/>
          <w:sz w:val="20"/>
          <w:szCs w:val="20"/>
          <w:lang w:val="ka-GE"/>
        </w:rPr>
        <w:t>ით გათვალისწინებული მომსახურების გაწევის ვადაა</w:t>
      </w:r>
      <w:r w:rsidR="00F84C75">
        <w:rPr>
          <w:rFonts w:ascii="Sylfaen" w:hAnsi="Sylfaen" w:cs="Sylfaen"/>
          <w:sz w:val="20"/>
          <w:szCs w:val="20"/>
          <w:lang w:val="ka-GE"/>
        </w:rPr>
        <w:t xml:space="preserve"> 2016 წლის 31 </w:t>
      </w:r>
      <w:r w:rsidR="00EA2518">
        <w:rPr>
          <w:rFonts w:ascii="Sylfaen" w:hAnsi="Sylfaen" w:cs="Sylfaen"/>
          <w:sz w:val="20"/>
          <w:szCs w:val="20"/>
          <w:lang w:val="ka-GE"/>
        </w:rPr>
        <w:t>დეკემბრის ჩათვლით.</w:t>
      </w:r>
      <w:bookmarkStart w:id="0" w:name="_GoBack"/>
      <w:bookmarkEnd w:id="0"/>
    </w:p>
    <w:p w14:paraId="5DBD5659" w14:textId="77777777" w:rsidR="005D00BC" w:rsidRPr="00F85DED" w:rsidRDefault="005D00BC" w:rsidP="0093349D">
      <w:pPr>
        <w:autoSpaceDE w:val="0"/>
        <w:autoSpaceDN w:val="0"/>
        <w:adjustRightInd w:val="0"/>
        <w:spacing w:after="0" w:line="240" w:lineRule="auto"/>
        <w:jc w:val="both"/>
        <w:rPr>
          <w:rFonts w:ascii="Sylfaen" w:hAnsi="Sylfaen" w:cs="Sylfaen"/>
          <w:sz w:val="20"/>
          <w:szCs w:val="20"/>
          <w:lang w:val="ka-GE"/>
        </w:rPr>
      </w:pPr>
    </w:p>
    <w:p w14:paraId="43A67E6E" w14:textId="3D8A6C86" w:rsidR="009A2CF6" w:rsidRPr="00D25CBD" w:rsidRDefault="009A2CF6" w:rsidP="005843FB">
      <w:pPr>
        <w:pStyle w:val="ListParagraph"/>
        <w:numPr>
          <w:ilvl w:val="0"/>
          <w:numId w:val="6"/>
        </w:numPr>
        <w:tabs>
          <w:tab w:val="left" w:pos="450"/>
        </w:tabs>
        <w:autoSpaceDE w:val="0"/>
        <w:autoSpaceDN w:val="0"/>
        <w:adjustRightInd w:val="0"/>
        <w:spacing w:after="0" w:line="240" w:lineRule="auto"/>
        <w:ind w:left="0" w:firstLine="0"/>
        <w:jc w:val="both"/>
        <w:rPr>
          <w:rFonts w:ascii="Sylfaen" w:hAnsi="Sylfaen" w:cs="Sylfaen"/>
          <w:b/>
          <w:sz w:val="20"/>
          <w:szCs w:val="20"/>
          <w:lang w:val="ka-GE"/>
        </w:rPr>
      </w:pPr>
      <w:r w:rsidRPr="00D25CBD">
        <w:rPr>
          <w:rFonts w:ascii="Sylfaen" w:hAnsi="Sylfaen" w:cs="Sylfaen"/>
          <w:b/>
          <w:sz w:val="20"/>
          <w:szCs w:val="20"/>
          <w:lang w:val="ka-GE"/>
        </w:rPr>
        <w:t xml:space="preserve">დასკვნითი პირობები </w:t>
      </w:r>
    </w:p>
    <w:p w14:paraId="40B18593" w14:textId="1AFFA90B" w:rsidR="004F1469" w:rsidRDefault="000E0EF8" w:rsidP="0093349D">
      <w:pPr>
        <w:autoSpaceDE w:val="0"/>
        <w:autoSpaceDN w:val="0"/>
        <w:adjustRightInd w:val="0"/>
        <w:spacing w:after="0" w:line="240" w:lineRule="auto"/>
        <w:jc w:val="both"/>
        <w:rPr>
          <w:rFonts w:ascii="Sylfaen" w:hAnsi="Sylfaen" w:cs="Sylfaen"/>
          <w:sz w:val="20"/>
          <w:szCs w:val="20"/>
          <w:lang w:val="ka-GE"/>
        </w:rPr>
      </w:pPr>
      <w:r w:rsidRPr="00F85DED">
        <w:rPr>
          <w:rFonts w:ascii="Sylfaen" w:hAnsi="Sylfaen" w:cs="Sylfaen"/>
          <w:sz w:val="20"/>
          <w:szCs w:val="20"/>
          <w:lang w:val="ka-GE"/>
        </w:rPr>
        <w:t>1</w:t>
      </w:r>
      <w:r w:rsidR="005843FB">
        <w:rPr>
          <w:rFonts w:ascii="Sylfaen" w:hAnsi="Sylfaen" w:cs="Sylfaen"/>
          <w:sz w:val="20"/>
          <w:szCs w:val="20"/>
          <w:lang w:val="ka-GE"/>
        </w:rPr>
        <w:t>6</w:t>
      </w:r>
      <w:r w:rsidR="009A2CF6" w:rsidRPr="00F85DED">
        <w:rPr>
          <w:rFonts w:ascii="Sylfaen" w:hAnsi="Sylfaen" w:cs="Sylfaen"/>
          <w:sz w:val="20"/>
          <w:szCs w:val="20"/>
          <w:lang w:val="ka-GE"/>
        </w:rPr>
        <w:t xml:space="preserve">.1. </w:t>
      </w:r>
      <w:r w:rsidR="004F1469" w:rsidRPr="004F1469">
        <w:rPr>
          <w:rFonts w:ascii="Sylfaen" w:hAnsi="Sylfaen" w:cs="Sylfaen"/>
          <w:sz w:val="20"/>
          <w:szCs w:val="20"/>
          <w:lang w:val="ka-GE"/>
        </w:rPr>
        <w:t>წინამდებარე ხელშეკრულება გაფორმებულია საქართველოს კანონმდებლობის შესაბამისად</w:t>
      </w:r>
      <w:r w:rsidR="00AA265A">
        <w:rPr>
          <w:rFonts w:ascii="Sylfaen" w:hAnsi="Sylfaen" w:cs="Sylfaen"/>
          <w:sz w:val="20"/>
          <w:szCs w:val="20"/>
          <w:lang w:val="ka-GE"/>
        </w:rPr>
        <w:t xml:space="preserve">, მათ შორის პროგრამით გათვალისწინებული პირობების შესაბამისად </w:t>
      </w:r>
      <w:r w:rsidR="004F1469" w:rsidRPr="004F1469">
        <w:rPr>
          <w:rFonts w:ascii="Sylfaen" w:hAnsi="Sylfaen" w:cs="Sylfaen"/>
          <w:sz w:val="20"/>
          <w:szCs w:val="20"/>
          <w:lang w:val="ka-GE"/>
        </w:rPr>
        <w:t>და ინტერპრეტირებული იქნება საქართველოს კანონმდებლობის მიხედვით.</w:t>
      </w:r>
      <w:r w:rsidR="00AA265A">
        <w:rPr>
          <w:rFonts w:ascii="Sylfaen" w:hAnsi="Sylfaen" w:cs="Sylfaen"/>
          <w:sz w:val="20"/>
          <w:szCs w:val="20"/>
          <w:lang w:val="ka-GE"/>
        </w:rPr>
        <w:t xml:space="preserve"> იმ შემთხვევაში, თუ </w:t>
      </w:r>
      <w:r w:rsidR="004F1469" w:rsidRPr="004F1469">
        <w:rPr>
          <w:rFonts w:ascii="Sylfaen" w:hAnsi="Sylfaen" w:cs="Sylfaen"/>
          <w:sz w:val="20"/>
          <w:szCs w:val="20"/>
          <w:lang w:val="ka-GE"/>
        </w:rPr>
        <w:t>წინამდებარე ხელშეკრულებით გათვალისწინებელი საკითხები</w:t>
      </w:r>
      <w:r w:rsidR="00AA265A">
        <w:rPr>
          <w:rFonts w:ascii="Sylfaen" w:hAnsi="Sylfaen" w:cs="Sylfaen"/>
          <w:sz w:val="20"/>
          <w:szCs w:val="20"/>
          <w:lang w:val="ka-GE"/>
        </w:rPr>
        <w:t xml:space="preserve"> სხვაგვარად</w:t>
      </w:r>
      <w:r w:rsidR="004F1469" w:rsidRPr="004F1469">
        <w:rPr>
          <w:rFonts w:ascii="Sylfaen" w:hAnsi="Sylfaen" w:cs="Sylfaen"/>
          <w:sz w:val="20"/>
          <w:szCs w:val="20"/>
          <w:lang w:val="ka-GE"/>
        </w:rPr>
        <w:t xml:space="preserve"> რეგულირდება</w:t>
      </w:r>
      <w:r w:rsidR="00AA265A">
        <w:rPr>
          <w:rFonts w:ascii="Sylfaen" w:hAnsi="Sylfaen" w:cs="Sylfaen"/>
          <w:sz w:val="20"/>
          <w:szCs w:val="20"/>
          <w:lang w:val="ka-GE"/>
        </w:rPr>
        <w:t xml:space="preserve"> პროგრამით, მხარეები ვთანხმდებით, რომ  ვიხელმძღვანელებთ პროგრამით გათვალისწინებული დებულებებით. </w:t>
      </w:r>
      <w:r w:rsidR="004F1469" w:rsidRPr="004F1469">
        <w:rPr>
          <w:rFonts w:ascii="Sylfaen" w:hAnsi="Sylfaen" w:cs="Sylfaen"/>
          <w:sz w:val="20"/>
          <w:szCs w:val="20"/>
          <w:lang w:val="ka-GE"/>
        </w:rPr>
        <w:t>ხელშეკრულების რომელიმე ნორმის (მუხლი, პუნქტი) ბათილად ან გაუქმებულად გამოცხადება არ იწვევს მთლიანად ხელშეკრულების ბათილობას ან გაუქმებას. იმ შემთხვევაში, თუ ხელშეკრულების რომელიმე ნორმის (მუხლის, პუნქტის) ბათილობის/გაუქმების საფუძველია საქართველოს კანონმდებლობაში განხორციელებული ცვლილება, რაც ამოქმედდა წინამდებარე ხელშეკრულების ხელმოწერის შემდეგ, მხარეები ვთანხმდებით, რომ ამ შემთხვევაში არ არის სავალდებულო ხელშეკრულებაში კორექტირების შეტანა შეთანხმებით, ხოლო ბათილად/გაუქმებულად გამოცხადებული ხელშეკრულების ნორმის (მუხლის, პუნქტის) ნაცვლად მხარეები იხელმძღვანელებენ საქართველოს მოქმედი კანონმდებლობით.</w:t>
      </w:r>
    </w:p>
    <w:p w14:paraId="6F29FD31" w14:textId="1998FECE" w:rsidR="00FF1127" w:rsidRDefault="00FF1127" w:rsidP="0093349D">
      <w:pPr>
        <w:autoSpaceDE w:val="0"/>
        <w:autoSpaceDN w:val="0"/>
        <w:adjustRightInd w:val="0"/>
        <w:spacing w:after="0" w:line="240" w:lineRule="auto"/>
        <w:jc w:val="both"/>
        <w:rPr>
          <w:rFonts w:ascii="Sylfaen" w:hAnsi="Sylfaen" w:cs="Sylfaen"/>
          <w:sz w:val="20"/>
          <w:szCs w:val="20"/>
          <w:lang w:val="ka-GE"/>
        </w:rPr>
      </w:pPr>
      <w:r>
        <w:rPr>
          <w:rFonts w:ascii="Sylfaen" w:hAnsi="Sylfaen" w:cs="Sylfaen"/>
          <w:sz w:val="20"/>
          <w:szCs w:val="20"/>
          <w:lang w:val="ka-GE"/>
        </w:rPr>
        <w:t>1</w:t>
      </w:r>
      <w:r w:rsidR="005843FB">
        <w:rPr>
          <w:rFonts w:ascii="Sylfaen" w:hAnsi="Sylfaen" w:cs="Sylfaen"/>
          <w:sz w:val="20"/>
          <w:szCs w:val="20"/>
          <w:lang w:val="ka-GE"/>
        </w:rPr>
        <w:t>6</w:t>
      </w:r>
      <w:r>
        <w:rPr>
          <w:rFonts w:ascii="Sylfaen" w:hAnsi="Sylfaen" w:cs="Sylfaen"/>
          <w:sz w:val="20"/>
          <w:szCs w:val="20"/>
          <w:lang w:val="ka-GE"/>
        </w:rPr>
        <w:t xml:space="preserve">.2. </w:t>
      </w:r>
      <w:r w:rsidRPr="00FF1127">
        <w:rPr>
          <w:rFonts w:ascii="Sylfaen" w:hAnsi="Sylfaen" w:cs="Sylfaen"/>
          <w:sz w:val="20"/>
          <w:szCs w:val="20"/>
          <w:lang w:val="ka-GE"/>
        </w:rPr>
        <w:t>წინამდებარე ხელშეკრულების ფარგლებში მხარეთა შორის ინფორმაციის გაცვლა, შეტყობინების გაგზავნა და ა. შ. შესაძლებელია განხორციელდეს როგორც წერილის გაგზავნით, ისე ელექტრონული ფოსტის</w:t>
      </w:r>
      <w:r>
        <w:rPr>
          <w:rFonts w:ascii="Sylfaen" w:hAnsi="Sylfaen" w:cs="Sylfaen"/>
          <w:sz w:val="20"/>
          <w:szCs w:val="20"/>
          <w:lang w:val="ka-GE"/>
        </w:rPr>
        <w:t xml:space="preserve"> (</w:t>
      </w:r>
      <w:hyperlink r:id="rId8" w:history="1">
        <w:r w:rsidRPr="00F85DED">
          <w:rPr>
            <w:rStyle w:val="Hyperlink"/>
            <w:sz w:val="20"/>
            <w:lang w:val="ka-GE"/>
          </w:rPr>
          <w:t>info@ssa.gov.ge</w:t>
        </w:r>
      </w:hyperlink>
      <w:r>
        <w:rPr>
          <w:rFonts w:ascii="Sylfaen" w:hAnsi="Sylfaen" w:cs="Sylfaen"/>
          <w:sz w:val="20"/>
          <w:szCs w:val="20"/>
          <w:lang w:val="ka-GE"/>
        </w:rPr>
        <w:t>)</w:t>
      </w:r>
      <w:r w:rsidRPr="00FF1127">
        <w:rPr>
          <w:rFonts w:ascii="Sylfaen" w:hAnsi="Sylfaen" w:cs="Sylfaen"/>
          <w:sz w:val="20"/>
          <w:szCs w:val="20"/>
          <w:lang w:val="ka-GE"/>
        </w:rPr>
        <w:t xml:space="preserve"> მეშვეობით.</w:t>
      </w:r>
    </w:p>
    <w:p w14:paraId="5B5B4BB1" w14:textId="01E1F3DB" w:rsidR="009A2CF6" w:rsidRPr="00F85DED" w:rsidRDefault="004F1469" w:rsidP="0093349D">
      <w:pPr>
        <w:autoSpaceDE w:val="0"/>
        <w:autoSpaceDN w:val="0"/>
        <w:adjustRightInd w:val="0"/>
        <w:spacing w:after="0" w:line="240" w:lineRule="auto"/>
        <w:jc w:val="both"/>
        <w:rPr>
          <w:rFonts w:ascii="Sylfaen" w:hAnsi="Sylfaen" w:cs="Sylfaen"/>
          <w:sz w:val="20"/>
          <w:szCs w:val="20"/>
          <w:lang w:val="ka-GE"/>
        </w:rPr>
      </w:pPr>
      <w:r>
        <w:rPr>
          <w:rFonts w:ascii="Sylfaen" w:hAnsi="Sylfaen" w:cs="Sylfaen"/>
          <w:sz w:val="20"/>
          <w:szCs w:val="20"/>
          <w:lang w:val="ka-GE"/>
        </w:rPr>
        <w:t>1</w:t>
      </w:r>
      <w:r w:rsidR="005843FB">
        <w:rPr>
          <w:rFonts w:ascii="Sylfaen" w:hAnsi="Sylfaen" w:cs="Sylfaen"/>
          <w:sz w:val="20"/>
          <w:szCs w:val="20"/>
          <w:lang w:val="ka-GE"/>
        </w:rPr>
        <w:t>6</w:t>
      </w:r>
      <w:r>
        <w:rPr>
          <w:rFonts w:ascii="Sylfaen" w:hAnsi="Sylfaen" w:cs="Sylfaen"/>
          <w:sz w:val="20"/>
          <w:szCs w:val="20"/>
          <w:lang w:val="ka-GE"/>
        </w:rPr>
        <w:t>.</w:t>
      </w:r>
      <w:r w:rsidR="00FF1127">
        <w:rPr>
          <w:rFonts w:ascii="Sylfaen" w:hAnsi="Sylfaen" w:cs="Sylfaen"/>
          <w:sz w:val="20"/>
          <w:szCs w:val="20"/>
          <w:lang w:val="ka-GE"/>
        </w:rPr>
        <w:t>3</w:t>
      </w:r>
      <w:r>
        <w:rPr>
          <w:rFonts w:ascii="Sylfaen" w:hAnsi="Sylfaen" w:cs="Sylfaen"/>
          <w:sz w:val="20"/>
          <w:szCs w:val="20"/>
          <w:lang w:val="ka-GE"/>
        </w:rPr>
        <w:t xml:space="preserve">. </w:t>
      </w:r>
      <w:r w:rsidR="009A2CF6" w:rsidRPr="00F85DED">
        <w:rPr>
          <w:rFonts w:ascii="Sylfaen" w:hAnsi="Sylfaen" w:cs="Sylfaen"/>
          <w:sz w:val="20"/>
          <w:szCs w:val="20"/>
          <w:lang w:val="ka-GE"/>
        </w:rPr>
        <w:t>ხელშეკრულება შედგენილია 3 ეგზემპლარად (</w:t>
      </w:r>
      <w:r w:rsidR="0077073D" w:rsidRPr="00F85DED">
        <w:rPr>
          <w:rFonts w:ascii="Sylfaen" w:hAnsi="Sylfaen" w:cs="Sylfaen"/>
          <w:sz w:val="20"/>
          <w:szCs w:val="20"/>
          <w:lang w:val="ka-GE"/>
        </w:rPr>
        <w:t>6</w:t>
      </w:r>
      <w:r w:rsidR="009A2CF6" w:rsidRPr="00F85DED">
        <w:rPr>
          <w:rFonts w:ascii="Sylfaen" w:hAnsi="Sylfaen" w:cs="Sylfaen"/>
          <w:sz w:val="20"/>
          <w:szCs w:val="20"/>
          <w:lang w:val="ka-GE"/>
        </w:rPr>
        <w:t xml:space="preserve"> გვერდზე) და თითოეულ მათგანს </w:t>
      </w:r>
      <w:r w:rsidR="00CB5FF7">
        <w:rPr>
          <w:rFonts w:ascii="Sylfaen" w:hAnsi="Sylfaen" w:cs="Sylfaen"/>
          <w:sz w:val="20"/>
          <w:szCs w:val="20"/>
          <w:lang w:val="ka-GE"/>
        </w:rPr>
        <w:t xml:space="preserve">გააჩნიათ </w:t>
      </w:r>
      <w:r w:rsidR="009A2CF6" w:rsidRPr="00F85DED">
        <w:rPr>
          <w:rFonts w:ascii="Sylfaen" w:hAnsi="Sylfaen" w:cs="Sylfaen"/>
          <w:sz w:val="20"/>
          <w:szCs w:val="20"/>
          <w:lang w:val="ka-GE"/>
        </w:rPr>
        <w:t>თანაბარი იურიდიული ძალა</w:t>
      </w:r>
      <w:r w:rsidR="00E1252A">
        <w:rPr>
          <w:rFonts w:ascii="Sylfaen" w:hAnsi="Sylfaen" w:cs="Sylfaen"/>
          <w:sz w:val="20"/>
          <w:szCs w:val="20"/>
          <w:lang w:val="ka-GE"/>
        </w:rPr>
        <w:t>.</w:t>
      </w:r>
      <w:r w:rsidR="009A2CF6" w:rsidRPr="00F85DED">
        <w:rPr>
          <w:rFonts w:ascii="Sylfaen" w:hAnsi="Sylfaen" w:cs="Sylfaen"/>
          <w:sz w:val="20"/>
          <w:szCs w:val="20"/>
          <w:lang w:val="ka-GE"/>
        </w:rPr>
        <w:t xml:space="preserve"> </w:t>
      </w:r>
    </w:p>
    <w:p w14:paraId="5873BE75" w14:textId="55E4B2C5" w:rsidR="009A2CF6" w:rsidRPr="00F85DED" w:rsidRDefault="000E0EF8" w:rsidP="0093349D">
      <w:pPr>
        <w:autoSpaceDE w:val="0"/>
        <w:autoSpaceDN w:val="0"/>
        <w:adjustRightInd w:val="0"/>
        <w:spacing w:after="0" w:line="240" w:lineRule="auto"/>
        <w:jc w:val="both"/>
        <w:rPr>
          <w:rFonts w:ascii="Sylfaen" w:hAnsi="Sylfaen" w:cs="Sylfaen"/>
          <w:sz w:val="20"/>
          <w:szCs w:val="20"/>
          <w:lang w:val="ka-GE"/>
        </w:rPr>
      </w:pPr>
      <w:r w:rsidRPr="00F85DED">
        <w:rPr>
          <w:rFonts w:ascii="Sylfaen" w:hAnsi="Sylfaen" w:cs="Sylfaen"/>
          <w:sz w:val="20"/>
          <w:szCs w:val="20"/>
          <w:lang w:val="ka-GE"/>
        </w:rPr>
        <w:t>1</w:t>
      </w:r>
      <w:r w:rsidR="005843FB">
        <w:rPr>
          <w:rFonts w:ascii="Sylfaen" w:hAnsi="Sylfaen" w:cs="Sylfaen"/>
          <w:sz w:val="20"/>
          <w:szCs w:val="20"/>
          <w:lang w:val="ka-GE"/>
        </w:rPr>
        <w:t>6</w:t>
      </w:r>
      <w:r w:rsidR="009A2CF6" w:rsidRPr="00F85DED">
        <w:rPr>
          <w:rFonts w:ascii="Sylfaen" w:hAnsi="Sylfaen" w:cs="Sylfaen"/>
          <w:sz w:val="20"/>
          <w:szCs w:val="20"/>
          <w:lang w:val="ka-GE"/>
        </w:rPr>
        <w:t>.</w:t>
      </w:r>
      <w:r w:rsidR="00FF1127">
        <w:rPr>
          <w:rFonts w:ascii="Sylfaen" w:hAnsi="Sylfaen" w:cs="Sylfaen"/>
          <w:sz w:val="20"/>
          <w:szCs w:val="20"/>
          <w:lang w:val="ka-GE"/>
        </w:rPr>
        <w:t>4</w:t>
      </w:r>
      <w:r w:rsidR="009A2CF6" w:rsidRPr="00F85DED">
        <w:rPr>
          <w:rFonts w:ascii="Sylfaen" w:hAnsi="Sylfaen" w:cs="Sylfaen"/>
          <w:sz w:val="20"/>
          <w:szCs w:val="20"/>
          <w:lang w:val="ka-GE"/>
        </w:rPr>
        <w:t xml:space="preserve">. ხელშეკრულების ერთი ეგზემპლარი ინახება </w:t>
      </w:r>
      <w:r w:rsidR="00F84C75">
        <w:rPr>
          <w:rFonts w:ascii="Sylfaen" w:hAnsi="Sylfaen" w:cs="Sylfaen"/>
          <w:sz w:val="20"/>
          <w:szCs w:val="20"/>
          <w:lang w:val="ka-GE"/>
        </w:rPr>
        <w:t>„მიმწოდებელთან“</w:t>
      </w:r>
      <w:r w:rsidR="009A2CF6" w:rsidRPr="00F85DED">
        <w:rPr>
          <w:rFonts w:ascii="Sylfaen" w:hAnsi="Sylfaen" w:cs="Sylfaen"/>
          <w:sz w:val="20"/>
          <w:szCs w:val="20"/>
          <w:lang w:val="ka-GE"/>
        </w:rPr>
        <w:t xml:space="preserve"> ხოლო ორი </w:t>
      </w:r>
      <w:r w:rsidR="00C15A78" w:rsidRPr="00F85DED">
        <w:rPr>
          <w:rFonts w:ascii="Sylfaen" w:hAnsi="Sylfaen" w:cs="Sylfaen"/>
          <w:sz w:val="20"/>
          <w:szCs w:val="20"/>
          <w:lang w:val="ka-GE"/>
        </w:rPr>
        <w:t>_ „</w:t>
      </w:r>
      <w:r w:rsidR="005D00BC" w:rsidRPr="00F85DED">
        <w:rPr>
          <w:rFonts w:ascii="Sylfaen" w:hAnsi="Sylfaen" w:cs="Sylfaen"/>
          <w:sz w:val="20"/>
          <w:szCs w:val="20"/>
          <w:lang w:val="ka-GE"/>
        </w:rPr>
        <w:t>სააგენტოსთან</w:t>
      </w:r>
      <w:r w:rsidR="00C15A78" w:rsidRPr="00F85DED">
        <w:rPr>
          <w:rFonts w:ascii="Sylfaen" w:hAnsi="Sylfaen" w:cs="Sylfaen"/>
          <w:sz w:val="20"/>
          <w:szCs w:val="20"/>
          <w:lang w:val="ka-GE"/>
        </w:rPr>
        <w:t>“</w:t>
      </w:r>
      <w:r w:rsidR="009A2CF6" w:rsidRPr="00F85DED">
        <w:rPr>
          <w:rFonts w:ascii="Sylfaen" w:hAnsi="Sylfaen" w:cs="Sylfaen"/>
          <w:sz w:val="20"/>
          <w:szCs w:val="20"/>
          <w:lang w:val="ka-GE"/>
        </w:rPr>
        <w:t xml:space="preserve">. </w:t>
      </w:r>
    </w:p>
    <w:p w14:paraId="6B5E83B0" w14:textId="77777777" w:rsidR="005D00BC" w:rsidRPr="00F85DED" w:rsidRDefault="005D00BC" w:rsidP="0093349D">
      <w:pPr>
        <w:autoSpaceDE w:val="0"/>
        <w:autoSpaceDN w:val="0"/>
        <w:adjustRightInd w:val="0"/>
        <w:spacing w:after="0" w:line="240" w:lineRule="auto"/>
        <w:jc w:val="both"/>
        <w:rPr>
          <w:rFonts w:ascii="Sylfaen" w:hAnsi="Sylfaen" w:cs="Sylfaen"/>
          <w:sz w:val="20"/>
          <w:szCs w:val="20"/>
          <w:lang w:val="ka-GE"/>
        </w:rPr>
      </w:pPr>
    </w:p>
    <w:p w14:paraId="6779C9AA" w14:textId="77777777" w:rsidR="00503F39" w:rsidRPr="00430BFE" w:rsidRDefault="00503F39" w:rsidP="0093349D">
      <w:pPr>
        <w:autoSpaceDE w:val="0"/>
        <w:autoSpaceDN w:val="0"/>
        <w:adjustRightInd w:val="0"/>
        <w:spacing w:after="0" w:line="240" w:lineRule="auto"/>
        <w:jc w:val="both"/>
        <w:rPr>
          <w:rFonts w:ascii="Sylfaen" w:hAnsi="Sylfaen" w:cs="Sylfaen"/>
          <w:sz w:val="20"/>
          <w:szCs w:val="20"/>
          <w:lang w:val="ka-GE"/>
        </w:rPr>
      </w:pPr>
    </w:p>
    <w:p w14:paraId="2B15DC85" w14:textId="77777777" w:rsidR="0093349D" w:rsidRPr="00430BFE" w:rsidRDefault="0093349D" w:rsidP="0093349D">
      <w:pPr>
        <w:autoSpaceDE w:val="0"/>
        <w:autoSpaceDN w:val="0"/>
        <w:adjustRightInd w:val="0"/>
        <w:spacing w:after="0" w:line="240" w:lineRule="auto"/>
        <w:jc w:val="both"/>
        <w:rPr>
          <w:rFonts w:ascii="Sylfaen" w:hAnsi="Sylfaen" w:cs="Sylfaen"/>
          <w:sz w:val="20"/>
          <w:szCs w:val="20"/>
          <w:lang w:val="ka-GE"/>
        </w:rPr>
      </w:pPr>
    </w:p>
    <w:p w14:paraId="3949AC54" w14:textId="088B41D0" w:rsidR="00366122" w:rsidRPr="004A7BBE" w:rsidRDefault="00A1342D" w:rsidP="0093349D">
      <w:pPr>
        <w:autoSpaceDE w:val="0"/>
        <w:autoSpaceDN w:val="0"/>
        <w:adjustRightInd w:val="0"/>
        <w:spacing w:after="0" w:line="240" w:lineRule="auto"/>
        <w:jc w:val="both"/>
        <w:rPr>
          <w:rFonts w:ascii="Sylfaen" w:hAnsi="Sylfaen" w:cs="Sylfaen"/>
          <w:sz w:val="20"/>
          <w:szCs w:val="20"/>
          <w:lang w:val="ka-GE"/>
        </w:rPr>
        <w:sectPr w:rsidR="00366122" w:rsidRPr="004A7BBE" w:rsidSect="00AA265A">
          <w:pgSz w:w="11909" w:h="16834" w:code="9"/>
          <w:pgMar w:top="1152" w:right="1152" w:bottom="1152" w:left="1152" w:header="720" w:footer="720" w:gutter="0"/>
          <w:cols w:space="720"/>
          <w:docGrid w:linePitch="360"/>
        </w:sectPr>
      </w:pPr>
      <w:r>
        <w:rPr>
          <w:rFonts w:ascii="Sylfaen" w:hAnsi="Sylfaen" w:cs="Sylfaen"/>
          <w:sz w:val="20"/>
          <w:szCs w:val="20"/>
          <w:lang w:val="ka-GE"/>
        </w:rPr>
        <w:t>მიმწოდებელი</w:t>
      </w:r>
      <w:r w:rsidR="0093349D">
        <w:rPr>
          <w:rFonts w:ascii="Sylfaen" w:hAnsi="Sylfaen" w:cs="Sylfaen"/>
          <w:sz w:val="20"/>
          <w:szCs w:val="20"/>
          <w:lang w:val="ka-GE"/>
        </w:rPr>
        <w:t xml:space="preserve">                       </w:t>
      </w:r>
      <w:r w:rsidR="00430BFE" w:rsidRPr="00430BFE">
        <w:rPr>
          <w:rFonts w:ascii="Sylfaen" w:hAnsi="Sylfaen" w:cs="Sylfaen"/>
          <w:sz w:val="20"/>
          <w:szCs w:val="20"/>
          <w:lang w:val="ka-GE"/>
        </w:rPr>
        <w:t xml:space="preserve">                                                                                                            </w:t>
      </w:r>
      <w:r w:rsidR="002141CD">
        <w:rPr>
          <w:rFonts w:ascii="Sylfaen" w:hAnsi="Sylfaen" w:cs="Sylfaen"/>
          <w:sz w:val="20"/>
          <w:szCs w:val="20"/>
          <w:lang w:val="ka-GE"/>
        </w:rPr>
        <w:t>სააგენტო</w:t>
      </w:r>
    </w:p>
    <w:p w14:paraId="329DD752" w14:textId="431AF3A2" w:rsidR="00CB75F8" w:rsidRPr="003B3BC1" w:rsidRDefault="00CB75F8" w:rsidP="0093349D">
      <w:pPr>
        <w:tabs>
          <w:tab w:val="left" w:pos="6450"/>
          <w:tab w:val="right" w:pos="9781"/>
        </w:tabs>
        <w:autoSpaceDE w:val="0"/>
        <w:autoSpaceDN w:val="0"/>
        <w:adjustRightInd w:val="0"/>
        <w:spacing w:after="0" w:line="240" w:lineRule="auto"/>
        <w:jc w:val="right"/>
        <w:rPr>
          <w:rFonts w:ascii="Sylfaen" w:hAnsi="Sylfaen" w:cs="LitNusx"/>
          <w:b/>
          <w:sz w:val="20"/>
          <w:szCs w:val="20"/>
          <w:lang w:val="ka-GE"/>
        </w:rPr>
      </w:pPr>
      <w:r w:rsidRPr="003B3BC1">
        <w:rPr>
          <w:rFonts w:ascii="Sylfaen" w:eastAsia="Sylfaen" w:hAnsi="Sylfaen"/>
          <w:b/>
          <w:sz w:val="20"/>
          <w:szCs w:val="20"/>
          <w:lang w:val="ka-GE"/>
        </w:rPr>
        <w:lastRenderedPageBreak/>
        <w:t>დანართი N1</w:t>
      </w:r>
    </w:p>
    <w:p w14:paraId="6C5A24DA" w14:textId="77777777" w:rsidR="00CB75F8" w:rsidRPr="004045F4" w:rsidRDefault="00CB75F8" w:rsidP="0093349D">
      <w:pPr>
        <w:autoSpaceDE w:val="0"/>
        <w:autoSpaceDN w:val="0"/>
        <w:adjustRightInd w:val="0"/>
        <w:spacing w:after="0" w:line="240" w:lineRule="auto"/>
        <w:jc w:val="right"/>
        <w:rPr>
          <w:rFonts w:ascii="Sylfaen" w:eastAsia="Sylfaen" w:hAnsi="Sylfaen"/>
          <w:lang w:val="ka-GE"/>
        </w:rPr>
      </w:pPr>
    </w:p>
    <w:p w14:paraId="5944A4A6" w14:textId="473FC17E" w:rsidR="00CB75F8" w:rsidRPr="003B3BC1" w:rsidRDefault="00E90C66" w:rsidP="00BE5419">
      <w:pPr>
        <w:pStyle w:val="ListParagraph"/>
        <w:tabs>
          <w:tab w:val="center" w:pos="7056"/>
          <w:tab w:val="left" w:pos="10935"/>
        </w:tabs>
        <w:spacing w:line="240" w:lineRule="auto"/>
        <w:ind w:left="0"/>
        <w:rPr>
          <w:rFonts w:ascii="Sylfaen" w:hAnsi="Sylfaen"/>
          <w:b/>
          <w:lang w:val="ka-GE"/>
        </w:rPr>
      </w:pPr>
      <w:r>
        <w:rPr>
          <w:rFonts w:ascii="Sylfaen" w:hAnsi="Sylfaen" w:cs="Sylfaen"/>
          <w:b/>
          <w:lang w:val="ka-GE"/>
        </w:rPr>
        <w:tab/>
      </w:r>
      <w:r w:rsidR="00CB75F8">
        <w:rPr>
          <w:rFonts w:ascii="Sylfaen" w:hAnsi="Sylfaen" w:cs="Sylfaen"/>
          <w:b/>
          <w:lang w:val="ka-GE"/>
        </w:rPr>
        <w:t>სუბსიდირებისთვის</w:t>
      </w:r>
      <w:r w:rsidR="00CB75F8" w:rsidRPr="003B3BC1">
        <w:rPr>
          <w:rFonts w:ascii="Sylfaen" w:hAnsi="Sylfaen"/>
          <w:b/>
          <w:lang w:val="ka-GE"/>
        </w:rPr>
        <w:t xml:space="preserve"> განკუთვნილი პოზიციების (ვაკანსიების) ნუსხა</w:t>
      </w:r>
      <w:r>
        <w:rPr>
          <w:rFonts w:ascii="Sylfaen" w:hAnsi="Sylfaen"/>
          <w:b/>
          <w:lang w:val="ka-GE"/>
        </w:rPr>
        <w:tab/>
        <w:t xml:space="preserve"> </w:t>
      </w:r>
    </w:p>
    <w:p w14:paraId="396D4C0C" w14:textId="77777777" w:rsidR="00CB75F8" w:rsidRPr="004045F4" w:rsidRDefault="00CB75F8" w:rsidP="0093349D">
      <w:pPr>
        <w:pStyle w:val="ListParagraph"/>
        <w:spacing w:line="240" w:lineRule="auto"/>
        <w:ind w:left="0"/>
        <w:jc w:val="center"/>
        <w:rPr>
          <w:rFonts w:ascii="Sylfaen" w:hAnsi="Sylfaen"/>
          <w:lang w:val="ka-GE"/>
        </w:rPr>
      </w:pPr>
    </w:p>
    <w:tbl>
      <w:tblPr>
        <w:tblStyle w:val="TableGrid"/>
        <w:tblW w:w="15031" w:type="dxa"/>
        <w:tblInd w:w="-176" w:type="dxa"/>
        <w:tblLayout w:type="fixed"/>
        <w:tblLook w:val="04A0" w:firstRow="1" w:lastRow="0" w:firstColumn="1" w:lastColumn="0" w:noHBand="0" w:noVBand="1"/>
      </w:tblPr>
      <w:tblGrid>
        <w:gridCol w:w="426"/>
        <w:gridCol w:w="2268"/>
        <w:gridCol w:w="1280"/>
        <w:gridCol w:w="1316"/>
        <w:gridCol w:w="1114"/>
        <w:gridCol w:w="1114"/>
        <w:gridCol w:w="1134"/>
        <w:gridCol w:w="1134"/>
        <w:gridCol w:w="993"/>
        <w:gridCol w:w="1275"/>
        <w:gridCol w:w="1418"/>
        <w:gridCol w:w="1559"/>
      </w:tblGrid>
      <w:tr w:rsidR="009C2BD8" w:rsidRPr="004045F4" w14:paraId="3AFFBAD7" w14:textId="77777777" w:rsidTr="00C751C1">
        <w:trPr>
          <w:trHeight w:val="301"/>
        </w:trPr>
        <w:tc>
          <w:tcPr>
            <w:tcW w:w="426" w:type="dxa"/>
            <w:vMerge w:val="restart"/>
            <w:vAlign w:val="center"/>
          </w:tcPr>
          <w:p w14:paraId="310B36BC" w14:textId="77777777" w:rsidR="009C2BD8" w:rsidRPr="004045F4" w:rsidRDefault="009C2BD8" w:rsidP="009C2BD8">
            <w:pPr>
              <w:autoSpaceDE w:val="0"/>
              <w:autoSpaceDN w:val="0"/>
              <w:adjustRightInd w:val="0"/>
              <w:jc w:val="center"/>
              <w:rPr>
                <w:rFonts w:ascii="Sylfaen" w:eastAsia="Sylfaen" w:hAnsi="Sylfaen"/>
                <w:lang w:val="ka-GE"/>
              </w:rPr>
            </w:pPr>
            <w:r w:rsidRPr="004045F4">
              <w:rPr>
                <w:rFonts w:ascii="Sylfaen" w:eastAsia="Sylfaen" w:hAnsi="Sylfaen"/>
                <w:lang w:val="ka-GE"/>
              </w:rPr>
              <w:t>N</w:t>
            </w:r>
          </w:p>
        </w:tc>
        <w:tc>
          <w:tcPr>
            <w:tcW w:w="2268" w:type="dxa"/>
            <w:vMerge w:val="restart"/>
            <w:vAlign w:val="center"/>
          </w:tcPr>
          <w:p w14:paraId="163FA3FD" w14:textId="77777777" w:rsidR="009C2BD8" w:rsidRPr="00CB75F8" w:rsidRDefault="009C2BD8" w:rsidP="009C2BD8">
            <w:pPr>
              <w:autoSpaceDE w:val="0"/>
              <w:autoSpaceDN w:val="0"/>
              <w:adjustRightInd w:val="0"/>
              <w:jc w:val="center"/>
              <w:rPr>
                <w:rFonts w:ascii="Sylfaen" w:eastAsia="Sylfaen" w:hAnsi="Sylfaen"/>
                <w:sz w:val="18"/>
                <w:lang w:val="ka-GE"/>
              </w:rPr>
            </w:pPr>
            <w:r w:rsidRPr="00CB75F8">
              <w:rPr>
                <w:rFonts w:ascii="Sylfaen" w:eastAsia="Sylfaen" w:hAnsi="Sylfaen"/>
                <w:sz w:val="18"/>
                <w:lang w:val="ka-GE"/>
              </w:rPr>
              <w:t>პოზიცია (ვაკანსია)</w:t>
            </w:r>
          </w:p>
        </w:tc>
        <w:tc>
          <w:tcPr>
            <w:tcW w:w="1280" w:type="dxa"/>
            <w:vMerge w:val="restart"/>
            <w:vAlign w:val="center"/>
          </w:tcPr>
          <w:p w14:paraId="2282E4A6" w14:textId="77777777" w:rsidR="009C2BD8" w:rsidRPr="00CB75F8" w:rsidRDefault="009C2BD8" w:rsidP="009C2BD8">
            <w:pPr>
              <w:autoSpaceDE w:val="0"/>
              <w:autoSpaceDN w:val="0"/>
              <w:adjustRightInd w:val="0"/>
              <w:jc w:val="center"/>
              <w:rPr>
                <w:rFonts w:ascii="Sylfaen" w:eastAsia="Sylfaen" w:hAnsi="Sylfaen"/>
                <w:sz w:val="18"/>
                <w:lang w:val="ka-GE"/>
              </w:rPr>
            </w:pPr>
            <w:r w:rsidRPr="00CB75F8">
              <w:rPr>
                <w:rFonts w:ascii="Sylfaen" w:eastAsia="Sylfaen" w:hAnsi="Sylfaen"/>
                <w:sz w:val="18"/>
                <w:lang w:val="ka-GE"/>
              </w:rPr>
              <w:t>პოზიციის (ვაკანსიის) რაოდენობა</w:t>
            </w:r>
          </w:p>
        </w:tc>
        <w:tc>
          <w:tcPr>
            <w:tcW w:w="1316" w:type="dxa"/>
            <w:vMerge w:val="restart"/>
            <w:vAlign w:val="center"/>
          </w:tcPr>
          <w:p w14:paraId="128A6F93" w14:textId="39DF8937" w:rsidR="009C2BD8" w:rsidRPr="009C2BD8" w:rsidRDefault="009C2BD8" w:rsidP="009C2BD8">
            <w:pPr>
              <w:autoSpaceDE w:val="0"/>
              <w:autoSpaceDN w:val="0"/>
              <w:adjustRightInd w:val="0"/>
              <w:jc w:val="center"/>
              <w:rPr>
                <w:rFonts w:ascii="Sylfaen" w:eastAsia="Sylfaen" w:hAnsi="Sylfaen"/>
                <w:sz w:val="18"/>
                <w:lang w:val="ka-GE"/>
              </w:rPr>
            </w:pPr>
            <w:r>
              <w:rPr>
                <w:rFonts w:ascii="Sylfaen" w:eastAsia="Sylfaen" w:hAnsi="Sylfaen"/>
                <w:sz w:val="18"/>
                <w:lang w:val="ka-GE"/>
              </w:rPr>
              <w:t>პოზიციისთვის (ვაკანსიის) გათვალისწინებული შრომის ანაზღაურება</w:t>
            </w:r>
          </w:p>
        </w:tc>
        <w:tc>
          <w:tcPr>
            <w:tcW w:w="1114" w:type="dxa"/>
            <w:vMerge w:val="restart"/>
            <w:vAlign w:val="center"/>
          </w:tcPr>
          <w:p w14:paraId="3AAC49D0" w14:textId="0E8A8490" w:rsidR="009C2BD8" w:rsidRPr="009C2BD8" w:rsidRDefault="009C2BD8" w:rsidP="009C2BD8">
            <w:pPr>
              <w:autoSpaceDE w:val="0"/>
              <w:autoSpaceDN w:val="0"/>
              <w:adjustRightInd w:val="0"/>
              <w:jc w:val="center"/>
              <w:rPr>
                <w:rFonts w:ascii="Sylfaen" w:eastAsia="Sylfaen" w:hAnsi="Sylfaen"/>
                <w:sz w:val="18"/>
              </w:rPr>
            </w:pPr>
            <w:r w:rsidRPr="00CB75F8">
              <w:rPr>
                <w:rFonts w:ascii="Sylfaen" w:eastAsia="Sylfaen" w:hAnsi="Sylfaen"/>
                <w:sz w:val="18"/>
                <w:lang w:val="ka-GE"/>
              </w:rPr>
              <w:t>სამუშაოს მაძიებელთა რაოდენობა</w:t>
            </w:r>
          </w:p>
        </w:tc>
        <w:tc>
          <w:tcPr>
            <w:tcW w:w="1114" w:type="dxa"/>
            <w:vMerge w:val="restart"/>
            <w:vAlign w:val="center"/>
          </w:tcPr>
          <w:p w14:paraId="63E727E0" w14:textId="12F77766" w:rsidR="009C2BD8" w:rsidRPr="00CB75F8" w:rsidRDefault="009C2BD8" w:rsidP="009C2BD8">
            <w:pPr>
              <w:autoSpaceDE w:val="0"/>
              <w:autoSpaceDN w:val="0"/>
              <w:adjustRightInd w:val="0"/>
              <w:jc w:val="center"/>
              <w:rPr>
                <w:rFonts w:ascii="Sylfaen" w:eastAsia="Sylfaen" w:hAnsi="Sylfaen"/>
                <w:sz w:val="18"/>
                <w:lang w:val="ka-GE"/>
              </w:rPr>
            </w:pPr>
            <w:r w:rsidRPr="00CB75F8">
              <w:rPr>
                <w:rFonts w:ascii="Sylfaen" w:eastAsia="Sylfaen" w:hAnsi="Sylfaen"/>
                <w:sz w:val="18"/>
                <w:lang w:val="ka-GE"/>
              </w:rPr>
              <w:t xml:space="preserve">სუბსიდირების ვადა </w:t>
            </w:r>
          </w:p>
        </w:tc>
        <w:tc>
          <w:tcPr>
            <w:tcW w:w="1134" w:type="dxa"/>
            <w:vMerge w:val="restart"/>
            <w:vAlign w:val="center"/>
          </w:tcPr>
          <w:p w14:paraId="35F1B589" w14:textId="2D2ED2D7" w:rsidR="009C2BD8" w:rsidRPr="00CB75F8" w:rsidRDefault="009C2BD8" w:rsidP="009C2BD8">
            <w:pPr>
              <w:autoSpaceDE w:val="0"/>
              <w:autoSpaceDN w:val="0"/>
              <w:adjustRightInd w:val="0"/>
              <w:jc w:val="center"/>
              <w:rPr>
                <w:rFonts w:ascii="Sylfaen" w:eastAsia="Sylfaen" w:hAnsi="Sylfaen"/>
                <w:sz w:val="18"/>
                <w:lang w:val="ka-GE"/>
              </w:rPr>
            </w:pPr>
            <w:r w:rsidRPr="00CB75F8">
              <w:rPr>
                <w:rFonts w:ascii="Sylfaen" w:eastAsia="Sylfaen" w:hAnsi="Sylfaen"/>
                <w:sz w:val="18"/>
                <w:lang w:val="ka-GE"/>
              </w:rPr>
              <w:t>სამუშაოს მაძიებელთა პროფესია</w:t>
            </w:r>
          </w:p>
        </w:tc>
        <w:tc>
          <w:tcPr>
            <w:tcW w:w="1134" w:type="dxa"/>
            <w:vMerge w:val="restart"/>
            <w:vAlign w:val="center"/>
          </w:tcPr>
          <w:p w14:paraId="14CE1799" w14:textId="48F109C2" w:rsidR="009C2BD8" w:rsidRPr="00CB75F8" w:rsidRDefault="009C2BD8" w:rsidP="009C2BD8">
            <w:pPr>
              <w:autoSpaceDE w:val="0"/>
              <w:autoSpaceDN w:val="0"/>
              <w:adjustRightInd w:val="0"/>
              <w:rPr>
                <w:rFonts w:ascii="Sylfaen" w:eastAsia="Sylfaen" w:hAnsi="Sylfaen"/>
                <w:sz w:val="18"/>
                <w:lang w:val="ka-GE"/>
              </w:rPr>
            </w:pPr>
            <w:r w:rsidRPr="00CB75F8">
              <w:rPr>
                <w:rFonts w:ascii="Sylfaen" w:eastAsia="Sylfaen" w:hAnsi="Sylfaen"/>
                <w:sz w:val="18"/>
                <w:lang w:val="ka-GE"/>
              </w:rPr>
              <w:t>სამუშაოს მაძიებელთა სქესი</w:t>
            </w:r>
          </w:p>
        </w:tc>
        <w:tc>
          <w:tcPr>
            <w:tcW w:w="993" w:type="dxa"/>
            <w:vMerge w:val="restart"/>
            <w:vAlign w:val="center"/>
          </w:tcPr>
          <w:p w14:paraId="416BFF5B" w14:textId="1D3F0B73" w:rsidR="009C2BD8" w:rsidRPr="00CB75F8" w:rsidRDefault="009C2BD8" w:rsidP="009C2BD8">
            <w:pPr>
              <w:autoSpaceDE w:val="0"/>
              <w:autoSpaceDN w:val="0"/>
              <w:adjustRightInd w:val="0"/>
              <w:jc w:val="center"/>
              <w:rPr>
                <w:rFonts w:ascii="Sylfaen" w:eastAsia="Sylfaen" w:hAnsi="Sylfaen"/>
                <w:sz w:val="18"/>
                <w:lang w:val="ka-GE"/>
              </w:rPr>
            </w:pPr>
            <w:r w:rsidRPr="00CB75F8">
              <w:rPr>
                <w:rFonts w:ascii="Sylfaen" w:eastAsia="Sylfaen" w:hAnsi="Sylfaen"/>
                <w:sz w:val="18"/>
                <w:lang w:val="ka-GE"/>
              </w:rPr>
              <w:t>სამუშაოს მაძიებელთა  ასაკი</w:t>
            </w:r>
          </w:p>
        </w:tc>
        <w:tc>
          <w:tcPr>
            <w:tcW w:w="4252" w:type="dxa"/>
            <w:gridSpan w:val="3"/>
            <w:vAlign w:val="center"/>
          </w:tcPr>
          <w:p w14:paraId="6730176E" w14:textId="77777777" w:rsidR="009C2BD8" w:rsidRPr="00CB75F8" w:rsidRDefault="009C2BD8" w:rsidP="009C2BD8">
            <w:pPr>
              <w:autoSpaceDE w:val="0"/>
              <w:autoSpaceDN w:val="0"/>
              <w:adjustRightInd w:val="0"/>
              <w:jc w:val="center"/>
              <w:rPr>
                <w:rFonts w:ascii="Sylfaen" w:eastAsia="Sylfaen" w:hAnsi="Sylfaen"/>
                <w:sz w:val="18"/>
                <w:lang w:val="ka-GE"/>
              </w:rPr>
            </w:pPr>
            <w:r w:rsidRPr="00CB75F8">
              <w:rPr>
                <w:rFonts w:ascii="Sylfaen" w:eastAsia="Sylfaen" w:hAnsi="Sylfaen"/>
                <w:sz w:val="18"/>
                <w:lang w:val="ka-GE"/>
              </w:rPr>
              <w:t>დამატებითი უნარები</w:t>
            </w:r>
          </w:p>
        </w:tc>
      </w:tr>
      <w:tr w:rsidR="009C2BD8" w:rsidRPr="004045F4" w14:paraId="252B0D6D" w14:textId="77777777" w:rsidTr="00667043">
        <w:trPr>
          <w:trHeight w:val="301"/>
        </w:trPr>
        <w:tc>
          <w:tcPr>
            <w:tcW w:w="426" w:type="dxa"/>
            <w:vMerge/>
            <w:vAlign w:val="center"/>
          </w:tcPr>
          <w:p w14:paraId="7FAFA8D0" w14:textId="77777777" w:rsidR="009C2BD8" w:rsidRPr="004045F4" w:rsidRDefault="009C2BD8" w:rsidP="009C2BD8">
            <w:pPr>
              <w:autoSpaceDE w:val="0"/>
              <w:autoSpaceDN w:val="0"/>
              <w:adjustRightInd w:val="0"/>
              <w:jc w:val="center"/>
              <w:rPr>
                <w:rFonts w:ascii="Sylfaen" w:eastAsia="Sylfaen" w:hAnsi="Sylfaen"/>
                <w:lang w:val="ka-GE"/>
              </w:rPr>
            </w:pPr>
          </w:p>
        </w:tc>
        <w:tc>
          <w:tcPr>
            <w:tcW w:w="2268" w:type="dxa"/>
            <w:vMerge/>
            <w:vAlign w:val="center"/>
          </w:tcPr>
          <w:p w14:paraId="10EC242F" w14:textId="77777777" w:rsidR="009C2BD8" w:rsidRPr="00CB75F8" w:rsidRDefault="009C2BD8" w:rsidP="009C2BD8">
            <w:pPr>
              <w:autoSpaceDE w:val="0"/>
              <w:autoSpaceDN w:val="0"/>
              <w:adjustRightInd w:val="0"/>
              <w:jc w:val="center"/>
              <w:rPr>
                <w:rFonts w:ascii="Sylfaen" w:eastAsia="Sylfaen" w:hAnsi="Sylfaen"/>
                <w:sz w:val="18"/>
                <w:lang w:val="ka-GE"/>
              </w:rPr>
            </w:pPr>
          </w:p>
        </w:tc>
        <w:tc>
          <w:tcPr>
            <w:tcW w:w="1280" w:type="dxa"/>
            <w:vMerge/>
            <w:vAlign w:val="center"/>
          </w:tcPr>
          <w:p w14:paraId="4E34D2D9" w14:textId="77777777" w:rsidR="009C2BD8" w:rsidRPr="00CB75F8" w:rsidRDefault="009C2BD8" w:rsidP="009C2BD8">
            <w:pPr>
              <w:autoSpaceDE w:val="0"/>
              <w:autoSpaceDN w:val="0"/>
              <w:adjustRightInd w:val="0"/>
              <w:jc w:val="center"/>
              <w:rPr>
                <w:rFonts w:ascii="Sylfaen" w:eastAsia="Sylfaen" w:hAnsi="Sylfaen"/>
                <w:sz w:val="18"/>
                <w:lang w:val="ka-GE"/>
              </w:rPr>
            </w:pPr>
          </w:p>
        </w:tc>
        <w:tc>
          <w:tcPr>
            <w:tcW w:w="1316" w:type="dxa"/>
            <w:vMerge/>
            <w:vAlign w:val="center"/>
          </w:tcPr>
          <w:p w14:paraId="5B89BC60" w14:textId="77777777" w:rsidR="009C2BD8" w:rsidRPr="00CB75F8" w:rsidRDefault="009C2BD8" w:rsidP="009C2BD8">
            <w:pPr>
              <w:autoSpaceDE w:val="0"/>
              <w:autoSpaceDN w:val="0"/>
              <w:adjustRightInd w:val="0"/>
              <w:jc w:val="center"/>
              <w:rPr>
                <w:rFonts w:ascii="Sylfaen" w:eastAsia="Sylfaen" w:hAnsi="Sylfaen"/>
                <w:sz w:val="18"/>
                <w:lang w:val="ka-GE"/>
              </w:rPr>
            </w:pPr>
          </w:p>
        </w:tc>
        <w:tc>
          <w:tcPr>
            <w:tcW w:w="1114" w:type="dxa"/>
            <w:vMerge/>
          </w:tcPr>
          <w:p w14:paraId="3DA07BFA" w14:textId="77777777" w:rsidR="009C2BD8" w:rsidRPr="00CB75F8" w:rsidRDefault="009C2BD8" w:rsidP="009C2BD8">
            <w:pPr>
              <w:autoSpaceDE w:val="0"/>
              <w:autoSpaceDN w:val="0"/>
              <w:adjustRightInd w:val="0"/>
              <w:jc w:val="center"/>
              <w:rPr>
                <w:rFonts w:ascii="Sylfaen" w:eastAsia="Sylfaen" w:hAnsi="Sylfaen"/>
                <w:sz w:val="18"/>
                <w:lang w:val="ka-GE"/>
              </w:rPr>
            </w:pPr>
          </w:p>
        </w:tc>
        <w:tc>
          <w:tcPr>
            <w:tcW w:w="1114" w:type="dxa"/>
            <w:vMerge/>
            <w:vAlign w:val="center"/>
          </w:tcPr>
          <w:p w14:paraId="4E0C9E25" w14:textId="7E988E85" w:rsidR="009C2BD8" w:rsidRPr="00CB75F8" w:rsidRDefault="009C2BD8" w:rsidP="009C2BD8">
            <w:pPr>
              <w:autoSpaceDE w:val="0"/>
              <w:autoSpaceDN w:val="0"/>
              <w:adjustRightInd w:val="0"/>
              <w:jc w:val="center"/>
              <w:rPr>
                <w:rFonts w:ascii="Sylfaen" w:eastAsia="Sylfaen" w:hAnsi="Sylfaen"/>
                <w:sz w:val="18"/>
                <w:lang w:val="ka-GE"/>
              </w:rPr>
            </w:pPr>
          </w:p>
        </w:tc>
        <w:tc>
          <w:tcPr>
            <w:tcW w:w="1134" w:type="dxa"/>
            <w:vMerge/>
            <w:vAlign w:val="center"/>
          </w:tcPr>
          <w:p w14:paraId="551BC12A" w14:textId="77777777" w:rsidR="009C2BD8" w:rsidRPr="00CB75F8" w:rsidRDefault="009C2BD8" w:rsidP="009C2BD8">
            <w:pPr>
              <w:autoSpaceDE w:val="0"/>
              <w:autoSpaceDN w:val="0"/>
              <w:adjustRightInd w:val="0"/>
              <w:jc w:val="center"/>
              <w:rPr>
                <w:rFonts w:ascii="Sylfaen" w:eastAsia="Sylfaen" w:hAnsi="Sylfaen"/>
                <w:sz w:val="18"/>
                <w:lang w:val="ka-GE"/>
              </w:rPr>
            </w:pPr>
          </w:p>
        </w:tc>
        <w:tc>
          <w:tcPr>
            <w:tcW w:w="1134" w:type="dxa"/>
            <w:vMerge/>
            <w:vAlign w:val="center"/>
          </w:tcPr>
          <w:p w14:paraId="24CE4C4A" w14:textId="77777777" w:rsidR="009C2BD8" w:rsidRPr="00CB75F8" w:rsidRDefault="009C2BD8" w:rsidP="009C2BD8">
            <w:pPr>
              <w:autoSpaceDE w:val="0"/>
              <w:autoSpaceDN w:val="0"/>
              <w:adjustRightInd w:val="0"/>
              <w:jc w:val="center"/>
              <w:rPr>
                <w:rFonts w:ascii="Sylfaen" w:eastAsia="Sylfaen" w:hAnsi="Sylfaen"/>
                <w:sz w:val="18"/>
                <w:lang w:val="ka-GE"/>
              </w:rPr>
            </w:pPr>
          </w:p>
        </w:tc>
        <w:tc>
          <w:tcPr>
            <w:tcW w:w="993" w:type="dxa"/>
            <w:vMerge/>
            <w:vAlign w:val="center"/>
          </w:tcPr>
          <w:p w14:paraId="1951792B" w14:textId="77777777" w:rsidR="009C2BD8" w:rsidRPr="00CB75F8" w:rsidRDefault="009C2BD8" w:rsidP="009C2BD8">
            <w:pPr>
              <w:autoSpaceDE w:val="0"/>
              <w:autoSpaceDN w:val="0"/>
              <w:adjustRightInd w:val="0"/>
              <w:jc w:val="center"/>
              <w:rPr>
                <w:rFonts w:ascii="Sylfaen" w:eastAsia="Sylfaen" w:hAnsi="Sylfaen"/>
                <w:sz w:val="18"/>
                <w:lang w:val="ka-GE"/>
              </w:rPr>
            </w:pPr>
          </w:p>
        </w:tc>
        <w:tc>
          <w:tcPr>
            <w:tcW w:w="1275" w:type="dxa"/>
            <w:vAlign w:val="center"/>
          </w:tcPr>
          <w:p w14:paraId="65A228A2" w14:textId="77777777" w:rsidR="009C2BD8" w:rsidRPr="00CB75F8" w:rsidRDefault="009C2BD8" w:rsidP="009C2BD8">
            <w:pPr>
              <w:autoSpaceDE w:val="0"/>
              <w:autoSpaceDN w:val="0"/>
              <w:adjustRightInd w:val="0"/>
              <w:jc w:val="center"/>
              <w:rPr>
                <w:rFonts w:ascii="Sylfaen" w:eastAsia="Sylfaen" w:hAnsi="Sylfaen"/>
                <w:sz w:val="18"/>
                <w:lang w:val="ka-GE"/>
              </w:rPr>
            </w:pPr>
            <w:r w:rsidRPr="00CB75F8">
              <w:rPr>
                <w:rFonts w:ascii="Sylfaen" w:eastAsia="Sylfaen" w:hAnsi="Sylfaen"/>
                <w:sz w:val="18"/>
                <w:lang w:val="ka-GE"/>
              </w:rPr>
              <w:t>კომპიუტ. უნარები</w:t>
            </w:r>
          </w:p>
        </w:tc>
        <w:tc>
          <w:tcPr>
            <w:tcW w:w="1418" w:type="dxa"/>
            <w:vAlign w:val="center"/>
          </w:tcPr>
          <w:p w14:paraId="18FDA9AB" w14:textId="77777777" w:rsidR="009C2BD8" w:rsidRPr="00CB75F8" w:rsidRDefault="009C2BD8" w:rsidP="009C2BD8">
            <w:pPr>
              <w:autoSpaceDE w:val="0"/>
              <w:autoSpaceDN w:val="0"/>
              <w:adjustRightInd w:val="0"/>
              <w:jc w:val="center"/>
              <w:rPr>
                <w:rFonts w:ascii="Sylfaen" w:eastAsia="Sylfaen" w:hAnsi="Sylfaen"/>
                <w:sz w:val="18"/>
                <w:lang w:val="ka-GE"/>
              </w:rPr>
            </w:pPr>
            <w:r w:rsidRPr="00CB75F8">
              <w:rPr>
                <w:rFonts w:ascii="Sylfaen" w:eastAsia="Sylfaen" w:hAnsi="Sylfaen"/>
                <w:sz w:val="18"/>
                <w:lang w:val="ka-GE"/>
              </w:rPr>
              <w:t>უცხო ენები</w:t>
            </w:r>
          </w:p>
        </w:tc>
        <w:tc>
          <w:tcPr>
            <w:tcW w:w="1559" w:type="dxa"/>
            <w:vAlign w:val="center"/>
          </w:tcPr>
          <w:p w14:paraId="5662BE4A" w14:textId="77777777" w:rsidR="009C2BD8" w:rsidRPr="00CB75F8" w:rsidRDefault="009C2BD8" w:rsidP="009C2BD8">
            <w:pPr>
              <w:autoSpaceDE w:val="0"/>
              <w:autoSpaceDN w:val="0"/>
              <w:adjustRightInd w:val="0"/>
              <w:jc w:val="center"/>
              <w:rPr>
                <w:rFonts w:ascii="Sylfaen" w:eastAsia="Sylfaen" w:hAnsi="Sylfaen"/>
                <w:sz w:val="18"/>
                <w:lang w:val="ka-GE"/>
              </w:rPr>
            </w:pPr>
            <w:r w:rsidRPr="00CB75F8">
              <w:rPr>
                <w:rFonts w:ascii="Sylfaen" w:eastAsia="Sylfaen" w:hAnsi="Sylfaen"/>
                <w:sz w:val="18"/>
                <w:lang w:val="ka-GE"/>
              </w:rPr>
              <w:t>სხვა</w:t>
            </w:r>
          </w:p>
        </w:tc>
      </w:tr>
      <w:tr w:rsidR="009C2BD8" w:rsidRPr="004045F4" w14:paraId="500D78EF" w14:textId="77777777" w:rsidTr="00667043">
        <w:trPr>
          <w:trHeight w:val="537"/>
        </w:trPr>
        <w:tc>
          <w:tcPr>
            <w:tcW w:w="426" w:type="dxa"/>
          </w:tcPr>
          <w:p w14:paraId="7FAEE1B1" w14:textId="77777777" w:rsidR="009C2BD8" w:rsidRPr="004045F4" w:rsidRDefault="009C2BD8" w:rsidP="009C2BD8">
            <w:pPr>
              <w:autoSpaceDE w:val="0"/>
              <w:autoSpaceDN w:val="0"/>
              <w:adjustRightInd w:val="0"/>
              <w:jc w:val="both"/>
              <w:rPr>
                <w:rFonts w:ascii="Sylfaen" w:eastAsia="Sylfaen" w:hAnsi="Sylfaen"/>
                <w:lang w:val="ka-GE"/>
              </w:rPr>
            </w:pPr>
            <w:r w:rsidRPr="004045F4">
              <w:rPr>
                <w:rFonts w:ascii="Sylfaen" w:eastAsia="Sylfaen" w:hAnsi="Sylfaen"/>
                <w:lang w:val="ka-GE"/>
              </w:rPr>
              <w:t>1</w:t>
            </w:r>
          </w:p>
        </w:tc>
        <w:tc>
          <w:tcPr>
            <w:tcW w:w="2268" w:type="dxa"/>
          </w:tcPr>
          <w:p w14:paraId="73152DFF" w14:textId="77777777" w:rsidR="009C2BD8" w:rsidRPr="004045F4" w:rsidRDefault="009C2BD8" w:rsidP="009C2BD8">
            <w:pPr>
              <w:autoSpaceDE w:val="0"/>
              <w:autoSpaceDN w:val="0"/>
              <w:adjustRightInd w:val="0"/>
              <w:jc w:val="both"/>
              <w:rPr>
                <w:rFonts w:ascii="Sylfaen" w:eastAsia="Sylfaen" w:hAnsi="Sylfaen"/>
                <w:lang w:val="ka-GE"/>
              </w:rPr>
            </w:pPr>
          </w:p>
        </w:tc>
        <w:tc>
          <w:tcPr>
            <w:tcW w:w="1280" w:type="dxa"/>
          </w:tcPr>
          <w:p w14:paraId="0E9282A8" w14:textId="77777777" w:rsidR="009C2BD8" w:rsidRPr="004045F4" w:rsidRDefault="009C2BD8" w:rsidP="009C2BD8">
            <w:pPr>
              <w:autoSpaceDE w:val="0"/>
              <w:autoSpaceDN w:val="0"/>
              <w:adjustRightInd w:val="0"/>
              <w:jc w:val="both"/>
              <w:rPr>
                <w:rFonts w:ascii="Sylfaen" w:eastAsia="Sylfaen" w:hAnsi="Sylfaen"/>
                <w:lang w:val="ka-GE"/>
              </w:rPr>
            </w:pPr>
          </w:p>
        </w:tc>
        <w:tc>
          <w:tcPr>
            <w:tcW w:w="1316" w:type="dxa"/>
          </w:tcPr>
          <w:p w14:paraId="25AB139E"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179582A3"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2F1C4ACC" w14:textId="50C102CE"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6B6E4900" w14:textId="77777777"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00F37D7D" w14:textId="77777777" w:rsidR="009C2BD8" w:rsidRPr="004045F4" w:rsidRDefault="009C2BD8" w:rsidP="009C2BD8">
            <w:pPr>
              <w:autoSpaceDE w:val="0"/>
              <w:autoSpaceDN w:val="0"/>
              <w:adjustRightInd w:val="0"/>
              <w:jc w:val="both"/>
              <w:rPr>
                <w:rFonts w:ascii="Sylfaen" w:eastAsia="Sylfaen" w:hAnsi="Sylfaen"/>
                <w:lang w:val="ka-GE"/>
              </w:rPr>
            </w:pPr>
          </w:p>
        </w:tc>
        <w:tc>
          <w:tcPr>
            <w:tcW w:w="993" w:type="dxa"/>
          </w:tcPr>
          <w:p w14:paraId="1821DAE3" w14:textId="77777777" w:rsidR="009C2BD8" w:rsidRPr="004045F4" w:rsidRDefault="009C2BD8" w:rsidP="009C2BD8">
            <w:pPr>
              <w:autoSpaceDE w:val="0"/>
              <w:autoSpaceDN w:val="0"/>
              <w:adjustRightInd w:val="0"/>
              <w:jc w:val="both"/>
              <w:rPr>
                <w:rFonts w:ascii="Sylfaen" w:eastAsia="Sylfaen" w:hAnsi="Sylfaen"/>
                <w:lang w:val="ka-GE"/>
              </w:rPr>
            </w:pPr>
          </w:p>
        </w:tc>
        <w:tc>
          <w:tcPr>
            <w:tcW w:w="1275" w:type="dxa"/>
          </w:tcPr>
          <w:p w14:paraId="65D6EBF6"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418" w:type="dxa"/>
          </w:tcPr>
          <w:p w14:paraId="01273C3D" w14:textId="77777777" w:rsidR="009C2BD8" w:rsidRPr="004045F4" w:rsidRDefault="009C2BD8" w:rsidP="009C2BD8">
            <w:pPr>
              <w:autoSpaceDE w:val="0"/>
              <w:autoSpaceDN w:val="0"/>
              <w:adjustRightInd w:val="0"/>
              <w:jc w:val="both"/>
              <w:rPr>
                <w:rFonts w:ascii="Sylfaen" w:eastAsia="Sylfaen" w:hAnsi="Sylfaen"/>
                <w:lang w:val="ka-GE"/>
              </w:rPr>
            </w:pPr>
          </w:p>
        </w:tc>
        <w:tc>
          <w:tcPr>
            <w:tcW w:w="1559" w:type="dxa"/>
          </w:tcPr>
          <w:p w14:paraId="593E8F54" w14:textId="77777777" w:rsidR="009C2BD8" w:rsidRPr="004045F4" w:rsidRDefault="009C2BD8" w:rsidP="009C2BD8">
            <w:pPr>
              <w:autoSpaceDE w:val="0"/>
              <w:autoSpaceDN w:val="0"/>
              <w:adjustRightInd w:val="0"/>
              <w:jc w:val="both"/>
              <w:rPr>
                <w:rFonts w:ascii="Sylfaen" w:eastAsia="Sylfaen" w:hAnsi="Sylfaen"/>
                <w:lang w:val="ka-GE"/>
              </w:rPr>
            </w:pPr>
          </w:p>
        </w:tc>
      </w:tr>
      <w:tr w:rsidR="009C2BD8" w:rsidRPr="004045F4" w14:paraId="2D3E00CD" w14:textId="77777777" w:rsidTr="00667043">
        <w:trPr>
          <w:trHeight w:val="581"/>
        </w:trPr>
        <w:tc>
          <w:tcPr>
            <w:tcW w:w="426" w:type="dxa"/>
          </w:tcPr>
          <w:p w14:paraId="2FE551F3" w14:textId="77777777" w:rsidR="009C2BD8" w:rsidRPr="004045F4" w:rsidRDefault="009C2BD8" w:rsidP="009C2BD8">
            <w:pPr>
              <w:autoSpaceDE w:val="0"/>
              <w:autoSpaceDN w:val="0"/>
              <w:adjustRightInd w:val="0"/>
              <w:jc w:val="both"/>
              <w:rPr>
                <w:rFonts w:ascii="Sylfaen" w:eastAsia="Sylfaen" w:hAnsi="Sylfaen"/>
                <w:lang w:val="ka-GE"/>
              </w:rPr>
            </w:pPr>
            <w:r w:rsidRPr="004045F4">
              <w:rPr>
                <w:rFonts w:ascii="Sylfaen" w:eastAsia="Sylfaen" w:hAnsi="Sylfaen"/>
                <w:lang w:val="ka-GE"/>
              </w:rPr>
              <w:t>2</w:t>
            </w:r>
          </w:p>
        </w:tc>
        <w:tc>
          <w:tcPr>
            <w:tcW w:w="2268" w:type="dxa"/>
          </w:tcPr>
          <w:p w14:paraId="0B85AB0D" w14:textId="77777777" w:rsidR="009C2BD8" w:rsidRPr="004045F4" w:rsidRDefault="009C2BD8" w:rsidP="009C2BD8">
            <w:pPr>
              <w:autoSpaceDE w:val="0"/>
              <w:autoSpaceDN w:val="0"/>
              <w:adjustRightInd w:val="0"/>
              <w:jc w:val="both"/>
              <w:rPr>
                <w:rFonts w:ascii="Sylfaen" w:eastAsia="Sylfaen" w:hAnsi="Sylfaen"/>
                <w:lang w:val="ka-GE"/>
              </w:rPr>
            </w:pPr>
          </w:p>
        </w:tc>
        <w:tc>
          <w:tcPr>
            <w:tcW w:w="1280" w:type="dxa"/>
          </w:tcPr>
          <w:p w14:paraId="21FFC80C" w14:textId="77777777" w:rsidR="009C2BD8" w:rsidRPr="004045F4" w:rsidRDefault="009C2BD8" w:rsidP="009C2BD8">
            <w:pPr>
              <w:autoSpaceDE w:val="0"/>
              <w:autoSpaceDN w:val="0"/>
              <w:adjustRightInd w:val="0"/>
              <w:jc w:val="both"/>
              <w:rPr>
                <w:rFonts w:ascii="Sylfaen" w:eastAsia="Sylfaen" w:hAnsi="Sylfaen"/>
                <w:lang w:val="ka-GE"/>
              </w:rPr>
            </w:pPr>
          </w:p>
        </w:tc>
        <w:tc>
          <w:tcPr>
            <w:tcW w:w="1316" w:type="dxa"/>
          </w:tcPr>
          <w:p w14:paraId="6CAA4248"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607E6A6A"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5ABDC0C3" w14:textId="5DC16CF9"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3C98D560" w14:textId="77777777"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4E3EAA3A" w14:textId="77777777" w:rsidR="009C2BD8" w:rsidRPr="004045F4" w:rsidRDefault="009C2BD8" w:rsidP="009C2BD8">
            <w:pPr>
              <w:autoSpaceDE w:val="0"/>
              <w:autoSpaceDN w:val="0"/>
              <w:adjustRightInd w:val="0"/>
              <w:jc w:val="both"/>
              <w:rPr>
                <w:rFonts w:ascii="Sylfaen" w:eastAsia="Sylfaen" w:hAnsi="Sylfaen"/>
                <w:lang w:val="ka-GE"/>
              </w:rPr>
            </w:pPr>
          </w:p>
        </w:tc>
        <w:tc>
          <w:tcPr>
            <w:tcW w:w="993" w:type="dxa"/>
          </w:tcPr>
          <w:p w14:paraId="5515518E"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275" w:type="dxa"/>
          </w:tcPr>
          <w:p w14:paraId="2DE6904D"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418" w:type="dxa"/>
          </w:tcPr>
          <w:p w14:paraId="013A9A0A"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559" w:type="dxa"/>
          </w:tcPr>
          <w:p w14:paraId="403430B9"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r>
      <w:tr w:rsidR="009C2BD8" w:rsidRPr="004045F4" w14:paraId="4D212B45" w14:textId="77777777" w:rsidTr="00667043">
        <w:trPr>
          <w:trHeight w:val="431"/>
        </w:trPr>
        <w:tc>
          <w:tcPr>
            <w:tcW w:w="426" w:type="dxa"/>
          </w:tcPr>
          <w:p w14:paraId="3EB18460" w14:textId="77777777" w:rsidR="009C2BD8" w:rsidRPr="004045F4" w:rsidRDefault="009C2BD8" w:rsidP="009C2BD8">
            <w:pPr>
              <w:autoSpaceDE w:val="0"/>
              <w:autoSpaceDN w:val="0"/>
              <w:adjustRightInd w:val="0"/>
              <w:jc w:val="both"/>
              <w:rPr>
                <w:rFonts w:ascii="Sylfaen" w:eastAsia="Sylfaen" w:hAnsi="Sylfaen"/>
                <w:lang w:val="ka-GE"/>
              </w:rPr>
            </w:pPr>
            <w:r w:rsidRPr="004045F4">
              <w:rPr>
                <w:rFonts w:ascii="Sylfaen" w:eastAsia="Sylfaen" w:hAnsi="Sylfaen"/>
                <w:lang w:val="ka-GE"/>
              </w:rPr>
              <w:t>3</w:t>
            </w:r>
          </w:p>
        </w:tc>
        <w:tc>
          <w:tcPr>
            <w:tcW w:w="2268" w:type="dxa"/>
          </w:tcPr>
          <w:p w14:paraId="3B3030CA" w14:textId="77777777" w:rsidR="009C2BD8" w:rsidRPr="004045F4" w:rsidRDefault="009C2BD8" w:rsidP="009C2BD8">
            <w:pPr>
              <w:autoSpaceDE w:val="0"/>
              <w:autoSpaceDN w:val="0"/>
              <w:adjustRightInd w:val="0"/>
              <w:jc w:val="both"/>
              <w:rPr>
                <w:rFonts w:ascii="Sylfaen" w:eastAsia="Sylfaen" w:hAnsi="Sylfaen"/>
                <w:lang w:val="ka-GE"/>
              </w:rPr>
            </w:pPr>
          </w:p>
        </w:tc>
        <w:tc>
          <w:tcPr>
            <w:tcW w:w="1280" w:type="dxa"/>
          </w:tcPr>
          <w:p w14:paraId="42CC8E06" w14:textId="77777777" w:rsidR="009C2BD8" w:rsidRPr="004045F4" w:rsidRDefault="009C2BD8" w:rsidP="009C2BD8">
            <w:pPr>
              <w:autoSpaceDE w:val="0"/>
              <w:autoSpaceDN w:val="0"/>
              <w:adjustRightInd w:val="0"/>
              <w:jc w:val="both"/>
              <w:rPr>
                <w:rFonts w:ascii="Sylfaen" w:eastAsia="Sylfaen" w:hAnsi="Sylfaen"/>
                <w:lang w:val="ka-GE"/>
              </w:rPr>
            </w:pPr>
          </w:p>
        </w:tc>
        <w:tc>
          <w:tcPr>
            <w:tcW w:w="1316" w:type="dxa"/>
          </w:tcPr>
          <w:p w14:paraId="3C715173"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6A6DBA88"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624E7760" w14:textId="6CC55C2A"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77468C77" w14:textId="77777777"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6887B554" w14:textId="77777777" w:rsidR="009C2BD8" w:rsidRPr="004045F4" w:rsidRDefault="009C2BD8" w:rsidP="009C2BD8">
            <w:pPr>
              <w:autoSpaceDE w:val="0"/>
              <w:autoSpaceDN w:val="0"/>
              <w:adjustRightInd w:val="0"/>
              <w:jc w:val="both"/>
              <w:rPr>
                <w:rFonts w:ascii="Sylfaen" w:eastAsia="Sylfaen" w:hAnsi="Sylfaen"/>
                <w:lang w:val="ka-GE"/>
              </w:rPr>
            </w:pPr>
          </w:p>
        </w:tc>
        <w:tc>
          <w:tcPr>
            <w:tcW w:w="993" w:type="dxa"/>
          </w:tcPr>
          <w:p w14:paraId="39443A59"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275" w:type="dxa"/>
          </w:tcPr>
          <w:p w14:paraId="097F3237"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418" w:type="dxa"/>
          </w:tcPr>
          <w:p w14:paraId="6FB61F33"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559" w:type="dxa"/>
          </w:tcPr>
          <w:p w14:paraId="38D7E2B6"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r>
      <w:tr w:rsidR="009C2BD8" w:rsidRPr="004045F4" w14:paraId="55CA8505" w14:textId="77777777" w:rsidTr="00667043">
        <w:trPr>
          <w:trHeight w:val="431"/>
        </w:trPr>
        <w:tc>
          <w:tcPr>
            <w:tcW w:w="426" w:type="dxa"/>
          </w:tcPr>
          <w:p w14:paraId="0C85D707" w14:textId="77777777" w:rsidR="009C2BD8" w:rsidRPr="004045F4" w:rsidRDefault="009C2BD8" w:rsidP="009C2BD8">
            <w:pPr>
              <w:autoSpaceDE w:val="0"/>
              <w:autoSpaceDN w:val="0"/>
              <w:adjustRightInd w:val="0"/>
              <w:jc w:val="both"/>
              <w:rPr>
                <w:rFonts w:ascii="Sylfaen" w:eastAsia="Sylfaen" w:hAnsi="Sylfaen"/>
                <w:lang w:val="ka-GE"/>
              </w:rPr>
            </w:pPr>
            <w:r w:rsidRPr="004045F4">
              <w:rPr>
                <w:rFonts w:ascii="Sylfaen" w:eastAsia="Sylfaen" w:hAnsi="Sylfaen"/>
                <w:lang w:val="ka-GE"/>
              </w:rPr>
              <w:t>4</w:t>
            </w:r>
          </w:p>
        </w:tc>
        <w:tc>
          <w:tcPr>
            <w:tcW w:w="2268" w:type="dxa"/>
          </w:tcPr>
          <w:p w14:paraId="0596DCAC" w14:textId="77777777" w:rsidR="009C2BD8" w:rsidRPr="004045F4" w:rsidRDefault="009C2BD8" w:rsidP="009C2BD8">
            <w:pPr>
              <w:autoSpaceDE w:val="0"/>
              <w:autoSpaceDN w:val="0"/>
              <w:adjustRightInd w:val="0"/>
              <w:jc w:val="both"/>
              <w:rPr>
                <w:rFonts w:ascii="Sylfaen" w:eastAsia="Sylfaen" w:hAnsi="Sylfaen"/>
                <w:lang w:val="ka-GE"/>
              </w:rPr>
            </w:pPr>
          </w:p>
        </w:tc>
        <w:tc>
          <w:tcPr>
            <w:tcW w:w="1280" w:type="dxa"/>
          </w:tcPr>
          <w:p w14:paraId="079C5DA6" w14:textId="77777777" w:rsidR="009C2BD8" w:rsidRPr="004045F4" w:rsidRDefault="009C2BD8" w:rsidP="009C2BD8">
            <w:pPr>
              <w:autoSpaceDE w:val="0"/>
              <w:autoSpaceDN w:val="0"/>
              <w:adjustRightInd w:val="0"/>
              <w:jc w:val="both"/>
              <w:rPr>
                <w:rFonts w:ascii="Sylfaen" w:eastAsia="Sylfaen" w:hAnsi="Sylfaen"/>
                <w:lang w:val="ka-GE"/>
              </w:rPr>
            </w:pPr>
          </w:p>
        </w:tc>
        <w:tc>
          <w:tcPr>
            <w:tcW w:w="1316" w:type="dxa"/>
          </w:tcPr>
          <w:p w14:paraId="14C14E66"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3EBCAC0A"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56E94F28" w14:textId="0E99D63D"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4F8EA2E6" w14:textId="77777777"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2E0C2494" w14:textId="77777777" w:rsidR="009C2BD8" w:rsidRPr="004045F4" w:rsidRDefault="009C2BD8" w:rsidP="009C2BD8">
            <w:pPr>
              <w:autoSpaceDE w:val="0"/>
              <w:autoSpaceDN w:val="0"/>
              <w:adjustRightInd w:val="0"/>
              <w:jc w:val="both"/>
              <w:rPr>
                <w:rFonts w:ascii="Sylfaen" w:eastAsia="Sylfaen" w:hAnsi="Sylfaen"/>
                <w:lang w:val="ka-GE"/>
              </w:rPr>
            </w:pPr>
          </w:p>
        </w:tc>
        <w:tc>
          <w:tcPr>
            <w:tcW w:w="993" w:type="dxa"/>
          </w:tcPr>
          <w:p w14:paraId="22E3FF22"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275" w:type="dxa"/>
          </w:tcPr>
          <w:p w14:paraId="1FBF8C20"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418" w:type="dxa"/>
          </w:tcPr>
          <w:p w14:paraId="126F7A20"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559" w:type="dxa"/>
          </w:tcPr>
          <w:p w14:paraId="59ACD093"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r>
      <w:tr w:rsidR="009C2BD8" w:rsidRPr="004045F4" w14:paraId="04A3D8E1" w14:textId="77777777" w:rsidTr="00667043">
        <w:trPr>
          <w:trHeight w:val="431"/>
        </w:trPr>
        <w:tc>
          <w:tcPr>
            <w:tcW w:w="426" w:type="dxa"/>
          </w:tcPr>
          <w:p w14:paraId="555E070D" w14:textId="77777777" w:rsidR="009C2BD8" w:rsidRPr="004045F4" w:rsidRDefault="009C2BD8" w:rsidP="009C2BD8">
            <w:pPr>
              <w:autoSpaceDE w:val="0"/>
              <w:autoSpaceDN w:val="0"/>
              <w:adjustRightInd w:val="0"/>
              <w:jc w:val="both"/>
              <w:rPr>
                <w:rFonts w:ascii="Sylfaen" w:eastAsia="Sylfaen" w:hAnsi="Sylfaen"/>
                <w:lang w:val="ka-GE"/>
              </w:rPr>
            </w:pPr>
            <w:r w:rsidRPr="004045F4">
              <w:rPr>
                <w:rFonts w:ascii="Sylfaen" w:eastAsia="Sylfaen" w:hAnsi="Sylfaen"/>
                <w:lang w:val="ka-GE"/>
              </w:rPr>
              <w:t>5</w:t>
            </w:r>
          </w:p>
        </w:tc>
        <w:tc>
          <w:tcPr>
            <w:tcW w:w="2268" w:type="dxa"/>
          </w:tcPr>
          <w:p w14:paraId="13416FB1" w14:textId="77777777" w:rsidR="009C2BD8" w:rsidRPr="004045F4" w:rsidRDefault="009C2BD8" w:rsidP="009C2BD8">
            <w:pPr>
              <w:autoSpaceDE w:val="0"/>
              <w:autoSpaceDN w:val="0"/>
              <w:adjustRightInd w:val="0"/>
              <w:jc w:val="both"/>
              <w:rPr>
                <w:rFonts w:ascii="Sylfaen" w:eastAsia="Sylfaen" w:hAnsi="Sylfaen"/>
                <w:lang w:val="ka-GE"/>
              </w:rPr>
            </w:pPr>
          </w:p>
        </w:tc>
        <w:tc>
          <w:tcPr>
            <w:tcW w:w="1280" w:type="dxa"/>
          </w:tcPr>
          <w:p w14:paraId="50669757" w14:textId="77777777" w:rsidR="009C2BD8" w:rsidRPr="004045F4" w:rsidRDefault="009C2BD8" w:rsidP="009C2BD8">
            <w:pPr>
              <w:autoSpaceDE w:val="0"/>
              <w:autoSpaceDN w:val="0"/>
              <w:adjustRightInd w:val="0"/>
              <w:jc w:val="both"/>
              <w:rPr>
                <w:rFonts w:ascii="Sylfaen" w:eastAsia="Sylfaen" w:hAnsi="Sylfaen"/>
                <w:lang w:val="ka-GE"/>
              </w:rPr>
            </w:pPr>
          </w:p>
        </w:tc>
        <w:tc>
          <w:tcPr>
            <w:tcW w:w="1316" w:type="dxa"/>
          </w:tcPr>
          <w:p w14:paraId="0AC8CDBC"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723A0E29" w14:textId="77777777" w:rsidR="009C2BD8" w:rsidRPr="004045F4" w:rsidRDefault="009C2BD8" w:rsidP="009C2BD8">
            <w:pPr>
              <w:autoSpaceDE w:val="0"/>
              <w:autoSpaceDN w:val="0"/>
              <w:adjustRightInd w:val="0"/>
              <w:jc w:val="both"/>
              <w:rPr>
                <w:rFonts w:ascii="Sylfaen" w:eastAsia="Sylfaen" w:hAnsi="Sylfaen"/>
                <w:lang w:val="ka-GE"/>
              </w:rPr>
            </w:pPr>
          </w:p>
        </w:tc>
        <w:tc>
          <w:tcPr>
            <w:tcW w:w="1114" w:type="dxa"/>
          </w:tcPr>
          <w:p w14:paraId="548952B4" w14:textId="6720D937"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3336A014" w14:textId="77777777" w:rsidR="009C2BD8" w:rsidRPr="004045F4" w:rsidRDefault="009C2BD8" w:rsidP="009C2BD8">
            <w:pPr>
              <w:autoSpaceDE w:val="0"/>
              <w:autoSpaceDN w:val="0"/>
              <w:adjustRightInd w:val="0"/>
              <w:jc w:val="both"/>
              <w:rPr>
                <w:rFonts w:ascii="Sylfaen" w:eastAsia="Sylfaen" w:hAnsi="Sylfaen"/>
                <w:lang w:val="ka-GE"/>
              </w:rPr>
            </w:pPr>
          </w:p>
        </w:tc>
        <w:tc>
          <w:tcPr>
            <w:tcW w:w="1134" w:type="dxa"/>
          </w:tcPr>
          <w:p w14:paraId="51A7ED31" w14:textId="77777777" w:rsidR="009C2BD8" w:rsidRPr="004045F4" w:rsidRDefault="009C2BD8" w:rsidP="009C2BD8">
            <w:pPr>
              <w:autoSpaceDE w:val="0"/>
              <w:autoSpaceDN w:val="0"/>
              <w:adjustRightInd w:val="0"/>
              <w:jc w:val="both"/>
              <w:rPr>
                <w:rFonts w:ascii="Sylfaen" w:eastAsia="Sylfaen" w:hAnsi="Sylfaen"/>
                <w:lang w:val="ka-GE"/>
              </w:rPr>
            </w:pPr>
          </w:p>
        </w:tc>
        <w:tc>
          <w:tcPr>
            <w:tcW w:w="993" w:type="dxa"/>
          </w:tcPr>
          <w:p w14:paraId="3243470B"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275" w:type="dxa"/>
          </w:tcPr>
          <w:p w14:paraId="5A094D75"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418" w:type="dxa"/>
          </w:tcPr>
          <w:p w14:paraId="31ED60E4"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c>
          <w:tcPr>
            <w:tcW w:w="1559" w:type="dxa"/>
          </w:tcPr>
          <w:p w14:paraId="7AAAC711" w14:textId="77777777" w:rsidR="009C2BD8" w:rsidRPr="004045F4" w:rsidRDefault="009C2BD8" w:rsidP="009C2BD8">
            <w:pPr>
              <w:autoSpaceDE w:val="0"/>
              <w:autoSpaceDN w:val="0"/>
              <w:adjustRightInd w:val="0"/>
              <w:jc w:val="both"/>
              <w:rPr>
                <w:rFonts w:ascii="Sylfaen" w:eastAsia="Sylfaen" w:hAnsi="Sylfaen"/>
                <w:color w:val="A6A6A6" w:themeColor="background1" w:themeShade="A6"/>
                <w:lang w:val="ka-GE"/>
              </w:rPr>
            </w:pPr>
          </w:p>
        </w:tc>
      </w:tr>
    </w:tbl>
    <w:p w14:paraId="1CC3F367" w14:textId="77777777" w:rsidR="00CB75F8" w:rsidRPr="004045F4" w:rsidRDefault="00CB75F8" w:rsidP="0093349D">
      <w:pPr>
        <w:pStyle w:val="ListParagraph"/>
        <w:spacing w:line="240" w:lineRule="auto"/>
        <w:ind w:left="0"/>
        <w:rPr>
          <w:rFonts w:ascii="Sylfaen" w:hAnsi="Sylfaen"/>
          <w:lang w:val="ka-GE"/>
        </w:rPr>
      </w:pPr>
    </w:p>
    <w:p w14:paraId="245D6AB8" w14:textId="3AA94408" w:rsidR="00CB75F8" w:rsidRPr="00CB75F8" w:rsidRDefault="00CB75F8" w:rsidP="0093349D">
      <w:pPr>
        <w:pStyle w:val="ListParagraph"/>
        <w:spacing w:line="240" w:lineRule="auto"/>
        <w:ind w:left="0"/>
        <w:rPr>
          <w:rFonts w:ascii="Sylfaen" w:hAnsi="Sylfaen"/>
          <w:b/>
          <w:lang w:val="ka-GE"/>
        </w:rPr>
      </w:pPr>
      <w:r w:rsidRPr="00CB75F8">
        <w:rPr>
          <w:rFonts w:ascii="Sylfaen" w:hAnsi="Sylfaen"/>
          <w:b/>
          <w:lang w:val="ka-GE"/>
        </w:rPr>
        <w:t>მომსახურების მიწოდებაზე პასუხისმგებელი პირი:</w:t>
      </w:r>
    </w:p>
    <w:p w14:paraId="7CFD0CE8" w14:textId="77777777" w:rsidR="00CB75F8" w:rsidRDefault="00CB75F8" w:rsidP="0093349D">
      <w:pPr>
        <w:pStyle w:val="ListParagraph"/>
        <w:spacing w:line="240" w:lineRule="auto"/>
        <w:ind w:left="0"/>
        <w:rPr>
          <w:rFonts w:ascii="Sylfaen" w:hAnsi="Sylfaen"/>
          <w:lang w:val="ka-GE"/>
        </w:rPr>
      </w:pPr>
    </w:p>
    <w:p w14:paraId="0AA3C0AD" w14:textId="551E0D9C" w:rsidR="00CB75F8" w:rsidRPr="00CB75F8" w:rsidRDefault="00CB75F8" w:rsidP="0093349D">
      <w:pPr>
        <w:pStyle w:val="ListParagraph"/>
        <w:spacing w:line="240" w:lineRule="auto"/>
        <w:ind w:left="0"/>
        <w:rPr>
          <w:rFonts w:ascii="Sylfaen" w:hAnsi="Sylfaen"/>
          <w:lang w:val="ka-GE"/>
        </w:rPr>
      </w:pPr>
      <w:r>
        <w:rPr>
          <w:rFonts w:ascii="Sylfaen" w:hAnsi="Sylfaen"/>
          <w:lang w:val="ka-GE"/>
        </w:rPr>
        <w:t>სახელი, გვარი -------------------------------------</w:t>
      </w:r>
    </w:p>
    <w:p w14:paraId="12E52E6C" w14:textId="77777777" w:rsidR="00CB75F8" w:rsidRDefault="00CB75F8" w:rsidP="0093349D">
      <w:pPr>
        <w:pStyle w:val="ListParagraph"/>
        <w:spacing w:line="240" w:lineRule="auto"/>
        <w:ind w:left="0"/>
        <w:rPr>
          <w:rFonts w:ascii="Sylfaen" w:hAnsi="Sylfaen"/>
          <w:lang w:val="ka-GE"/>
        </w:rPr>
      </w:pPr>
    </w:p>
    <w:p w14:paraId="1C6669C5" w14:textId="1FF46DA1" w:rsidR="00CB75F8" w:rsidRDefault="00CB75F8" w:rsidP="0093349D">
      <w:pPr>
        <w:pStyle w:val="ListParagraph"/>
        <w:spacing w:line="240" w:lineRule="auto"/>
        <w:ind w:left="0"/>
        <w:rPr>
          <w:rFonts w:ascii="Sylfaen" w:hAnsi="Sylfaen"/>
          <w:lang w:val="ka-GE"/>
        </w:rPr>
      </w:pPr>
      <w:r>
        <w:rPr>
          <w:rFonts w:ascii="Sylfaen" w:hAnsi="Sylfaen"/>
          <w:lang w:val="ka-GE"/>
        </w:rPr>
        <w:t>თანამდებობა -------------------------------------------</w:t>
      </w:r>
    </w:p>
    <w:p w14:paraId="7D32AEBC" w14:textId="77777777" w:rsidR="00CB75F8" w:rsidRDefault="00CB75F8" w:rsidP="0093349D">
      <w:pPr>
        <w:pStyle w:val="ListParagraph"/>
        <w:spacing w:line="240" w:lineRule="auto"/>
        <w:ind w:left="0"/>
        <w:rPr>
          <w:rFonts w:ascii="Sylfaen" w:hAnsi="Sylfaen"/>
          <w:lang w:val="ka-GE"/>
        </w:rPr>
      </w:pPr>
    </w:p>
    <w:p w14:paraId="2ED3E671" w14:textId="77777777" w:rsidR="00CB75F8" w:rsidRPr="004045F4" w:rsidRDefault="00CB75F8" w:rsidP="0093349D">
      <w:pPr>
        <w:pStyle w:val="ListParagraph"/>
        <w:spacing w:line="240" w:lineRule="auto"/>
        <w:ind w:left="0"/>
        <w:rPr>
          <w:rFonts w:ascii="Sylfaen" w:hAnsi="Sylfaen"/>
          <w:lang w:val="ka-GE"/>
        </w:rPr>
      </w:pPr>
      <w:r w:rsidRPr="004045F4">
        <w:rPr>
          <w:rFonts w:ascii="Sylfaen" w:hAnsi="Sylfaen"/>
          <w:lang w:val="ka-GE"/>
        </w:rPr>
        <w:t>ხელმოწერა</w:t>
      </w:r>
      <w:r>
        <w:rPr>
          <w:rFonts w:ascii="Sylfaen" w:hAnsi="Sylfaen"/>
        </w:rPr>
        <w:t xml:space="preserve"> </w:t>
      </w:r>
      <w:r w:rsidRPr="004045F4">
        <w:rPr>
          <w:rFonts w:ascii="Sylfaen" w:hAnsi="Sylfaen"/>
          <w:lang w:val="ka-GE"/>
        </w:rPr>
        <w:t>------------------------------------------------------</w:t>
      </w:r>
      <w:r>
        <w:rPr>
          <w:rFonts w:ascii="Sylfaen" w:hAnsi="Sylfaen"/>
        </w:rPr>
        <w:t xml:space="preserve">                       </w:t>
      </w:r>
      <w:r w:rsidRPr="00000B6A">
        <w:rPr>
          <w:rFonts w:ascii="Sylfaen" w:hAnsi="Sylfaen"/>
          <w:lang w:val="ka-GE"/>
        </w:rPr>
        <w:t>ბ.ა</w:t>
      </w:r>
    </w:p>
    <w:p w14:paraId="123C4F7A" w14:textId="77777777" w:rsidR="00CB75F8" w:rsidRPr="004045F4" w:rsidRDefault="00CB75F8" w:rsidP="0093349D">
      <w:pPr>
        <w:pStyle w:val="ListParagraph"/>
        <w:spacing w:line="240" w:lineRule="auto"/>
        <w:ind w:left="0"/>
        <w:rPr>
          <w:rFonts w:ascii="Sylfaen" w:hAnsi="Sylfaen"/>
          <w:lang w:val="ka-GE"/>
        </w:rPr>
      </w:pPr>
    </w:p>
    <w:p w14:paraId="2EC1A74E" w14:textId="77777777" w:rsidR="00CB75F8" w:rsidRPr="004045F4" w:rsidRDefault="00CB75F8" w:rsidP="0093349D">
      <w:pPr>
        <w:pStyle w:val="ListParagraph"/>
        <w:spacing w:line="240" w:lineRule="auto"/>
        <w:ind w:left="0"/>
        <w:rPr>
          <w:rFonts w:ascii="Sylfaen" w:hAnsi="Sylfaen"/>
          <w:lang w:val="ka-GE"/>
        </w:rPr>
      </w:pPr>
    </w:p>
    <w:p w14:paraId="563C26B6" w14:textId="77777777" w:rsidR="00CB75F8" w:rsidRPr="004045F4" w:rsidRDefault="00CB75F8" w:rsidP="0093349D">
      <w:pPr>
        <w:pStyle w:val="ListParagraph"/>
        <w:spacing w:line="240" w:lineRule="auto"/>
        <w:ind w:left="0"/>
        <w:rPr>
          <w:rFonts w:ascii="Sylfaen" w:hAnsi="Sylfaen"/>
          <w:lang w:val="ka-GE"/>
        </w:rPr>
      </w:pPr>
    </w:p>
    <w:p w14:paraId="5CA609FA" w14:textId="77777777" w:rsidR="00CB75F8" w:rsidRPr="004045F4" w:rsidRDefault="00CB75F8" w:rsidP="0093349D">
      <w:pPr>
        <w:pStyle w:val="ListParagraph"/>
        <w:spacing w:line="240" w:lineRule="auto"/>
        <w:ind w:left="0"/>
        <w:rPr>
          <w:rFonts w:ascii="Sylfaen" w:hAnsi="Sylfaen"/>
          <w:lang w:val="ka-GE"/>
        </w:rPr>
      </w:pPr>
    </w:p>
    <w:p w14:paraId="68D9B14E" w14:textId="77777777" w:rsidR="00CB75F8" w:rsidRPr="00000B6A" w:rsidRDefault="00CB75F8" w:rsidP="0093349D">
      <w:pPr>
        <w:pStyle w:val="ListParagraph"/>
        <w:tabs>
          <w:tab w:val="left" w:pos="1915"/>
          <w:tab w:val="right" w:pos="12960"/>
        </w:tabs>
        <w:spacing w:line="240" w:lineRule="auto"/>
        <w:ind w:left="0"/>
        <w:rPr>
          <w:rFonts w:ascii="Sylfaen" w:hAnsi="Sylfaen"/>
          <w:lang w:val="ka-GE"/>
        </w:rPr>
      </w:pPr>
      <w:r w:rsidRPr="004045F4">
        <w:rPr>
          <w:rFonts w:ascii="Sylfaen" w:hAnsi="Sylfaen"/>
          <w:lang w:val="ka-GE"/>
        </w:rPr>
        <w:t>თარიღი</w:t>
      </w:r>
      <w:r>
        <w:rPr>
          <w:rFonts w:ascii="Sylfaen" w:hAnsi="Sylfaen"/>
        </w:rPr>
        <w:t xml:space="preserve">: </w:t>
      </w:r>
      <w:r w:rsidRPr="004045F4">
        <w:rPr>
          <w:rFonts w:ascii="Sylfaen" w:hAnsi="Sylfaen"/>
          <w:lang w:val="ka-GE"/>
        </w:rPr>
        <w:t xml:space="preserve"> </w:t>
      </w:r>
      <w:r>
        <w:rPr>
          <w:rFonts w:ascii="Sylfaen" w:hAnsi="Sylfaen"/>
        </w:rPr>
        <w:t>“</w:t>
      </w:r>
      <w:r w:rsidRPr="004045F4">
        <w:rPr>
          <w:rFonts w:ascii="Sylfaen" w:hAnsi="Sylfaen"/>
          <w:lang w:val="ka-GE"/>
        </w:rPr>
        <w:t>---------</w:t>
      </w:r>
      <w:r>
        <w:rPr>
          <w:rFonts w:ascii="Sylfaen" w:hAnsi="Sylfaen"/>
        </w:rPr>
        <w:t>“</w:t>
      </w:r>
      <w:r w:rsidRPr="004045F4">
        <w:rPr>
          <w:rFonts w:ascii="Sylfaen" w:hAnsi="Sylfaen"/>
          <w:lang w:val="ka-GE"/>
        </w:rPr>
        <w:t>---------------------------------201</w:t>
      </w:r>
      <w:r>
        <w:rPr>
          <w:rFonts w:ascii="Sylfaen" w:hAnsi="Sylfaen"/>
          <w:lang w:val="ka-GE"/>
        </w:rPr>
        <w:t>6</w:t>
      </w:r>
      <w:r>
        <w:rPr>
          <w:rFonts w:ascii="Sylfaen" w:hAnsi="Sylfaen"/>
        </w:rPr>
        <w:t xml:space="preserve"> </w:t>
      </w:r>
      <w:r>
        <w:rPr>
          <w:rFonts w:ascii="Sylfaen" w:hAnsi="Sylfaen"/>
          <w:lang w:val="ka-GE"/>
        </w:rPr>
        <w:t xml:space="preserve">წ. </w:t>
      </w:r>
    </w:p>
    <w:p w14:paraId="0273F659" w14:textId="77777777" w:rsidR="00CB75F8" w:rsidRPr="004045F4" w:rsidRDefault="00CB75F8" w:rsidP="0093349D">
      <w:pPr>
        <w:autoSpaceDE w:val="0"/>
        <w:autoSpaceDN w:val="0"/>
        <w:adjustRightInd w:val="0"/>
        <w:spacing w:after="0" w:line="240" w:lineRule="auto"/>
        <w:rPr>
          <w:rFonts w:ascii="Sylfaen" w:eastAsia="Sylfaen" w:hAnsi="Sylfaen"/>
          <w:lang w:val="ka-GE"/>
        </w:rPr>
      </w:pPr>
    </w:p>
    <w:p w14:paraId="18C679D2" w14:textId="49177721" w:rsidR="002A08F1" w:rsidRPr="00F85DED" w:rsidRDefault="002A08F1" w:rsidP="0093349D">
      <w:pPr>
        <w:autoSpaceDE w:val="0"/>
        <w:autoSpaceDN w:val="0"/>
        <w:adjustRightInd w:val="0"/>
        <w:spacing w:after="0" w:line="240" w:lineRule="auto"/>
        <w:jc w:val="both"/>
        <w:rPr>
          <w:rFonts w:ascii="Sylfaen" w:eastAsia="Sylfaen" w:hAnsi="Sylfaen"/>
          <w:sz w:val="20"/>
          <w:szCs w:val="20"/>
          <w:lang w:val="ka-GE"/>
        </w:rPr>
      </w:pPr>
    </w:p>
    <w:sectPr w:rsidR="002A08F1" w:rsidRPr="00F85DED" w:rsidSect="0093349D">
      <w:pgSz w:w="15840" w:h="12240" w:orient="landscape"/>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438A7" w14:textId="77777777" w:rsidR="00D85D0E" w:rsidRDefault="00D85D0E" w:rsidP="006707EE">
      <w:pPr>
        <w:spacing w:after="0" w:line="240" w:lineRule="auto"/>
      </w:pPr>
      <w:r>
        <w:separator/>
      </w:r>
    </w:p>
  </w:endnote>
  <w:endnote w:type="continuationSeparator" w:id="0">
    <w:p w14:paraId="5CDE0BA0" w14:textId="77777777" w:rsidR="00D85D0E" w:rsidRDefault="00D85D0E" w:rsidP="0067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EF39F" w14:textId="77777777" w:rsidR="00D85D0E" w:rsidRDefault="00D85D0E" w:rsidP="006707EE">
      <w:pPr>
        <w:spacing w:after="0" w:line="240" w:lineRule="auto"/>
      </w:pPr>
      <w:r>
        <w:separator/>
      </w:r>
    </w:p>
  </w:footnote>
  <w:footnote w:type="continuationSeparator" w:id="0">
    <w:p w14:paraId="3B789A2C" w14:textId="77777777" w:rsidR="00D85D0E" w:rsidRDefault="00D85D0E" w:rsidP="00670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03E42"/>
    <w:multiLevelType w:val="multilevel"/>
    <w:tmpl w:val="71B6C516"/>
    <w:lvl w:ilvl="0">
      <w:start w:val="2"/>
      <w:numFmt w:val="decimal"/>
      <w:lvlText w:val="%1"/>
      <w:lvlJc w:val="left"/>
      <w:pPr>
        <w:ind w:left="360" w:hanging="360"/>
      </w:pPr>
      <w:rPr>
        <w:rFonts w:cs="LitNusx" w:hint="default"/>
      </w:rPr>
    </w:lvl>
    <w:lvl w:ilvl="1">
      <w:start w:val="1"/>
      <w:numFmt w:val="decimal"/>
      <w:lvlText w:val="%1.%2"/>
      <w:lvlJc w:val="left"/>
      <w:pPr>
        <w:ind w:left="360" w:hanging="360"/>
      </w:pPr>
      <w:rPr>
        <w:rFonts w:cs="LitNusx" w:hint="default"/>
      </w:rPr>
    </w:lvl>
    <w:lvl w:ilvl="2">
      <w:start w:val="1"/>
      <w:numFmt w:val="decimal"/>
      <w:lvlText w:val="%1.%2.%3"/>
      <w:lvlJc w:val="left"/>
      <w:pPr>
        <w:ind w:left="720" w:hanging="720"/>
      </w:pPr>
      <w:rPr>
        <w:rFonts w:cs="LitNusx" w:hint="default"/>
      </w:rPr>
    </w:lvl>
    <w:lvl w:ilvl="3">
      <w:start w:val="1"/>
      <w:numFmt w:val="decimal"/>
      <w:lvlText w:val="%1.%2.%3.%4"/>
      <w:lvlJc w:val="left"/>
      <w:pPr>
        <w:ind w:left="720" w:hanging="720"/>
      </w:pPr>
      <w:rPr>
        <w:rFonts w:cs="LitNusx" w:hint="default"/>
      </w:rPr>
    </w:lvl>
    <w:lvl w:ilvl="4">
      <w:start w:val="1"/>
      <w:numFmt w:val="decimal"/>
      <w:lvlText w:val="%1.%2.%3.%4.%5"/>
      <w:lvlJc w:val="left"/>
      <w:pPr>
        <w:ind w:left="720" w:hanging="720"/>
      </w:pPr>
      <w:rPr>
        <w:rFonts w:cs="LitNusx" w:hint="default"/>
      </w:rPr>
    </w:lvl>
    <w:lvl w:ilvl="5">
      <w:start w:val="1"/>
      <w:numFmt w:val="decimal"/>
      <w:lvlText w:val="%1.%2.%3.%4.%5.%6"/>
      <w:lvlJc w:val="left"/>
      <w:pPr>
        <w:ind w:left="1080" w:hanging="1080"/>
      </w:pPr>
      <w:rPr>
        <w:rFonts w:cs="LitNusx" w:hint="default"/>
      </w:rPr>
    </w:lvl>
    <w:lvl w:ilvl="6">
      <w:start w:val="1"/>
      <w:numFmt w:val="decimal"/>
      <w:lvlText w:val="%1.%2.%3.%4.%5.%6.%7"/>
      <w:lvlJc w:val="left"/>
      <w:pPr>
        <w:ind w:left="1080" w:hanging="1080"/>
      </w:pPr>
      <w:rPr>
        <w:rFonts w:cs="LitNusx" w:hint="default"/>
      </w:rPr>
    </w:lvl>
    <w:lvl w:ilvl="7">
      <w:start w:val="1"/>
      <w:numFmt w:val="decimal"/>
      <w:lvlText w:val="%1.%2.%3.%4.%5.%6.%7.%8"/>
      <w:lvlJc w:val="left"/>
      <w:pPr>
        <w:ind w:left="1440" w:hanging="1440"/>
      </w:pPr>
      <w:rPr>
        <w:rFonts w:cs="LitNusx" w:hint="default"/>
      </w:rPr>
    </w:lvl>
    <w:lvl w:ilvl="8">
      <w:start w:val="1"/>
      <w:numFmt w:val="decimal"/>
      <w:lvlText w:val="%1.%2.%3.%4.%5.%6.%7.%8.%9"/>
      <w:lvlJc w:val="left"/>
      <w:pPr>
        <w:ind w:left="1440" w:hanging="1440"/>
      </w:pPr>
      <w:rPr>
        <w:rFonts w:cs="LitNusx" w:hint="default"/>
      </w:rPr>
    </w:lvl>
  </w:abstractNum>
  <w:abstractNum w:abstractNumId="1">
    <w:nsid w:val="10CB726E"/>
    <w:multiLevelType w:val="hybridMultilevel"/>
    <w:tmpl w:val="CD0E4C3E"/>
    <w:lvl w:ilvl="0" w:tplc="56C8B428">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E70C20"/>
    <w:multiLevelType w:val="multilevel"/>
    <w:tmpl w:val="C5F8758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5522544"/>
    <w:multiLevelType w:val="multilevel"/>
    <w:tmpl w:val="C8B8F8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54A2205"/>
    <w:multiLevelType w:val="hybridMultilevel"/>
    <w:tmpl w:val="C358B5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544E8"/>
    <w:multiLevelType w:val="multilevel"/>
    <w:tmpl w:val="C03A1F70"/>
    <w:lvl w:ilvl="0">
      <w:start w:val="1"/>
      <w:numFmt w:val="decimal"/>
      <w:lvlText w:val="%1."/>
      <w:lvlJc w:val="left"/>
      <w:pPr>
        <w:ind w:left="4860" w:hanging="360"/>
      </w:pPr>
      <w:rPr>
        <w:rFonts w:ascii="LitNusx" w:hAnsi="LitNusx" w:cs="LitNusx" w:hint="default"/>
        <w:b/>
      </w:rPr>
    </w:lvl>
    <w:lvl w:ilvl="1">
      <w:start w:val="1"/>
      <w:numFmt w:val="decimal"/>
      <w:isLgl/>
      <w:lvlText w:val="%1.%2."/>
      <w:lvlJc w:val="left"/>
      <w:pPr>
        <w:ind w:left="720" w:hanging="360"/>
      </w:pPr>
      <w:rPr>
        <w:rFonts w:ascii="LitNusx" w:hAnsi="LitNusx" w:hint="default"/>
      </w:rPr>
    </w:lvl>
    <w:lvl w:ilvl="2">
      <w:start w:val="1"/>
      <w:numFmt w:val="decimal"/>
      <w:isLgl/>
      <w:lvlText w:val="%1.%2.%3."/>
      <w:lvlJc w:val="left"/>
      <w:pPr>
        <w:ind w:left="1080" w:hanging="720"/>
      </w:pPr>
      <w:rPr>
        <w:rFonts w:ascii="LitNusx" w:hAnsi="LitNusx" w:hint="default"/>
      </w:rPr>
    </w:lvl>
    <w:lvl w:ilvl="3">
      <w:start w:val="1"/>
      <w:numFmt w:val="decimal"/>
      <w:isLgl/>
      <w:lvlText w:val="%1.%2.%3.%4."/>
      <w:lvlJc w:val="left"/>
      <w:pPr>
        <w:ind w:left="1080" w:hanging="720"/>
      </w:pPr>
      <w:rPr>
        <w:rFonts w:ascii="LitNusx" w:hAnsi="LitNusx" w:hint="default"/>
      </w:rPr>
    </w:lvl>
    <w:lvl w:ilvl="4">
      <w:start w:val="1"/>
      <w:numFmt w:val="decimal"/>
      <w:isLgl/>
      <w:lvlText w:val="%1.%2.%3.%4.%5."/>
      <w:lvlJc w:val="left"/>
      <w:pPr>
        <w:ind w:left="1080" w:hanging="720"/>
      </w:pPr>
      <w:rPr>
        <w:rFonts w:ascii="LitNusx" w:hAnsi="LitNusx" w:hint="default"/>
      </w:rPr>
    </w:lvl>
    <w:lvl w:ilvl="5">
      <w:start w:val="1"/>
      <w:numFmt w:val="decimal"/>
      <w:isLgl/>
      <w:lvlText w:val="%1.%2.%3.%4.%5.%6."/>
      <w:lvlJc w:val="left"/>
      <w:pPr>
        <w:ind w:left="1440" w:hanging="1080"/>
      </w:pPr>
      <w:rPr>
        <w:rFonts w:ascii="LitNusx" w:hAnsi="LitNusx" w:hint="default"/>
      </w:rPr>
    </w:lvl>
    <w:lvl w:ilvl="6">
      <w:start w:val="1"/>
      <w:numFmt w:val="decimal"/>
      <w:isLgl/>
      <w:lvlText w:val="%1.%2.%3.%4.%5.%6.%7."/>
      <w:lvlJc w:val="left"/>
      <w:pPr>
        <w:ind w:left="1440" w:hanging="1080"/>
      </w:pPr>
      <w:rPr>
        <w:rFonts w:ascii="LitNusx" w:hAnsi="LitNusx" w:hint="default"/>
      </w:rPr>
    </w:lvl>
    <w:lvl w:ilvl="7">
      <w:start w:val="1"/>
      <w:numFmt w:val="decimal"/>
      <w:isLgl/>
      <w:lvlText w:val="%1.%2.%3.%4.%5.%6.%7.%8."/>
      <w:lvlJc w:val="left"/>
      <w:pPr>
        <w:ind w:left="1440" w:hanging="1080"/>
      </w:pPr>
      <w:rPr>
        <w:rFonts w:ascii="LitNusx" w:hAnsi="LitNusx" w:hint="default"/>
      </w:rPr>
    </w:lvl>
    <w:lvl w:ilvl="8">
      <w:start w:val="1"/>
      <w:numFmt w:val="decimal"/>
      <w:isLgl/>
      <w:lvlText w:val="%1.%2.%3.%4.%5.%6.%7.%8.%9."/>
      <w:lvlJc w:val="left"/>
      <w:pPr>
        <w:ind w:left="1800" w:hanging="1440"/>
      </w:pPr>
      <w:rPr>
        <w:rFonts w:ascii="LitNusx" w:hAnsi="LitNusx"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6A"/>
    <w:rsid w:val="00003915"/>
    <w:rsid w:val="0001124E"/>
    <w:rsid w:val="00025BF2"/>
    <w:rsid w:val="0002665D"/>
    <w:rsid w:val="00044B0C"/>
    <w:rsid w:val="00045090"/>
    <w:rsid w:val="000535E6"/>
    <w:rsid w:val="00070606"/>
    <w:rsid w:val="000904E5"/>
    <w:rsid w:val="0009366E"/>
    <w:rsid w:val="00094F7A"/>
    <w:rsid w:val="000956D2"/>
    <w:rsid w:val="000B0A93"/>
    <w:rsid w:val="000C53C7"/>
    <w:rsid w:val="000C6431"/>
    <w:rsid w:val="000E0EF8"/>
    <w:rsid w:val="00100DA0"/>
    <w:rsid w:val="0012257E"/>
    <w:rsid w:val="00187BBB"/>
    <w:rsid w:val="001A4E42"/>
    <w:rsid w:val="001C4902"/>
    <w:rsid w:val="001D5200"/>
    <w:rsid w:val="001D568B"/>
    <w:rsid w:val="00207546"/>
    <w:rsid w:val="002141CD"/>
    <w:rsid w:val="00214EF3"/>
    <w:rsid w:val="00224DE3"/>
    <w:rsid w:val="0023139C"/>
    <w:rsid w:val="00251C1F"/>
    <w:rsid w:val="002800C8"/>
    <w:rsid w:val="00283A6A"/>
    <w:rsid w:val="0029005C"/>
    <w:rsid w:val="00292F36"/>
    <w:rsid w:val="002A08F1"/>
    <w:rsid w:val="002D5D4A"/>
    <w:rsid w:val="002F2863"/>
    <w:rsid w:val="002F7C9B"/>
    <w:rsid w:val="00337AD5"/>
    <w:rsid w:val="003430BD"/>
    <w:rsid w:val="003447EA"/>
    <w:rsid w:val="00362775"/>
    <w:rsid w:val="00366122"/>
    <w:rsid w:val="00366E02"/>
    <w:rsid w:val="00371895"/>
    <w:rsid w:val="00397A6F"/>
    <w:rsid w:val="003A0933"/>
    <w:rsid w:val="003A2CCA"/>
    <w:rsid w:val="003A5CAB"/>
    <w:rsid w:val="003A657C"/>
    <w:rsid w:val="003B0C4F"/>
    <w:rsid w:val="003B7C13"/>
    <w:rsid w:val="003C73DF"/>
    <w:rsid w:val="003E1D1D"/>
    <w:rsid w:val="003E23CF"/>
    <w:rsid w:val="003F6FEC"/>
    <w:rsid w:val="004017D0"/>
    <w:rsid w:val="00402374"/>
    <w:rsid w:val="00424266"/>
    <w:rsid w:val="00430BFE"/>
    <w:rsid w:val="00435EF9"/>
    <w:rsid w:val="004473A8"/>
    <w:rsid w:val="00452ABA"/>
    <w:rsid w:val="00455456"/>
    <w:rsid w:val="00460E35"/>
    <w:rsid w:val="004735CF"/>
    <w:rsid w:val="004764F1"/>
    <w:rsid w:val="004A7BBE"/>
    <w:rsid w:val="004B0A72"/>
    <w:rsid w:val="004C06A9"/>
    <w:rsid w:val="004D65D0"/>
    <w:rsid w:val="004E42C3"/>
    <w:rsid w:val="004F1469"/>
    <w:rsid w:val="00503F39"/>
    <w:rsid w:val="00507F4E"/>
    <w:rsid w:val="00521204"/>
    <w:rsid w:val="00527E94"/>
    <w:rsid w:val="00530BF0"/>
    <w:rsid w:val="00550592"/>
    <w:rsid w:val="00556406"/>
    <w:rsid w:val="005843FB"/>
    <w:rsid w:val="005D00BC"/>
    <w:rsid w:val="005F7A27"/>
    <w:rsid w:val="00614443"/>
    <w:rsid w:val="00623701"/>
    <w:rsid w:val="00631B35"/>
    <w:rsid w:val="006470A6"/>
    <w:rsid w:val="00667043"/>
    <w:rsid w:val="006707EE"/>
    <w:rsid w:val="00674163"/>
    <w:rsid w:val="00680987"/>
    <w:rsid w:val="00684B1E"/>
    <w:rsid w:val="00685D8A"/>
    <w:rsid w:val="00687173"/>
    <w:rsid w:val="006B1263"/>
    <w:rsid w:val="006B40EA"/>
    <w:rsid w:val="006B5C60"/>
    <w:rsid w:val="006D367A"/>
    <w:rsid w:val="006F4FA0"/>
    <w:rsid w:val="007041E9"/>
    <w:rsid w:val="00723CFC"/>
    <w:rsid w:val="00736EE7"/>
    <w:rsid w:val="00741C8F"/>
    <w:rsid w:val="00746EBF"/>
    <w:rsid w:val="00761479"/>
    <w:rsid w:val="0077073D"/>
    <w:rsid w:val="00786824"/>
    <w:rsid w:val="00786DF4"/>
    <w:rsid w:val="007A36F3"/>
    <w:rsid w:val="007C2990"/>
    <w:rsid w:val="007C72DC"/>
    <w:rsid w:val="007D71D2"/>
    <w:rsid w:val="007F7F9D"/>
    <w:rsid w:val="008021CD"/>
    <w:rsid w:val="0081151D"/>
    <w:rsid w:val="0081762D"/>
    <w:rsid w:val="0082316B"/>
    <w:rsid w:val="00823ACB"/>
    <w:rsid w:val="00871581"/>
    <w:rsid w:val="00880545"/>
    <w:rsid w:val="008B7CE8"/>
    <w:rsid w:val="008C0057"/>
    <w:rsid w:val="008C42AE"/>
    <w:rsid w:val="008D1E0C"/>
    <w:rsid w:val="008D4277"/>
    <w:rsid w:val="008D74D4"/>
    <w:rsid w:val="008E285B"/>
    <w:rsid w:val="008E57F8"/>
    <w:rsid w:val="00911467"/>
    <w:rsid w:val="00922160"/>
    <w:rsid w:val="0093349D"/>
    <w:rsid w:val="00944C07"/>
    <w:rsid w:val="00994276"/>
    <w:rsid w:val="009A2CF6"/>
    <w:rsid w:val="009A4707"/>
    <w:rsid w:val="009B24EA"/>
    <w:rsid w:val="009B7AF0"/>
    <w:rsid w:val="009C2BD8"/>
    <w:rsid w:val="009D4109"/>
    <w:rsid w:val="009E598B"/>
    <w:rsid w:val="009F12A0"/>
    <w:rsid w:val="00A003DF"/>
    <w:rsid w:val="00A056E3"/>
    <w:rsid w:val="00A11C02"/>
    <w:rsid w:val="00A1342D"/>
    <w:rsid w:val="00A21D73"/>
    <w:rsid w:val="00A34235"/>
    <w:rsid w:val="00A62DBF"/>
    <w:rsid w:val="00A637CD"/>
    <w:rsid w:val="00A86857"/>
    <w:rsid w:val="00A9288B"/>
    <w:rsid w:val="00AA265A"/>
    <w:rsid w:val="00AB04C4"/>
    <w:rsid w:val="00AB3623"/>
    <w:rsid w:val="00AC7114"/>
    <w:rsid w:val="00AD012F"/>
    <w:rsid w:val="00AD72F3"/>
    <w:rsid w:val="00B029A4"/>
    <w:rsid w:val="00B04044"/>
    <w:rsid w:val="00B0583B"/>
    <w:rsid w:val="00B06238"/>
    <w:rsid w:val="00B06CE9"/>
    <w:rsid w:val="00B12760"/>
    <w:rsid w:val="00B17C94"/>
    <w:rsid w:val="00B25E01"/>
    <w:rsid w:val="00B27D0E"/>
    <w:rsid w:val="00B51DFB"/>
    <w:rsid w:val="00B52DC0"/>
    <w:rsid w:val="00B53EF5"/>
    <w:rsid w:val="00B646A3"/>
    <w:rsid w:val="00B76D79"/>
    <w:rsid w:val="00B77439"/>
    <w:rsid w:val="00B85016"/>
    <w:rsid w:val="00B87F7D"/>
    <w:rsid w:val="00BA5EB3"/>
    <w:rsid w:val="00BA62E7"/>
    <w:rsid w:val="00BB525B"/>
    <w:rsid w:val="00BE5419"/>
    <w:rsid w:val="00BF1B4B"/>
    <w:rsid w:val="00C11B6F"/>
    <w:rsid w:val="00C12A2A"/>
    <w:rsid w:val="00C15A78"/>
    <w:rsid w:val="00C17FA2"/>
    <w:rsid w:val="00C263DF"/>
    <w:rsid w:val="00C81B5F"/>
    <w:rsid w:val="00C91F0F"/>
    <w:rsid w:val="00C9386A"/>
    <w:rsid w:val="00CB5FF7"/>
    <w:rsid w:val="00CB75F8"/>
    <w:rsid w:val="00CC5F70"/>
    <w:rsid w:val="00CD61BB"/>
    <w:rsid w:val="00CE0645"/>
    <w:rsid w:val="00CE369C"/>
    <w:rsid w:val="00CF5F64"/>
    <w:rsid w:val="00D10CE8"/>
    <w:rsid w:val="00D11D62"/>
    <w:rsid w:val="00D166BA"/>
    <w:rsid w:val="00D25CBD"/>
    <w:rsid w:val="00D8272A"/>
    <w:rsid w:val="00D83CB5"/>
    <w:rsid w:val="00D85D0E"/>
    <w:rsid w:val="00D85DEC"/>
    <w:rsid w:val="00D94CC9"/>
    <w:rsid w:val="00DA5AC8"/>
    <w:rsid w:val="00DD312A"/>
    <w:rsid w:val="00DE1991"/>
    <w:rsid w:val="00DE562E"/>
    <w:rsid w:val="00DE7665"/>
    <w:rsid w:val="00DF54A9"/>
    <w:rsid w:val="00DF6115"/>
    <w:rsid w:val="00E04519"/>
    <w:rsid w:val="00E1252A"/>
    <w:rsid w:val="00E16169"/>
    <w:rsid w:val="00E24F08"/>
    <w:rsid w:val="00E33513"/>
    <w:rsid w:val="00E36F3F"/>
    <w:rsid w:val="00E53C4B"/>
    <w:rsid w:val="00E5516E"/>
    <w:rsid w:val="00E57D99"/>
    <w:rsid w:val="00E648B4"/>
    <w:rsid w:val="00E73117"/>
    <w:rsid w:val="00E90C66"/>
    <w:rsid w:val="00E94773"/>
    <w:rsid w:val="00EA0A94"/>
    <w:rsid w:val="00EA2518"/>
    <w:rsid w:val="00EA6838"/>
    <w:rsid w:val="00ED0609"/>
    <w:rsid w:val="00ED7A3A"/>
    <w:rsid w:val="00ED7A43"/>
    <w:rsid w:val="00EE6491"/>
    <w:rsid w:val="00EF1418"/>
    <w:rsid w:val="00F1234C"/>
    <w:rsid w:val="00F147E2"/>
    <w:rsid w:val="00F232E3"/>
    <w:rsid w:val="00F40576"/>
    <w:rsid w:val="00F5678C"/>
    <w:rsid w:val="00F84C75"/>
    <w:rsid w:val="00F85DED"/>
    <w:rsid w:val="00F96CDB"/>
    <w:rsid w:val="00FA5146"/>
    <w:rsid w:val="00FA6329"/>
    <w:rsid w:val="00FB6C50"/>
    <w:rsid w:val="00FC24B8"/>
    <w:rsid w:val="00FF1127"/>
    <w:rsid w:val="00FF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65B2"/>
  <w15:docId w15:val="{D8112881-5A5A-469F-93DB-1DC2F3FC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4519"/>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CF6"/>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_xml"/>
    <w:basedOn w:val="PlainText"/>
    <w:rsid w:val="008D74D4"/>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8D74D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D74D4"/>
    <w:rPr>
      <w:rFonts w:ascii="Consolas" w:hAnsi="Consolas" w:cs="Consolas"/>
      <w:sz w:val="21"/>
      <w:szCs w:val="21"/>
    </w:rPr>
  </w:style>
  <w:style w:type="table" w:styleId="TableGrid">
    <w:name w:val="Table Grid"/>
    <w:basedOn w:val="TableNormal"/>
    <w:uiPriority w:val="59"/>
    <w:rsid w:val="00366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D568B"/>
    <w:rPr>
      <w:sz w:val="16"/>
      <w:szCs w:val="16"/>
    </w:rPr>
  </w:style>
  <w:style w:type="paragraph" w:styleId="CommentText">
    <w:name w:val="annotation text"/>
    <w:basedOn w:val="Normal"/>
    <w:link w:val="CommentTextChar"/>
    <w:uiPriority w:val="99"/>
    <w:semiHidden/>
    <w:unhideWhenUsed/>
    <w:rsid w:val="001D568B"/>
    <w:pPr>
      <w:spacing w:line="240" w:lineRule="auto"/>
    </w:pPr>
    <w:rPr>
      <w:sz w:val="20"/>
      <w:szCs w:val="20"/>
    </w:rPr>
  </w:style>
  <w:style w:type="character" w:customStyle="1" w:styleId="CommentTextChar">
    <w:name w:val="Comment Text Char"/>
    <w:basedOn w:val="DefaultParagraphFont"/>
    <w:link w:val="CommentText"/>
    <w:uiPriority w:val="99"/>
    <w:semiHidden/>
    <w:rsid w:val="001D568B"/>
    <w:rPr>
      <w:sz w:val="20"/>
      <w:szCs w:val="20"/>
    </w:rPr>
  </w:style>
  <w:style w:type="paragraph" w:styleId="CommentSubject">
    <w:name w:val="annotation subject"/>
    <w:basedOn w:val="CommentText"/>
    <w:next w:val="CommentText"/>
    <w:link w:val="CommentSubjectChar"/>
    <w:uiPriority w:val="99"/>
    <w:semiHidden/>
    <w:unhideWhenUsed/>
    <w:rsid w:val="001D568B"/>
    <w:rPr>
      <w:b/>
      <w:bCs/>
    </w:rPr>
  </w:style>
  <w:style w:type="character" w:customStyle="1" w:styleId="CommentSubjectChar">
    <w:name w:val="Comment Subject Char"/>
    <w:basedOn w:val="CommentTextChar"/>
    <w:link w:val="CommentSubject"/>
    <w:uiPriority w:val="99"/>
    <w:semiHidden/>
    <w:rsid w:val="001D568B"/>
    <w:rPr>
      <w:b/>
      <w:bCs/>
      <w:sz w:val="20"/>
      <w:szCs w:val="20"/>
    </w:rPr>
  </w:style>
  <w:style w:type="paragraph" w:styleId="BalloonText">
    <w:name w:val="Balloon Text"/>
    <w:basedOn w:val="Normal"/>
    <w:link w:val="BalloonTextChar"/>
    <w:uiPriority w:val="99"/>
    <w:semiHidden/>
    <w:unhideWhenUsed/>
    <w:rsid w:val="001D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68B"/>
    <w:rPr>
      <w:rFonts w:ascii="Tahoma" w:hAnsi="Tahoma" w:cs="Tahoma"/>
      <w:sz w:val="16"/>
      <w:szCs w:val="16"/>
    </w:rPr>
  </w:style>
  <w:style w:type="paragraph" w:styleId="ListParagraph">
    <w:name w:val="List Paragraph"/>
    <w:basedOn w:val="Normal"/>
    <w:uiPriority w:val="34"/>
    <w:qFormat/>
    <w:rsid w:val="00B53EF5"/>
    <w:pPr>
      <w:ind w:left="720"/>
      <w:contextualSpacing/>
    </w:pPr>
  </w:style>
  <w:style w:type="character" w:customStyle="1" w:styleId="Heading1Char">
    <w:name w:val="Heading 1 Char"/>
    <w:basedOn w:val="DefaultParagraphFont"/>
    <w:link w:val="Heading1"/>
    <w:uiPriority w:val="9"/>
    <w:rsid w:val="00E04519"/>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7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7EE"/>
  </w:style>
  <w:style w:type="paragraph" w:styleId="Footer">
    <w:name w:val="footer"/>
    <w:basedOn w:val="Normal"/>
    <w:link w:val="FooterChar"/>
    <w:uiPriority w:val="99"/>
    <w:unhideWhenUsed/>
    <w:rsid w:val="0067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7EE"/>
  </w:style>
  <w:style w:type="character" w:styleId="Hyperlink">
    <w:name w:val="Hyperlink"/>
    <w:basedOn w:val="DefaultParagraphFont"/>
    <w:uiPriority w:val="99"/>
    <w:unhideWhenUsed/>
    <w:rsid w:val="00207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sa.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D4267-4ADD-43C3-9FCE-C13BD2ED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sturua</dc:creator>
  <cp:lastModifiedBy>wr32</cp:lastModifiedBy>
  <cp:revision>5</cp:revision>
  <cp:lastPrinted>2016-10-12T11:20:00Z</cp:lastPrinted>
  <dcterms:created xsi:type="dcterms:W3CDTF">2016-10-12T12:42:00Z</dcterms:created>
  <dcterms:modified xsi:type="dcterms:W3CDTF">2016-10-12T13:38:00Z</dcterms:modified>
</cp:coreProperties>
</file>