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0E616D" w:rsidP="000E616D">
            <w:pPr>
              <w:spacing w:line="360" w:lineRule="auto"/>
              <w:rPr>
                <w:rFonts w:ascii="Sylfaen" w:hAnsi="Sylfaen"/>
                <w:sz w:val="22"/>
                <w:szCs w:val="22"/>
                <w:lang w:val="ka-GE"/>
              </w:rPr>
            </w:pPr>
            <w:r>
              <w:rPr>
                <w:rFonts w:ascii="Sylfaen" w:hAnsi="Sylfaen"/>
                <w:sz w:val="22"/>
                <w:szCs w:val="22"/>
                <w:lang w:val="ka-GE"/>
              </w:rPr>
              <w:t>სსიპ</w:t>
            </w:r>
            <w:r w:rsidR="00E61B23">
              <w:rPr>
                <w:rFonts w:ascii="Sylfaen" w:hAnsi="Sylfaen"/>
                <w:sz w:val="22"/>
                <w:szCs w:val="22"/>
                <w:lang w:val="ka-GE"/>
              </w:rPr>
              <w:t xml:space="preserve">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E61B23" w:rsidRDefault="000E616D" w:rsidP="00F82C6C">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w:t>
            </w:r>
            <w:r w:rsidR="00E61B23">
              <w:rPr>
                <w:rFonts w:ascii="Sylfaen" w:hAnsi="Sylfaen"/>
                <w:sz w:val="22"/>
                <w:szCs w:val="22"/>
                <w:lang w:val="ka-GE"/>
              </w:rPr>
              <w:t xml:space="preserve">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E616D" w:rsidRDefault="000E616D"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Default="000E616D"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w:t>
            </w:r>
          </w:p>
          <w:p w:rsidR="000E616D" w:rsidRPr="000E616D" w:rsidRDefault="000E616D" w:rsidP="00F82C6C">
            <w:pPr>
              <w:spacing w:line="360" w:lineRule="auto"/>
              <w:rPr>
                <w:rFonts w:ascii="Sylfaen" w:hAnsi="Sylfaen"/>
                <w:sz w:val="22"/>
                <w:szCs w:val="22"/>
                <w:lang w:val="ka-GE"/>
              </w:rPr>
            </w:pPr>
            <w:r>
              <w:rPr>
                <w:rFonts w:ascii="Sylfaen" w:hAnsi="Sylfaen"/>
                <w:sz w:val="22"/>
                <w:szCs w:val="22"/>
                <w:lang w:val="ka-GE"/>
              </w:rPr>
              <w:t>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0E616D" w:rsidRDefault="00E61B23" w:rsidP="00F82C6C">
            <w:pPr>
              <w:spacing w:line="360" w:lineRule="auto"/>
              <w:rPr>
                <w:rFonts w:ascii="Sylfaen" w:hAnsi="Sylfaen"/>
                <w:sz w:val="22"/>
                <w:szCs w:val="22"/>
                <w:lang w:val="en-US"/>
              </w:rPr>
            </w:pPr>
            <w:r>
              <w:rPr>
                <w:rFonts w:ascii="Sylfaen" w:hAnsi="Sylfaen"/>
                <w:sz w:val="22"/>
                <w:szCs w:val="22"/>
                <w:lang w:val="ka-GE"/>
              </w:rPr>
              <w:t>ცოტნე გელეიძე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E61B23" w:rsidP="00F82C6C">
            <w:pPr>
              <w:spacing w:line="360" w:lineRule="auto"/>
              <w:rPr>
                <w:rFonts w:ascii="Sylfaen" w:hAnsi="Sylfaen"/>
                <w:sz w:val="22"/>
                <w:szCs w:val="22"/>
                <w:lang w:val="ka-GE"/>
              </w:rPr>
            </w:pPr>
            <w:r>
              <w:rPr>
                <w:rFonts w:ascii="Sylfaen" w:hAnsi="Sylfaen"/>
                <w:sz w:val="22"/>
                <w:szCs w:val="22"/>
                <w:lang w:val="ka-GE"/>
              </w:rPr>
              <w:t>571452306</w:t>
            </w:r>
          </w:p>
          <w:p w:rsidR="00E61B23" w:rsidRPr="00AD273D" w:rsidRDefault="00AD273D" w:rsidP="00F82C6C">
            <w:pPr>
              <w:spacing w:line="360" w:lineRule="auto"/>
              <w:rPr>
                <w:rFonts w:ascii="Sylfaen" w:hAnsi="Sylfaen"/>
                <w:sz w:val="22"/>
                <w:szCs w:val="22"/>
                <w:lang w:val="en-US"/>
              </w:rPr>
            </w:pPr>
            <w:r>
              <w:rPr>
                <w:rFonts w:ascii="Sylfaen" w:hAnsi="Sylfaen"/>
                <w:sz w:val="22"/>
                <w:szCs w:val="22"/>
                <w:lang w:val="en-US"/>
              </w:rPr>
              <w:t>tsgelenidze@ssa.gov.ge</w:t>
            </w:r>
            <w:bookmarkStart w:id="0" w:name="_GoBack"/>
            <w:bookmarkEnd w:id="0"/>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0E616D"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0E616D" w:rsidP="00F82C6C">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0E616D" w:rsidRDefault="000E616D"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w:t>
            </w:r>
            <w:r w:rsidR="004E2B76">
              <w:rPr>
                <w:rFonts w:ascii="Sylfaen" w:hAnsi="Sylfaen"/>
                <w:sz w:val="24"/>
                <w:szCs w:val="24"/>
                <w:lang w:val="ka-GE"/>
              </w:rPr>
              <w:t xml:space="preserve"> ტექნოლოგიების </w:t>
            </w:r>
            <w:r>
              <w:rPr>
                <w:rFonts w:ascii="Sylfaen" w:hAnsi="Sylfaen"/>
                <w:sz w:val="24"/>
                <w:szCs w:val="24"/>
                <w:lang w:val="ka-GE"/>
              </w:rPr>
              <w:t xml:space="preserve">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73833" w:rsidRDefault="004E2B76" w:rsidP="00895C07">
            <w:pPr>
              <w:spacing w:line="360" w:lineRule="auto"/>
              <w:rPr>
                <w:rFonts w:ascii="Sylfaen" w:hAnsi="Sylfaen"/>
                <w:sz w:val="24"/>
                <w:szCs w:val="24"/>
                <w:lang w:val="en-US"/>
              </w:rPr>
            </w:pPr>
            <w:r>
              <w:rPr>
                <w:rFonts w:ascii="Sylfaen" w:hAnsi="Sylfaen"/>
                <w:sz w:val="24"/>
                <w:szCs w:val="24"/>
                <w:lang w:val="ka-GE"/>
              </w:rPr>
              <w:t>მთავარი სპეციალისტი</w:t>
            </w:r>
            <w:r w:rsidR="004D2F8B"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E2B76" w:rsidRDefault="004E2B76"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მთავარი სპეციალისტი</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4E2B76" w:rsidRPr="004E2B76" w:rsidRDefault="00933DE0" w:rsidP="004E2B7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E2B76" w:rsidRPr="004E2B76" w:rsidRDefault="004E2B76" w:rsidP="004E2B76">
            <w:pPr>
              <w:tabs>
                <w:tab w:val="left" w:pos="2655"/>
              </w:tabs>
              <w:rPr>
                <w:rFonts w:ascii="Sylfaen" w:eastAsia="Arial Unicode MS" w:hAnsi="Sylfaen" w:cs="Arial Unicode MS"/>
                <w:sz w:val="22"/>
                <w:szCs w:val="22"/>
                <w:lang w:val="ka-GE"/>
              </w:rPr>
            </w:pPr>
            <w:r>
              <w:rPr>
                <w:rFonts w:ascii="Sylfaen" w:eastAsia="Arial Unicode MS" w:hAnsi="Sylfaen" w:cs="Arial Unicode MS"/>
                <w:sz w:val="22"/>
                <w:szCs w:val="22"/>
                <w:u w:color="000000"/>
                <w:bdr w:val="nil"/>
                <w:lang w:val="ka-GE"/>
              </w:rPr>
              <w:lastRenderedPageBreak/>
              <w:t>სოციალური მომსახურების სააგენტოს ელექტრონული სისტემების</w:t>
            </w:r>
            <w:r w:rsidR="00F3760A">
              <w:rPr>
                <w:rFonts w:ascii="Sylfaen" w:eastAsia="Arial Unicode MS" w:hAnsi="Sylfaen" w:cs="Arial Unicode MS"/>
                <w:sz w:val="22"/>
                <w:szCs w:val="22"/>
                <w:u w:color="000000"/>
                <w:bdr w:val="nil"/>
                <w:lang w:val="ka-GE"/>
              </w:rPr>
              <w:t xml:space="preserve"> უწყვეტი და გამართული მუშაობის უზრუნველოყოფა</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DD3DD9" w:rsidRDefault="00F3760A" w:rsidP="0048408A">
            <w:pPr>
              <w:rPr>
                <w:rFonts w:ascii="Sylfaen" w:hAnsi="Sylfaen"/>
                <w:lang w:val="ka-GE"/>
              </w:rPr>
            </w:pPr>
            <w:r w:rsidRPr="00DD3DD9">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DD3DD9" w:rsidRDefault="00DD3DD9" w:rsidP="00DD3DD9">
            <w:pPr>
              <w:rPr>
                <w:rFonts w:ascii="Sylfaen" w:hAnsi="Sylfaen"/>
                <w:lang w:val="ka-GE"/>
              </w:rPr>
            </w:pPr>
            <w:r>
              <w:rPr>
                <w:rFonts w:ascii="Sylfaen" w:hAnsi="Sylfaen"/>
                <w:lang w:val="ka-GE"/>
              </w:rPr>
              <w:t>პროგრამული უზრუნველყოფის მხარდაჭერა</w:t>
            </w:r>
          </w:p>
          <w:p w:rsidR="006B0E75" w:rsidRPr="00F3760A"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3760A" w:rsidRPr="00F3760A" w:rsidRDefault="00F3760A" w:rsidP="0048408A">
            <w:pPr>
              <w:rPr>
                <w:rFonts w:ascii="Sylfaen" w:hAnsi="Sylfaen"/>
                <w:lang w:val="ka-GE"/>
              </w:rPr>
            </w:pPr>
            <w:r>
              <w:rPr>
                <w:rFonts w:ascii="Sylfaen" w:hAnsi="Sylfaen"/>
                <w:lang w:val="ka-GE"/>
              </w:rPr>
              <w:t>ხელმძღანელისგან მიღ</w:t>
            </w:r>
            <w:r w:rsidR="00DD3DD9">
              <w:rPr>
                <w:rFonts w:ascii="Sylfaen" w:hAnsi="Sylfaen"/>
                <w:lang w:val="ka-GE"/>
              </w:rPr>
              <w:t>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760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0E616D" w:rsidRDefault="006B0E75" w:rsidP="0048408A">
            <w:pPr>
              <w:rPr>
                <w:rFonts w:ascii="Verdana" w:hAnsi="Verdana"/>
                <w:lang w:val="en-US"/>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760A"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D57D4">
              <w:rPr>
                <w:rFonts w:ascii="MS Gothic" w:eastAsia="MS Gothic" w:hAnsi="Wingdings" w:hint="eastAsia"/>
                <w:sz w:val="22"/>
                <w:szCs w:val="22"/>
              </w:rPr>
            </w:r>
            <w:r w:rsidR="00FD57D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F3760A" w:rsidRDefault="00F3760A" w:rsidP="00F3760A">
            <w:pPr>
              <w:tabs>
                <w:tab w:val="num" w:pos="360"/>
              </w:tabs>
              <w:rPr>
                <w:rFonts w:ascii="Sylfaen" w:eastAsia="MS Gothic" w:hAnsi="Sylfaen"/>
                <w:sz w:val="22"/>
                <w:szCs w:val="22"/>
                <w:lang w:val="ka-GE"/>
              </w:rPr>
            </w:pPr>
            <w:r>
              <w:rPr>
                <w:rFonts w:ascii="Sylfaen" w:eastAsia="MS Gothic" w:hAnsi="Sylfaen"/>
                <w:sz w:val="22"/>
                <w:szCs w:val="22"/>
                <w:lang w:val="ka-GE"/>
              </w:rPr>
              <w:t>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ერთეულები</w:t>
            </w:r>
          </w:p>
          <w:p w:rsidR="00F3760A" w:rsidRDefault="00F3760A" w:rsidP="00F3760A">
            <w:pPr>
              <w:rPr>
                <w:rFonts w:ascii="Sylfaen" w:eastAsia="MS Gothic" w:hAnsi="Sylfaen"/>
                <w:sz w:val="22"/>
                <w:szCs w:val="22"/>
                <w:lang w:val="ka-GE"/>
              </w:rPr>
            </w:pPr>
          </w:p>
          <w:p w:rsidR="00807446" w:rsidRPr="00F3760A" w:rsidRDefault="00F3760A" w:rsidP="00F3760A">
            <w:pPr>
              <w:tabs>
                <w:tab w:val="left" w:pos="3765"/>
              </w:tabs>
              <w:rPr>
                <w:rFonts w:ascii="Sylfaen" w:eastAsia="MS Gothic" w:hAnsi="Sylfaen"/>
                <w:sz w:val="22"/>
                <w:szCs w:val="22"/>
                <w:lang w:val="ka-GE"/>
              </w:rPr>
            </w:pPr>
            <w:r>
              <w:rPr>
                <w:rFonts w:ascii="Sylfaen" w:eastAsia="MS Gothic" w:hAnsi="Sylfaen"/>
                <w:sz w:val="22"/>
                <w:szCs w:val="22"/>
                <w:lang w:val="ka-GE"/>
              </w:rPr>
              <w:tab/>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DD3DD9" w:rsidRDefault="00DD3DD9" w:rsidP="006B0E75">
            <w:pPr>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lastRenderedPageBreak/>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C13B6"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DD3DD9"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პერსონალურ მონაცემთა დაცვის შეახებ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r w:rsidRPr="00DD3DD9">
              <w:rPr>
                <w:rFonts w:ascii="Sylfaen" w:hAnsi="Sylfaen" w:cs="Sylfaen"/>
                <w:color w:val="000000"/>
                <w:sz w:val="24"/>
                <w:szCs w:val="24"/>
                <w:shd w:val="clear" w:color="auto" w:fill="FFFFFF"/>
              </w:rPr>
              <w:t>საქმისწარმოების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ერთიანი</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წესების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დამტკიცებისა</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და</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ამოქმედების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2A6A3E" w:rsidRDefault="002A6A3E" w:rsidP="00B6396C">
            <w:pPr>
              <w:spacing w:before="120"/>
              <w:rPr>
                <w:rFonts w:ascii="Sylfaen" w:hAnsi="Sylfaen"/>
                <w:sz w:val="24"/>
                <w:szCs w:val="24"/>
                <w:lang w:val="ka-GE"/>
              </w:rPr>
            </w:pPr>
            <w:r>
              <w:rPr>
                <w:rFonts w:ascii="Sylfaen" w:hAnsi="Sylfaen"/>
                <w:sz w:val="24"/>
                <w:szCs w:val="24"/>
                <w:lang w:val="ka-GE"/>
              </w:rPr>
              <w:t>ვებ ტექნოლოგიები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2A6A3E" w:rsidRDefault="002A6A3E" w:rsidP="00245F0D">
            <w:pPr>
              <w:spacing w:before="120"/>
              <w:rPr>
                <w:rFonts w:ascii="Sylfaen" w:hAnsi="Sylfaen"/>
                <w:sz w:val="24"/>
                <w:szCs w:val="24"/>
                <w:lang w:val="ka-GE"/>
              </w:rPr>
            </w:pPr>
            <w:r w:rsidRPr="002A6A3E">
              <w:rPr>
                <w:rFonts w:ascii="Sylfaen" w:hAnsi="Sylfaen"/>
                <w:sz w:val="24"/>
                <w:szCs w:val="24"/>
                <w:lang w:val="ka-GE"/>
              </w:rPr>
              <w:t>ქართული</w:t>
            </w:r>
          </w:p>
        </w:tc>
        <w:tc>
          <w:tcPr>
            <w:tcW w:w="5027" w:type="dxa"/>
            <w:tcBorders>
              <w:left w:val="single" w:sz="12" w:space="0" w:color="auto"/>
              <w:right w:val="single" w:sz="12" w:space="0" w:color="auto"/>
            </w:tcBorders>
            <w:shd w:val="clear" w:color="auto" w:fill="FFFFFF" w:themeFill="background1"/>
          </w:tcPr>
          <w:p w:rsidR="00245F0D" w:rsidRPr="002A6A3E" w:rsidRDefault="002A6A3E" w:rsidP="00245F0D">
            <w:pPr>
              <w:spacing w:before="120"/>
              <w:rPr>
                <w:rFonts w:ascii="Sylfaen" w:hAnsi="Sylfaen"/>
                <w:b/>
                <w:sz w:val="24"/>
                <w:szCs w:val="24"/>
                <w:lang w:val="ka-GE"/>
              </w:rPr>
            </w:pPr>
            <w:r w:rsidRPr="002A6A3E">
              <w:rPr>
                <w:rFonts w:ascii="Sylfaen" w:hAnsi="Sylfaen" w:cs="Sylfaen"/>
                <w:color w:val="000000"/>
                <w:sz w:val="24"/>
                <w:szCs w:val="24"/>
                <w:shd w:val="clear" w:color="auto" w:fill="FFFFFF"/>
                <w:lang w:val="ka-GE"/>
              </w:rPr>
              <w:t>ინგლისური</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FD57D4"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FD57D4"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2A6A3E" w:rsidRDefault="004943FC" w:rsidP="00245F0D">
            <w:pPr>
              <w:spacing w:before="120"/>
              <w:rPr>
                <w:rFonts w:eastAsia="MS Gothic"/>
                <w:sz w:val="24"/>
                <w:szCs w:val="24"/>
                <w:lang w:val="en-US"/>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FD57D4"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FD57D4"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A6A3E" w:rsidRDefault="002A6A3E" w:rsidP="002A6A3E">
            <w:pPr>
              <w:shd w:val="clear" w:color="auto" w:fill="FFFFFF"/>
              <w:rPr>
                <w:rFonts w:ascii="Sylfaen" w:hAnsi="Sylfaen" w:cs="Sylfaen"/>
                <w:sz w:val="24"/>
                <w:szCs w:val="24"/>
                <w:lang w:val="ka-GE"/>
              </w:rPr>
            </w:pPr>
            <w:r w:rsidRPr="002A6A3E">
              <w:rPr>
                <w:rFonts w:ascii="Sylfaen" w:hAnsi="Sylfaen" w:cs="Sylfaen"/>
                <w:sz w:val="24"/>
                <w:szCs w:val="24"/>
                <w:lang w:val="ka-GE"/>
              </w:rPr>
              <w:t>ავლენს</w:t>
            </w:r>
            <w:r w:rsidRPr="002A6A3E">
              <w:rPr>
                <w:rFonts w:ascii="Sylfaen" w:hAnsi="Sylfaen"/>
                <w:sz w:val="24"/>
                <w:szCs w:val="24"/>
                <w:lang w:val="ka-GE"/>
              </w:rPr>
              <w:t xml:space="preserve"> </w:t>
            </w:r>
            <w:r w:rsidRPr="002A6A3E">
              <w:rPr>
                <w:rFonts w:ascii="Sylfaen" w:hAnsi="Sylfaen" w:cs="Sylfaen"/>
                <w:sz w:val="24"/>
                <w:szCs w:val="24"/>
                <w:lang w:val="ka-GE"/>
              </w:rPr>
              <w:t>ინფორმაციის</w:t>
            </w:r>
            <w:r w:rsidRPr="002A6A3E">
              <w:rPr>
                <w:rFonts w:ascii="Sylfaen" w:hAnsi="Sylfaen"/>
                <w:sz w:val="24"/>
                <w:szCs w:val="24"/>
                <w:lang w:val="ka-GE"/>
              </w:rPr>
              <w:t xml:space="preserve"> </w:t>
            </w:r>
            <w:r w:rsidRPr="002A6A3E">
              <w:rPr>
                <w:rFonts w:ascii="Sylfaen" w:hAnsi="Sylfaen" w:cs="Sylfaen"/>
                <w:sz w:val="24"/>
                <w:szCs w:val="24"/>
                <w:lang w:val="ka-GE"/>
              </w:rPr>
              <w:t>შეგროვების</w:t>
            </w:r>
            <w:r w:rsidRPr="002A6A3E">
              <w:rPr>
                <w:rFonts w:ascii="Sylfaen" w:hAnsi="Sylfaen"/>
                <w:sz w:val="24"/>
                <w:szCs w:val="24"/>
                <w:lang w:val="ka-GE"/>
              </w:rPr>
              <w:t xml:space="preserve"> </w:t>
            </w:r>
            <w:r w:rsidRPr="002A6A3E">
              <w:rPr>
                <w:rFonts w:ascii="Sylfaen" w:hAnsi="Sylfaen" w:cs="Sylfaen"/>
                <w:sz w:val="24"/>
                <w:szCs w:val="24"/>
                <w:lang w:val="ka-GE"/>
              </w:rPr>
              <w:t>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ინფორმაციის</w:t>
            </w:r>
            <w:r w:rsidRPr="00AA7240">
              <w:rPr>
                <w:rFonts w:ascii="Sylfaen" w:hAnsi="Sylfaen"/>
                <w:sz w:val="24"/>
                <w:szCs w:val="24"/>
                <w:lang w:val="ka-GE"/>
              </w:rPr>
              <w:t xml:space="preserve">/ </w:t>
            </w:r>
            <w:r w:rsidRPr="00AA7240">
              <w:rPr>
                <w:rFonts w:ascii="Sylfaen" w:hAnsi="Sylfaen" w:cs="Sylfaen"/>
                <w:sz w:val="24"/>
                <w:szCs w:val="24"/>
                <w:lang w:val="ka-GE"/>
              </w:rPr>
              <w:t>მონაცემთა</w:t>
            </w:r>
            <w:r w:rsidRPr="00AA7240">
              <w:rPr>
                <w:rFonts w:ascii="Sylfaen" w:hAnsi="Sylfaen"/>
                <w:sz w:val="24"/>
                <w:szCs w:val="24"/>
                <w:lang w:val="ka-GE"/>
              </w:rPr>
              <w:t xml:space="preserve"> </w:t>
            </w:r>
            <w:r w:rsidRPr="00AA7240">
              <w:rPr>
                <w:rFonts w:ascii="Sylfaen" w:hAnsi="Sylfaen" w:cs="Sylfaen"/>
                <w:sz w:val="24"/>
                <w:szCs w:val="24"/>
                <w:lang w:val="ka-GE"/>
              </w:rPr>
              <w:t>ანალიზის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კრიტიკული</w:t>
            </w:r>
            <w:r w:rsidRPr="00AA7240">
              <w:rPr>
                <w:rFonts w:ascii="Sylfaen" w:hAnsi="Sylfaen"/>
                <w:sz w:val="24"/>
                <w:szCs w:val="24"/>
                <w:lang w:val="ka-GE"/>
              </w:rPr>
              <w:t xml:space="preserve"> </w:t>
            </w:r>
            <w:r w:rsidRPr="00AA7240">
              <w:rPr>
                <w:rFonts w:ascii="Sylfaen" w:hAnsi="Sylfaen" w:cs="Sylfaen"/>
                <w:sz w:val="24"/>
                <w:szCs w:val="24"/>
                <w:lang w:val="ka-GE"/>
              </w:rPr>
              <w:t>აზროვნების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ორიენტირებულია სიზუსტესა და დეტალებზე</w:t>
            </w:r>
          </w:p>
          <w:p w:rsidR="00AA7240" w:rsidRPr="00AA7240" w:rsidRDefault="00AA7240" w:rsidP="00AA7240">
            <w:pPr>
              <w:autoSpaceDE w:val="0"/>
              <w:autoSpaceDN w:val="0"/>
              <w:adjustRightInd w:val="0"/>
              <w:rPr>
                <w:rFonts w:ascii="Sylfaen" w:hAnsi="Sylfaen"/>
                <w:sz w:val="24"/>
                <w:szCs w:val="24"/>
                <w:lang w:val="ka-GE"/>
              </w:rPr>
            </w:pPr>
            <w:r w:rsidRPr="00AA7240">
              <w:rPr>
                <w:rFonts w:ascii="Sylfaen" w:hAnsi="Sylfaen" w:cs="Sylfaen"/>
                <w:sz w:val="24"/>
                <w:szCs w:val="24"/>
                <w:lang w:val="ka-GE"/>
              </w:rPr>
              <w:t>ზრუნავს</w:t>
            </w:r>
            <w:r w:rsidRPr="00AA7240">
              <w:rPr>
                <w:rFonts w:ascii="Sylfaen" w:hAnsi="Sylfaen"/>
                <w:sz w:val="24"/>
                <w:szCs w:val="24"/>
                <w:lang w:val="ka-GE"/>
              </w:rPr>
              <w:t xml:space="preserve"> </w:t>
            </w:r>
            <w:r w:rsidRPr="00AA7240">
              <w:rPr>
                <w:rFonts w:ascii="Sylfaen" w:hAnsi="Sylfaen" w:cs="Sylfaen"/>
                <w:sz w:val="24"/>
                <w:szCs w:val="24"/>
                <w:lang w:val="ka-GE"/>
              </w:rPr>
              <w:t>პროფესიულ</w:t>
            </w:r>
            <w:r w:rsidRPr="00AA7240">
              <w:rPr>
                <w:rFonts w:ascii="Sylfaen" w:hAnsi="Sylfaen"/>
                <w:sz w:val="24"/>
                <w:szCs w:val="24"/>
                <w:lang w:val="ka-GE"/>
              </w:rPr>
              <w:t xml:space="preserve"> </w:t>
            </w:r>
            <w:r w:rsidRPr="00AA7240">
              <w:rPr>
                <w:rFonts w:ascii="Sylfaen" w:hAnsi="Sylfaen" w:cs="Sylfaen"/>
                <w:sz w:val="24"/>
                <w:szCs w:val="24"/>
                <w:lang w:val="ka-GE"/>
              </w:rPr>
              <w:t>განვითარებაზე</w:t>
            </w:r>
          </w:p>
          <w:p w:rsidR="002F50BE" w:rsidRPr="002F50BE" w:rsidRDefault="002F50BE" w:rsidP="002F50BE">
            <w:pPr>
              <w:autoSpaceDE w:val="0"/>
              <w:autoSpaceDN w:val="0"/>
              <w:adjustRightInd w:val="0"/>
              <w:rPr>
                <w:rFonts w:ascii="Sylfaen" w:hAnsi="Sylfaen"/>
                <w:sz w:val="24"/>
                <w:szCs w:val="24"/>
                <w:lang w:val="ka-GE"/>
              </w:rPr>
            </w:pPr>
            <w:r w:rsidRPr="002F50BE">
              <w:rPr>
                <w:rFonts w:ascii="Sylfaen" w:hAnsi="Sylfaen" w:cs="Sylfaen"/>
                <w:sz w:val="24"/>
                <w:szCs w:val="24"/>
                <w:lang w:val="ka-GE"/>
              </w:rPr>
              <w:t>მუშაობს</w:t>
            </w:r>
            <w:r w:rsidRPr="002F50BE">
              <w:rPr>
                <w:rFonts w:ascii="Sylfaen" w:hAnsi="Sylfaen"/>
                <w:sz w:val="24"/>
                <w:szCs w:val="24"/>
                <w:lang w:val="ka-GE"/>
              </w:rPr>
              <w:t xml:space="preserve"> </w:t>
            </w:r>
            <w:r w:rsidRPr="002F50BE">
              <w:rPr>
                <w:rFonts w:ascii="Sylfaen" w:hAnsi="Sylfaen" w:cs="Sylfaen"/>
                <w:sz w:val="24"/>
                <w:szCs w:val="24"/>
                <w:lang w:val="ka-GE"/>
              </w:rPr>
              <w:t>გუნდურ</w:t>
            </w:r>
            <w:r w:rsidRPr="002F50BE">
              <w:rPr>
                <w:rFonts w:ascii="Sylfaen" w:hAnsi="Sylfaen"/>
                <w:sz w:val="24"/>
                <w:szCs w:val="24"/>
                <w:lang w:val="ka-GE"/>
              </w:rPr>
              <w:t>ად</w:t>
            </w:r>
          </w:p>
          <w:p w:rsidR="00AA7240" w:rsidRPr="00AA7240" w:rsidRDefault="00AA7240" w:rsidP="00AA7240">
            <w:pPr>
              <w:shd w:val="clear" w:color="auto" w:fill="FFFFFF"/>
              <w:rPr>
                <w:rFonts w:ascii="Sylfaen" w:hAnsi="Sylfaen"/>
                <w:sz w:val="24"/>
                <w:szCs w:val="24"/>
                <w:lang w:val="ka-GE"/>
              </w:rPr>
            </w:pPr>
          </w:p>
          <w:p w:rsidR="00AA7240" w:rsidRPr="00AA7240" w:rsidRDefault="00AA7240" w:rsidP="00AA7240">
            <w:pPr>
              <w:shd w:val="clear" w:color="auto" w:fill="FFFFFF"/>
              <w:rPr>
                <w:rFonts w:ascii="Sylfaen" w:hAnsi="Sylfaen"/>
                <w:sz w:val="24"/>
                <w:szCs w:val="24"/>
                <w:lang w:val="ka-GE"/>
              </w:rPr>
            </w:pPr>
          </w:p>
          <w:p w:rsidR="002A6A3E" w:rsidRPr="002A6A3E" w:rsidRDefault="002A6A3E" w:rsidP="002A6A3E">
            <w:pPr>
              <w:shd w:val="clear" w:color="auto" w:fill="FFFFFF"/>
              <w:rPr>
                <w:rFonts w:ascii="Sylfaen" w:hAnsi="Sylfaen"/>
                <w:sz w:val="24"/>
                <w:szCs w:val="24"/>
                <w:lang w:val="ka-GE"/>
              </w:rPr>
            </w:pPr>
          </w:p>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D57D4">
              <w:rPr>
                <w:rFonts w:eastAsia="MS Gothic"/>
                <w:sz w:val="24"/>
                <w:szCs w:val="24"/>
              </w:rPr>
            </w:r>
            <w:r w:rsidR="00FD57D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lastRenderedPageBreak/>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7D4" w:rsidRDefault="00FD57D4" w:rsidP="0097333E">
      <w:r>
        <w:separator/>
      </w:r>
    </w:p>
  </w:endnote>
  <w:endnote w:type="continuationSeparator" w:id="0">
    <w:p w:rsidR="00FD57D4" w:rsidRDefault="00FD57D4"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F3760A" w:rsidRDefault="00F3760A">
        <w:pPr>
          <w:pStyle w:val="Footer"/>
          <w:jc w:val="right"/>
        </w:pPr>
        <w:r>
          <w:fldChar w:fldCharType="begin"/>
        </w:r>
        <w:r>
          <w:instrText xml:space="preserve"> PAGE   \* MERGEFORMAT </w:instrText>
        </w:r>
        <w:r>
          <w:fldChar w:fldCharType="separate"/>
        </w:r>
        <w:r w:rsidR="00AD273D">
          <w:rPr>
            <w:noProof/>
          </w:rPr>
          <w:t>1</w:t>
        </w:r>
        <w:r>
          <w:rPr>
            <w:noProof/>
          </w:rPr>
          <w:fldChar w:fldCharType="end"/>
        </w:r>
      </w:p>
    </w:sdtContent>
  </w:sdt>
  <w:p w:rsidR="00F3760A" w:rsidRDefault="00F37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7D4" w:rsidRDefault="00FD57D4" w:rsidP="0097333E">
      <w:r>
        <w:separator/>
      </w:r>
    </w:p>
  </w:footnote>
  <w:footnote w:type="continuationSeparator" w:id="0">
    <w:p w:rsidR="00FD57D4" w:rsidRDefault="00FD57D4"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0A" w:rsidRPr="003B30E5" w:rsidRDefault="00F3760A"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760A" w:rsidRPr="00910F2D" w:rsidRDefault="00F3760A"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E616D"/>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A6A3E"/>
    <w:rsid w:val="002B04B2"/>
    <w:rsid w:val="002B1B07"/>
    <w:rsid w:val="002B4448"/>
    <w:rsid w:val="002C1286"/>
    <w:rsid w:val="002D02CE"/>
    <w:rsid w:val="002D47E5"/>
    <w:rsid w:val="002E279A"/>
    <w:rsid w:val="002E4191"/>
    <w:rsid w:val="002E610A"/>
    <w:rsid w:val="002E683E"/>
    <w:rsid w:val="002F50B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4E2B76"/>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2596"/>
    <w:rsid w:val="00846A5C"/>
    <w:rsid w:val="008629E3"/>
    <w:rsid w:val="00886186"/>
    <w:rsid w:val="00890DE6"/>
    <w:rsid w:val="008937C6"/>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240"/>
    <w:rsid w:val="00AA7805"/>
    <w:rsid w:val="00AB1381"/>
    <w:rsid w:val="00AB1E28"/>
    <w:rsid w:val="00AB407B"/>
    <w:rsid w:val="00AC1EAB"/>
    <w:rsid w:val="00AC5CA5"/>
    <w:rsid w:val="00AD273D"/>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D3DD9"/>
    <w:rsid w:val="00DE5305"/>
    <w:rsid w:val="00DE5F96"/>
    <w:rsid w:val="00DF453B"/>
    <w:rsid w:val="00DF55D8"/>
    <w:rsid w:val="00E067E0"/>
    <w:rsid w:val="00E12B4A"/>
    <w:rsid w:val="00E216AE"/>
    <w:rsid w:val="00E3136A"/>
    <w:rsid w:val="00E478C8"/>
    <w:rsid w:val="00E61B23"/>
    <w:rsid w:val="00E82D63"/>
    <w:rsid w:val="00E8443C"/>
    <w:rsid w:val="00E9093F"/>
    <w:rsid w:val="00EA5538"/>
    <w:rsid w:val="00EA725F"/>
    <w:rsid w:val="00EA76EF"/>
    <w:rsid w:val="00EC02DC"/>
    <w:rsid w:val="00F01EC3"/>
    <w:rsid w:val="00F14662"/>
    <w:rsid w:val="00F17655"/>
    <w:rsid w:val="00F20536"/>
    <w:rsid w:val="00F22384"/>
    <w:rsid w:val="00F33539"/>
    <w:rsid w:val="00F3760A"/>
    <w:rsid w:val="00F37B41"/>
    <w:rsid w:val="00F54FA4"/>
    <w:rsid w:val="00F7755A"/>
    <w:rsid w:val="00F77F90"/>
    <w:rsid w:val="00F82C6C"/>
    <w:rsid w:val="00F832AD"/>
    <w:rsid w:val="00FA5B44"/>
    <w:rsid w:val="00FC2A1D"/>
    <w:rsid w:val="00FC4266"/>
    <w:rsid w:val="00FD3CCD"/>
    <w:rsid w:val="00FD57D4"/>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7"/>
        <o:r id="V:Rule3" type="connector" idref="#_x0000_s1026"/>
        <o:r id="V:Rule4" type="connector" idref="#_x0000_s1029"/>
      </o:rules>
    </o:shapelayout>
  </w:shapeDefaults>
  <w:decimalSymbol w:val="."/>
  <w:listSeparator w:val=","/>
  <w15:docId w15:val="{83D5A8F9-1D76-4B8B-B06D-E73A3F26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66994-93D8-45A0-91EF-469937A5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7475</TotalTime>
  <Pages>11</Pages>
  <Words>1857</Words>
  <Characters>10586</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Tsotne Gelenidze</cp:lastModifiedBy>
  <cp:revision>5</cp:revision>
  <cp:lastPrinted>2016-03-29T13:14:00Z</cp:lastPrinted>
  <dcterms:created xsi:type="dcterms:W3CDTF">2016-02-05T14:16:00Z</dcterms:created>
  <dcterms:modified xsi:type="dcterms:W3CDTF">2016-05-03T13:16:00Z</dcterms:modified>
</cp:coreProperties>
</file>