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25" w:rsidRDefault="00FC5025" w:rsidP="00FC5025">
      <w:bookmarkStart w:id="0" w:name="_GoBack"/>
    </w:p>
    <w:bookmarkEnd w:id="0"/>
    <w:p w:rsidR="00FC5025" w:rsidRPr="00CA1495" w:rsidRDefault="00FC5025" w:rsidP="00FC5025">
      <w:pPr>
        <w:jc w:val="center"/>
        <w:rPr>
          <w:rFonts w:ascii="Sylfaen" w:hAnsi="Sylfaen"/>
          <w:b/>
          <w:lang w:val="ka-GE"/>
        </w:rPr>
      </w:pPr>
      <w:r w:rsidRPr="00CA1495">
        <w:rPr>
          <w:rFonts w:ascii="Sylfaen" w:hAnsi="Sylfaen"/>
          <w:b/>
          <w:lang w:val="ka-GE"/>
        </w:rPr>
        <w:t>აქტივების კატეგორიები</w:t>
      </w:r>
    </w:p>
    <w:p w:rsidR="00FC5025" w:rsidRPr="00CA1495" w:rsidRDefault="00FC5025" w:rsidP="00FC5025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ადამიანები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(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როგორც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თანამშრომლები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ასევე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გარეშე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პირები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,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რომლებიც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ზეგავლენას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ახდენენ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სააგენტოს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ფუნქციონირებაზე</w:t>
      </w:r>
      <w:proofErr w:type="spellEnd"/>
      <w:r w:rsidRPr="00CA1495">
        <w:rPr>
          <w:rFonts w:ascii="latoregular" w:eastAsia="Times New Roman" w:hAnsi="latoregular" w:cs="Times New Roman"/>
          <w:sz w:val="23"/>
          <w:szCs w:val="23"/>
        </w:rPr>
        <w:t>)</w:t>
      </w: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,</w:t>
      </w:r>
    </w:p>
    <w:p w:rsidR="00FC5025" w:rsidRPr="00CA1495" w:rsidRDefault="00FC5025" w:rsidP="00FC5025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Sylfaen" w:eastAsia="Times New Roman" w:hAnsi="Sylfaen" w:cs="Sylfaen"/>
          <w:sz w:val="23"/>
          <w:szCs w:val="23"/>
        </w:rPr>
      </w:pP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ელექტრონული</w:t>
      </w:r>
      <w:proofErr w:type="spellEnd"/>
      <w:r w:rsidRPr="00CA1495">
        <w:rPr>
          <w:rFonts w:ascii="Sylfaen" w:eastAsia="Times New Roman" w:hAnsi="Sylfaen" w:cs="Sylfae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აპლიკაციები</w:t>
      </w:r>
      <w:proofErr w:type="spellEnd"/>
      <w:r w:rsidRPr="00CA1495">
        <w:rPr>
          <w:rFonts w:ascii="Sylfaen" w:eastAsia="Times New Roman" w:hAnsi="Sylfaen" w:cs="Sylfae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და</w:t>
      </w:r>
      <w:proofErr w:type="spellEnd"/>
      <w:r w:rsidRPr="00CA1495">
        <w:rPr>
          <w:rFonts w:ascii="Sylfaen" w:eastAsia="Times New Roman" w:hAnsi="Sylfaen" w:cs="Sylfae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მონაცემთა</w:t>
      </w:r>
      <w:proofErr w:type="spellEnd"/>
      <w:r w:rsidRPr="00CA1495">
        <w:rPr>
          <w:rFonts w:ascii="Sylfaen" w:eastAsia="Times New Roman" w:hAnsi="Sylfaen" w:cs="Sylfae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Sylfaen"/>
          <w:sz w:val="23"/>
          <w:szCs w:val="23"/>
        </w:rPr>
        <w:t>ბაზები</w:t>
      </w:r>
      <w:proofErr w:type="spellEnd"/>
      <w:r w:rsidRPr="00CA1495">
        <w:rPr>
          <w:rFonts w:ascii="Sylfaen" w:eastAsia="Times New Roman" w:hAnsi="Sylfaen" w:cs="Sylfaen"/>
          <w:sz w:val="23"/>
          <w:szCs w:val="23"/>
        </w:rPr>
        <w:t>,</w:t>
      </w:r>
    </w:p>
    <w:p w:rsidR="00FC5025" w:rsidRPr="00CA1495" w:rsidRDefault="00FC5025" w:rsidP="00FC5025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დოკუმენტაცია (როგორც ელექტრონული ასევე, ნაბეჭდი),</w:t>
      </w:r>
    </w:p>
    <w:p w:rsidR="00FC5025" w:rsidRPr="00CA1495" w:rsidRDefault="00FC5025" w:rsidP="00FC5025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 xml:space="preserve">სხვადასხვა სახის </w:t>
      </w:r>
      <w:r w:rsidRPr="00CA1495">
        <w:rPr>
          <w:rFonts w:ascii="Sylfaen" w:eastAsia="Times New Roman" w:hAnsi="Sylfaen" w:cs="Times New Roman"/>
          <w:sz w:val="23"/>
          <w:szCs w:val="23"/>
        </w:rPr>
        <w:t xml:space="preserve">IT </w:t>
      </w:r>
      <w:proofErr w:type="spellStart"/>
      <w:r w:rsidRPr="00CA1495">
        <w:rPr>
          <w:rFonts w:ascii="Sylfaen" w:eastAsia="Times New Roman" w:hAnsi="Sylfaen" w:cs="Times New Roman"/>
          <w:sz w:val="23"/>
          <w:szCs w:val="23"/>
        </w:rPr>
        <w:t>და</w:t>
      </w:r>
      <w:proofErr w:type="spellEnd"/>
      <w:r w:rsidRPr="00CA1495">
        <w:rPr>
          <w:rFonts w:ascii="Sylfaen" w:eastAsia="Times New Roman" w:hAnsi="Sylfaen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Times New Roman"/>
          <w:sz w:val="23"/>
          <w:szCs w:val="23"/>
        </w:rPr>
        <w:t>საკომუნიკაციო</w:t>
      </w:r>
      <w:proofErr w:type="spellEnd"/>
      <w:r w:rsidRPr="00CA1495">
        <w:rPr>
          <w:rFonts w:ascii="Sylfaen" w:eastAsia="Times New Roman" w:hAnsi="Sylfaen" w:cs="Times New Roman"/>
          <w:sz w:val="23"/>
          <w:szCs w:val="23"/>
        </w:rPr>
        <w:t xml:space="preserve"> </w:t>
      </w:r>
      <w:proofErr w:type="spellStart"/>
      <w:r w:rsidRPr="00CA1495">
        <w:rPr>
          <w:rFonts w:ascii="Sylfaen" w:eastAsia="Times New Roman" w:hAnsi="Sylfaen" w:cs="Times New Roman"/>
          <w:sz w:val="23"/>
          <w:szCs w:val="23"/>
        </w:rPr>
        <w:t>მოწყობილობები</w:t>
      </w:r>
      <w:proofErr w:type="spellEnd"/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,</w:t>
      </w:r>
    </w:p>
    <w:p w:rsidR="00FC5025" w:rsidRPr="00CA1495" w:rsidRDefault="00FC5025" w:rsidP="00FC5025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ინფრასტრუქტურა,</w:t>
      </w:r>
    </w:p>
    <w:p w:rsidR="00FC5025" w:rsidRPr="00CA1495" w:rsidRDefault="00FC5025" w:rsidP="00FC5025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 xml:space="preserve">მომსახურებები რომლებსაც შევისყიდით და რომლებიც ზეგავლენას ახდენენ სააგენტოს ფუნქციონირებაზე, </w:t>
      </w:r>
    </w:p>
    <w:p w:rsidR="00FC5025" w:rsidRDefault="00FC5025" w:rsidP="00FC5025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44444"/>
          <w:sz w:val="23"/>
          <w:szCs w:val="23"/>
          <w:lang w:val="ka-GE"/>
        </w:rPr>
      </w:pPr>
    </w:p>
    <w:p w:rsidR="0023764E" w:rsidRPr="00CA1495" w:rsidRDefault="0023764E" w:rsidP="0023764E">
      <w:pPr>
        <w:shd w:val="clear" w:color="auto" w:fill="FFFFFF"/>
        <w:spacing w:after="150" w:line="240" w:lineRule="auto"/>
        <w:jc w:val="center"/>
        <w:rPr>
          <w:rFonts w:ascii="Sylfaen" w:eastAsia="Times New Roman" w:hAnsi="Sylfaen" w:cs="Times New Roman"/>
          <w:b/>
          <w:sz w:val="23"/>
          <w:szCs w:val="23"/>
          <w:lang w:val="ka-GE"/>
        </w:rPr>
      </w:pPr>
      <w:r w:rsidRPr="00CA1495">
        <w:rPr>
          <w:rFonts w:ascii="Sylfaen" w:eastAsia="Times New Roman" w:hAnsi="Sylfaen" w:cs="Times New Roman"/>
          <w:b/>
          <w:sz w:val="23"/>
          <w:szCs w:val="23"/>
          <w:lang w:val="ka-GE"/>
        </w:rPr>
        <w:t>აქტივების ტიპები</w:t>
      </w:r>
    </w:p>
    <w:p w:rsidR="00CB2C30" w:rsidRPr="00CA1495" w:rsidRDefault="00570784" w:rsidP="00CB2C30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მოწყობილობები - მაგ. ლეპტოპი, სერვერი, პრინტერი, მობილური ტელეფონი, მეხსიერების ბარათი (ე.წ. გარე ვინჩესტერი)</w:t>
      </w:r>
      <w:r w:rsidR="00CB2C30" w:rsidRPr="00CA1495">
        <w:rPr>
          <w:rFonts w:ascii="latoregular" w:eastAsia="Times New Roman" w:hAnsi="latoregular" w:cs="Times New Roman"/>
          <w:sz w:val="23"/>
          <w:szCs w:val="23"/>
        </w:rPr>
        <w:t>.</w:t>
      </w:r>
    </w:p>
    <w:p w:rsidR="00CB2C30" w:rsidRPr="00CA1495" w:rsidRDefault="00570784" w:rsidP="00CB2C30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 xml:space="preserve">კომპიუტერული პროგრამა </w:t>
      </w:r>
      <w:r w:rsidR="00CB2C30" w:rsidRPr="00CA1495">
        <w:rPr>
          <w:rFonts w:ascii="latoregular" w:eastAsia="Times New Roman" w:hAnsi="latoregular" w:cs="Times New Roman"/>
          <w:sz w:val="23"/>
          <w:szCs w:val="23"/>
        </w:rPr>
        <w:t xml:space="preserve">– </w:t>
      </w: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როგორც ფასიანი ასევე უფასო</w:t>
      </w:r>
      <w:r w:rsidR="00CB2C30" w:rsidRPr="00CA1495">
        <w:rPr>
          <w:rFonts w:ascii="latoregular" w:eastAsia="Times New Roman" w:hAnsi="latoregular" w:cs="Times New Roman"/>
          <w:sz w:val="23"/>
          <w:szCs w:val="23"/>
        </w:rPr>
        <w:t>.</w:t>
      </w:r>
    </w:p>
    <w:p w:rsidR="00CB2C30" w:rsidRPr="00CA1495" w:rsidRDefault="00570784" w:rsidP="00CB2C30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ინფორმაცია</w:t>
      </w:r>
      <w:r w:rsidR="00CB2C30" w:rsidRPr="00CA1495">
        <w:rPr>
          <w:rFonts w:ascii="latoregular" w:eastAsia="Times New Roman" w:hAnsi="latoregular" w:cs="Times New Roman"/>
          <w:sz w:val="23"/>
          <w:szCs w:val="23"/>
        </w:rPr>
        <w:t xml:space="preserve"> – </w:t>
      </w: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 xml:space="preserve">არა მარტო ელექტრონული (მონაცემთა ბაზა, ფაილები </w:t>
      </w:r>
      <w:r w:rsidR="00CB2C30" w:rsidRPr="00CA1495">
        <w:rPr>
          <w:rFonts w:ascii="latoregular" w:eastAsia="Times New Roman" w:hAnsi="latoregular" w:cs="Times New Roman"/>
          <w:sz w:val="23"/>
          <w:szCs w:val="23"/>
        </w:rPr>
        <w:t>PDF</w:t>
      </w:r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, Word, Excel, </w:t>
      </w: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და სხვა ფორმატში) არამედ ქაღალდზე და ფორმატში</w:t>
      </w:r>
      <w:r w:rsidR="00CB2C30" w:rsidRPr="00CA1495">
        <w:rPr>
          <w:rFonts w:ascii="latoregular" w:eastAsia="Times New Roman" w:hAnsi="latoregular" w:cs="Times New Roman"/>
          <w:sz w:val="23"/>
          <w:szCs w:val="23"/>
        </w:rPr>
        <w:t>.</w:t>
      </w:r>
    </w:p>
    <w:p w:rsidR="00CB2C30" w:rsidRPr="00CA1495" w:rsidRDefault="00570784" w:rsidP="00CB2C30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  <w:lang w:val="ka-GE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 xml:space="preserve">ინფრასტრუქტურა </w:t>
      </w:r>
      <w:r w:rsidR="00CB2C30" w:rsidRPr="00CA1495">
        <w:rPr>
          <w:rFonts w:ascii="latoregular" w:eastAsia="Times New Roman" w:hAnsi="latoregular" w:cs="Times New Roman"/>
          <w:sz w:val="23"/>
          <w:szCs w:val="23"/>
        </w:rPr>
        <w:t xml:space="preserve">– </w:t>
      </w: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მაგ.  ოფიცი, ელექტროენერგია, გაგრილების სისტემა რადგან ამ აქტივების არქონამ შესაძლოა შეზღუდოს წვდომა ინფორმაციაზე</w:t>
      </w:r>
      <w:r w:rsidR="00CB2C30" w:rsidRPr="00CA1495">
        <w:rPr>
          <w:rFonts w:ascii="latoregular" w:eastAsia="Times New Roman" w:hAnsi="latoregular" w:cs="Times New Roman"/>
          <w:sz w:val="23"/>
          <w:szCs w:val="23"/>
          <w:lang w:val="ka-GE"/>
        </w:rPr>
        <w:t>.</w:t>
      </w:r>
    </w:p>
    <w:p w:rsidR="00CB2C30" w:rsidRPr="00CA1495" w:rsidRDefault="00570784" w:rsidP="00CB2C30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latoregular" w:eastAsia="Times New Roman" w:hAnsi="latoregular" w:cs="Times New Roman"/>
          <w:sz w:val="23"/>
          <w:szCs w:val="23"/>
          <w:lang w:val="ka-GE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ადამიანები რადგან ისინი ინფორმაციის მატარებლები არიან.</w:t>
      </w:r>
    </w:p>
    <w:p w:rsidR="00570784" w:rsidRPr="00CA1495" w:rsidRDefault="00570784" w:rsidP="00570784">
      <w:pPr>
        <w:numPr>
          <w:ilvl w:val="0"/>
          <w:numId w:val="1"/>
        </w:numPr>
        <w:shd w:val="clear" w:color="auto" w:fill="FFFFFF"/>
        <w:spacing w:after="150" w:line="240" w:lineRule="auto"/>
        <w:ind w:left="270"/>
        <w:rPr>
          <w:rFonts w:ascii="Sylfaen" w:eastAsia="Times New Roman" w:hAnsi="Sylfaen" w:cs="Times New Roman"/>
          <w:sz w:val="23"/>
          <w:szCs w:val="23"/>
          <w:lang w:val="ka-GE"/>
        </w:rPr>
      </w:pP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 xml:space="preserve">გარე სერვისები </w:t>
      </w:r>
      <w:r w:rsidRPr="00CA1495">
        <w:rPr>
          <w:rFonts w:ascii="latoregular" w:eastAsia="Times New Roman" w:hAnsi="latoregular" w:cs="Times New Roman"/>
          <w:sz w:val="23"/>
          <w:szCs w:val="23"/>
        </w:rPr>
        <w:t xml:space="preserve">– </w:t>
      </w:r>
      <w:r w:rsidRPr="00CA1495">
        <w:rPr>
          <w:rFonts w:ascii="Sylfaen" w:eastAsia="Times New Roman" w:hAnsi="Sylfaen" w:cs="Times New Roman"/>
          <w:sz w:val="23"/>
          <w:szCs w:val="23"/>
          <w:lang w:val="ka-GE"/>
        </w:rPr>
        <w:t>ექსპერტული მომსახურება, თარჯიმანთა მომსახურება, ონლინ სერვისებითუ კი ასეთი არის.</w:t>
      </w:r>
    </w:p>
    <w:p w:rsidR="00570784" w:rsidRDefault="00570784" w:rsidP="00570784">
      <w:pPr>
        <w:shd w:val="clear" w:color="auto" w:fill="FFFFFF"/>
        <w:spacing w:after="150" w:line="240" w:lineRule="auto"/>
        <w:ind w:left="-90"/>
        <w:rPr>
          <w:rFonts w:ascii="Sylfaen" w:eastAsia="Times New Roman" w:hAnsi="Sylfaen" w:cs="Times New Roman"/>
          <w:color w:val="444444"/>
          <w:sz w:val="23"/>
          <w:szCs w:val="23"/>
          <w:lang w:val="ka-GE"/>
        </w:rPr>
      </w:pPr>
    </w:p>
    <w:p w:rsidR="00FC5025" w:rsidRPr="00570784" w:rsidRDefault="00FC5025" w:rsidP="00570784">
      <w:pPr>
        <w:shd w:val="clear" w:color="auto" w:fill="FFFFFF"/>
        <w:spacing w:after="150" w:line="240" w:lineRule="auto"/>
        <w:ind w:left="-90"/>
        <w:rPr>
          <w:rFonts w:ascii="Sylfaen" w:eastAsia="Times New Roman" w:hAnsi="Sylfaen" w:cs="Times New Roman"/>
          <w:color w:val="444444"/>
          <w:sz w:val="23"/>
          <w:szCs w:val="23"/>
          <w:lang w:val="ka-GE"/>
        </w:rPr>
      </w:pPr>
      <w:r w:rsidRPr="00570784">
        <w:rPr>
          <w:rFonts w:ascii="latoregular" w:eastAsia="Times New Roman" w:hAnsi="latoregular" w:cs="Times New Roman"/>
          <w:color w:val="444444"/>
          <w:sz w:val="23"/>
          <w:szCs w:val="23"/>
        </w:rPr>
        <w:t xml:space="preserve">P.S. </w:t>
      </w:r>
      <w:r w:rsidRPr="00570784">
        <w:rPr>
          <w:rFonts w:ascii="Sylfaen" w:eastAsia="Times New Roman" w:hAnsi="Sylfaen" w:cs="Times New Roman"/>
          <w:color w:val="444444"/>
          <w:sz w:val="23"/>
          <w:szCs w:val="23"/>
          <w:lang w:val="ka-GE"/>
        </w:rPr>
        <w:t xml:space="preserve">სია </w:t>
      </w:r>
      <w:r w:rsidR="004605F7" w:rsidRPr="00570784">
        <w:rPr>
          <w:rFonts w:ascii="Sylfaen" w:eastAsia="Times New Roman" w:hAnsi="Sylfaen" w:cs="Times New Roman"/>
          <w:color w:val="444444"/>
          <w:sz w:val="23"/>
          <w:szCs w:val="23"/>
          <w:lang w:val="ka-GE"/>
        </w:rPr>
        <w:t>წარმოდგენილია</w:t>
      </w:r>
      <w:r w:rsidRPr="00570784">
        <w:rPr>
          <w:rFonts w:ascii="Sylfaen" w:eastAsia="Times New Roman" w:hAnsi="Sylfaen" w:cs="Times New Roman"/>
          <w:color w:val="444444"/>
          <w:sz w:val="23"/>
          <w:szCs w:val="23"/>
          <w:lang w:val="ka-GE"/>
        </w:rPr>
        <w:t xml:space="preserve"> მეტი თვალსაჩინოებისათვის და არ არის სრული</w:t>
      </w:r>
      <w:r w:rsidR="004605F7" w:rsidRPr="00570784">
        <w:rPr>
          <w:rFonts w:ascii="Sylfaen" w:eastAsia="Times New Roman" w:hAnsi="Sylfaen" w:cs="Times New Roman"/>
          <w:color w:val="444444"/>
          <w:sz w:val="23"/>
          <w:szCs w:val="23"/>
          <w:lang w:val="ka-GE"/>
        </w:rPr>
        <w:t>.</w:t>
      </w:r>
    </w:p>
    <w:sectPr w:rsidR="00FC5025" w:rsidRPr="0057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F0C2C"/>
    <w:multiLevelType w:val="multilevel"/>
    <w:tmpl w:val="2BC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54F86"/>
    <w:multiLevelType w:val="hybridMultilevel"/>
    <w:tmpl w:val="374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30"/>
    <w:rsid w:val="0023764E"/>
    <w:rsid w:val="004605F7"/>
    <w:rsid w:val="00570784"/>
    <w:rsid w:val="00B54EDF"/>
    <w:rsid w:val="00CA1495"/>
    <w:rsid w:val="00CB2C30"/>
    <w:rsid w:val="00FC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8091D-7E36-47E2-8AF0-D51D3750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5</cp:revision>
  <dcterms:created xsi:type="dcterms:W3CDTF">2017-10-12T12:05:00Z</dcterms:created>
  <dcterms:modified xsi:type="dcterms:W3CDTF">2017-10-18T06:39:00Z</dcterms:modified>
</cp:coreProperties>
</file>