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D9E78" w14:textId="77777777" w:rsidR="005D2A71" w:rsidRPr="00967923" w:rsidRDefault="005D2A71" w:rsidP="005D2A71">
      <w:pPr>
        <w:jc w:val="center"/>
        <w:rPr>
          <w:rFonts w:ascii="Sylfaen" w:hAnsi="Sylfaen"/>
        </w:rPr>
      </w:pPr>
      <w:r w:rsidRPr="00967923">
        <w:rPr>
          <w:rFonts w:ascii="Sylfaen" w:hAnsi="Sylfaen"/>
          <w:noProof/>
        </w:rPr>
        <w:drawing>
          <wp:inline distT="0" distB="0" distL="0" distR="0" wp14:anchorId="5D5A9247" wp14:editId="76AA8562">
            <wp:extent cx="2924175" cy="2575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552" cy="258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52DB9" w14:textId="77777777" w:rsidR="005D2A71" w:rsidRPr="00967923" w:rsidRDefault="005D2A71" w:rsidP="005D2A71">
      <w:pPr>
        <w:rPr>
          <w:rFonts w:ascii="Sylfaen" w:hAnsi="Sylfaen"/>
        </w:rPr>
      </w:pPr>
    </w:p>
    <w:p w14:paraId="77F7DAA9" w14:textId="77777777" w:rsidR="00581D07" w:rsidRPr="00967923" w:rsidRDefault="005D2A71" w:rsidP="005D2A71">
      <w:pPr>
        <w:tabs>
          <w:tab w:val="left" w:pos="4185"/>
        </w:tabs>
        <w:jc w:val="center"/>
        <w:rPr>
          <w:rFonts w:ascii="Sylfaen" w:hAnsi="Sylfaen"/>
          <w:sz w:val="40"/>
          <w:szCs w:val="40"/>
          <w:lang w:val="ka-GE"/>
        </w:rPr>
      </w:pPr>
      <w:r w:rsidRPr="00967923">
        <w:rPr>
          <w:rFonts w:ascii="Sylfaen" w:hAnsi="Sylfaen"/>
          <w:sz w:val="40"/>
          <w:szCs w:val="40"/>
          <w:lang w:val="ka-GE"/>
        </w:rPr>
        <w:t>სსიპ სოციალური მომსახურების სააგენტო</w:t>
      </w:r>
    </w:p>
    <w:p w14:paraId="7A8C7808" w14:textId="77777777" w:rsidR="00581D07" w:rsidRPr="00967923" w:rsidRDefault="00581D07" w:rsidP="00581D07">
      <w:pPr>
        <w:rPr>
          <w:rFonts w:ascii="Sylfaen" w:hAnsi="Sylfaen"/>
          <w:sz w:val="40"/>
          <w:szCs w:val="40"/>
          <w:lang w:val="ka-GE"/>
        </w:rPr>
      </w:pPr>
    </w:p>
    <w:p w14:paraId="79E5C7CF" w14:textId="77777777" w:rsidR="00581D07" w:rsidRPr="00967923" w:rsidRDefault="00581D07" w:rsidP="00581D07">
      <w:pPr>
        <w:rPr>
          <w:rFonts w:ascii="Sylfaen" w:hAnsi="Sylfaen"/>
          <w:sz w:val="40"/>
          <w:szCs w:val="40"/>
          <w:lang w:val="ka-GE"/>
        </w:rPr>
      </w:pPr>
    </w:p>
    <w:p w14:paraId="7F2F489B" w14:textId="77777777" w:rsidR="005D2A71" w:rsidRPr="00967923" w:rsidRDefault="00581D07" w:rsidP="00581D07">
      <w:pPr>
        <w:jc w:val="center"/>
        <w:rPr>
          <w:rFonts w:ascii="Sylfaen" w:hAnsi="Sylfaen"/>
          <w:lang w:val="ka-GE"/>
        </w:rPr>
      </w:pPr>
      <w:r w:rsidRPr="00967923">
        <w:rPr>
          <w:rFonts w:ascii="Sylfaen" w:hAnsi="Sylfaen"/>
          <w:b/>
          <w:sz w:val="40"/>
          <w:szCs w:val="40"/>
          <w:lang w:val="ka-GE"/>
        </w:rPr>
        <w:t>ინფორმაციული უსაფრთხოების მართვის სისტემის გავრცელების სფერო</w:t>
      </w:r>
      <w:r w:rsidR="0079364D" w:rsidRPr="00967923">
        <w:rPr>
          <w:rFonts w:ascii="Sylfaen" w:hAnsi="Sylfaen"/>
          <w:b/>
          <w:sz w:val="40"/>
          <w:szCs w:val="40"/>
          <w:lang w:val="ka-GE"/>
        </w:rPr>
        <w:t>ს დოკუმენტი</w:t>
      </w:r>
    </w:p>
    <w:p w14:paraId="54015E9D" w14:textId="77777777" w:rsidR="009538B3" w:rsidRPr="00967923" w:rsidRDefault="009538B3" w:rsidP="00581D07">
      <w:pPr>
        <w:jc w:val="center"/>
        <w:rPr>
          <w:rFonts w:ascii="Sylfaen" w:hAnsi="Sylfaen"/>
          <w:lang w:val="ka-GE"/>
        </w:rPr>
      </w:pPr>
    </w:p>
    <w:p w14:paraId="53979410" w14:textId="77777777" w:rsidR="007C22C2" w:rsidRPr="00967923" w:rsidRDefault="007C22C2" w:rsidP="00581D07">
      <w:pPr>
        <w:jc w:val="center"/>
        <w:rPr>
          <w:rFonts w:ascii="Sylfaen" w:hAnsi="Sylfaen"/>
          <w:lang w:val="ka-GE"/>
        </w:rPr>
      </w:pPr>
    </w:p>
    <w:p w14:paraId="7917FA48" w14:textId="77777777" w:rsidR="007C22C2" w:rsidRPr="00967923" w:rsidRDefault="007C22C2" w:rsidP="00581D07">
      <w:pPr>
        <w:jc w:val="center"/>
        <w:rPr>
          <w:rFonts w:ascii="Sylfaen" w:hAnsi="Sylfaen"/>
          <w:lang w:val="ka-GE"/>
        </w:rPr>
      </w:pPr>
    </w:p>
    <w:p w14:paraId="27E99F82" w14:textId="77777777" w:rsidR="007C22C2" w:rsidRPr="00967923" w:rsidRDefault="007C22C2" w:rsidP="00581D07">
      <w:pPr>
        <w:jc w:val="center"/>
        <w:rPr>
          <w:rFonts w:ascii="Sylfaen" w:hAnsi="Sylfaen"/>
          <w:lang w:val="ka-GE"/>
        </w:rPr>
      </w:pP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0"/>
        <w:gridCol w:w="5656"/>
      </w:tblGrid>
      <w:tr w:rsidR="009538B3" w:rsidRPr="00967923" w14:paraId="4884BBCE" w14:textId="77777777" w:rsidTr="0095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89901BD" w14:textId="77777777" w:rsidR="009538B3" w:rsidRPr="00967923" w:rsidRDefault="009538B3" w:rsidP="009538B3">
            <w:pPr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დოკუმენტის ვერსია</w:t>
            </w:r>
          </w:p>
        </w:tc>
        <w:tc>
          <w:tcPr>
            <w:tcW w:w="5656" w:type="dxa"/>
          </w:tcPr>
          <w:p w14:paraId="30E47C63" w14:textId="71D1D59A" w:rsidR="009538B3" w:rsidRPr="00967923" w:rsidRDefault="009021B8" w:rsidP="00953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0.</w:t>
            </w:r>
            <w:r w:rsidR="00AB0B05" w:rsidRPr="00967923">
              <w:rPr>
                <w:rFonts w:ascii="Sylfaen" w:hAnsi="Sylfaen"/>
                <w:b w:val="0"/>
                <w:lang w:val="ka-GE"/>
              </w:rPr>
              <w:t>2</w:t>
            </w:r>
          </w:p>
        </w:tc>
      </w:tr>
      <w:tr w:rsidR="009538B3" w:rsidRPr="00967923" w14:paraId="6647D69F" w14:textId="77777777" w:rsidTr="0095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259F82" w14:textId="77777777" w:rsidR="009538B3" w:rsidRPr="00967923" w:rsidRDefault="009538B3" w:rsidP="009538B3">
            <w:pPr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დოკუმენტის შექმნის თარიღი</w:t>
            </w:r>
          </w:p>
        </w:tc>
        <w:tc>
          <w:tcPr>
            <w:tcW w:w="5656" w:type="dxa"/>
          </w:tcPr>
          <w:p w14:paraId="6965179D" w14:textId="5BC80D5F" w:rsidR="009538B3" w:rsidRPr="00967923" w:rsidRDefault="00AB0B05" w:rsidP="0095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67923">
              <w:rPr>
                <w:rFonts w:ascii="Sylfaen" w:hAnsi="Sylfaen"/>
                <w:lang w:val="ka-GE"/>
              </w:rPr>
              <w:t>1</w:t>
            </w:r>
            <w:r w:rsidR="00A413FD">
              <w:rPr>
                <w:rFonts w:ascii="Sylfaen" w:hAnsi="Sylfaen"/>
                <w:lang w:val="ka-GE"/>
              </w:rPr>
              <w:t>2</w:t>
            </w:r>
            <w:r w:rsidR="00B10493" w:rsidRPr="00967923">
              <w:rPr>
                <w:rFonts w:ascii="Sylfaen" w:hAnsi="Sylfaen"/>
                <w:lang w:val="ka-GE"/>
              </w:rPr>
              <w:t xml:space="preserve"> ივლისი 2017 წ.</w:t>
            </w:r>
          </w:p>
        </w:tc>
      </w:tr>
      <w:tr w:rsidR="009538B3" w:rsidRPr="00967923" w14:paraId="5366BF83" w14:textId="77777777" w:rsidTr="009538B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D0183E0" w14:textId="77777777" w:rsidR="009538B3" w:rsidRPr="00967923" w:rsidRDefault="009538B3" w:rsidP="009538B3">
            <w:pPr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დოკუმენტის ავტორ(ებ)ი</w:t>
            </w:r>
          </w:p>
        </w:tc>
        <w:tc>
          <w:tcPr>
            <w:tcW w:w="5656" w:type="dxa"/>
          </w:tcPr>
          <w:p w14:paraId="6E2D1AB7" w14:textId="77777777" w:rsidR="009538B3" w:rsidRPr="00967923" w:rsidRDefault="00B10493" w:rsidP="0095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967923">
              <w:rPr>
                <w:rFonts w:ascii="Sylfaen" w:hAnsi="Sylfaen"/>
                <w:lang w:val="ka-GE"/>
              </w:rPr>
              <w:t>ნიკოლოზ ჩანადირი</w:t>
            </w:r>
          </w:p>
        </w:tc>
      </w:tr>
      <w:tr w:rsidR="009538B3" w:rsidRPr="00967923" w14:paraId="25A9628F" w14:textId="77777777" w:rsidTr="0095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CDE71F" w14:textId="77777777" w:rsidR="009538B3" w:rsidRPr="00967923" w:rsidRDefault="009538B3" w:rsidP="009538B3">
            <w:pPr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დამტკიცებულია</w:t>
            </w:r>
          </w:p>
        </w:tc>
        <w:tc>
          <w:tcPr>
            <w:tcW w:w="5656" w:type="dxa"/>
          </w:tcPr>
          <w:p w14:paraId="212864A2" w14:textId="77777777" w:rsidR="009538B3" w:rsidRPr="00967923" w:rsidRDefault="009538B3" w:rsidP="0095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9538B3" w:rsidRPr="00967923" w14:paraId="5165FA10" w14:textId="77777777" w:rsidTr="009538B3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36DB44" w14:textId="77777777" w:rsidR="009538B3" w:rsidRPr="00967923" w:rsidRDefault="009538B3" w:rsidP="009538B3">
            <w:pPr>
              <w:rPr>
                <w:rFonts w:ascii="Sylfaen" w:hAnsi="Sylfaen"/>
                <w:b w:val="0"/>
                <w:lang w:val="ka-GE"/>
              </w:rPr>
            </w:pPr>
            <w:r w:rsidRPr="00967923">
              <w:rPr>
                <w:rFonts w:ascii="Sylfaen" w:hAnsi="Sylfaen"/>
                <w:b w:val="0"/>
                <w:lang w:val="ka-GE"/>
              </w:rPr>
              <w:t>კონფიდენციალურობის დონე</w:t>
            </w:r>
          </w:p>
        </w:tc>
        <w:tc>
          <w:tcPr>
            <w:tcW w:w="5656" w:type="dxa"/>
          </w:tcPr>
          <w:p w14:paraId="4986BF4E" w14:textId="77777777" w:rsidR="009538B3" w:rsidRPr="00967923" w:rsidRDefault="009538B3" w:rsidP="0095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14:paraId="4F147AE6" w14:textId="77777777" w:rsidR="00B17AC3" w:rsidRPr="00B17AC3" w:rsidRDefault="00BE2D32" w:rsidP="00B17AC3">
      <w:pPr>
        <w:rPr>
          <w:noProof/>
        </w:rPr>
      </w:pPr>
      <w:r w:rsidRPr="00967923">
        <w:rPr>
          <w:rFonts w:ascii="Sylfaen" w:hAnsi="Sylfaen"/>
          <w:b/>
          <w:sz w:val="28"/>
          <w:szCs w:val="28"/>
          <w:lang w:val="ka-GE"/>
        </w:rPr>
        <w:br w:type="page"/>
      </w:r>
      <w:r w:rsidR="00B17AC3" w:rsidRPr="00B17AC3">
        <w:rPr>
          <w:rFonts w:ascii="Sylfaen" w:hAnsi="Sylfaen"/>
          <w:lang w:val="ka-GE"/>
        </w:rPr>
        <w:fldChar w:fldCharType="begin"/>
      </w:r>
      <w:r w:rsidR="00B17AC3" w:rsidRPr="00B17AC3">
        <w:rPr>
          <w:rFonts w:ascii="Sylfaen" w:hAnsi="Sylfaen"/>
          <w:lang w:val="ka-GE"/>
        </w:rPr>
        <w:instrText xml:space="preserve"> TOC \o "1-1" \h \z \u </w:instrText>
      </w:r>
      <w:r w:rsidR="00B17AC3" w:rsidRPr="00B17AC3">
        <w:rPr>
          <w:rFonts w:ascii="Sylfaen" w:hAnsi="Sylfaen"/>
          <w:lang w:val="ka-GE"/>
        </w:rPr>
        <w:fldChar w:fldCharType="separate"/>
      </w:r>
    </w:p>
    <w:p w14:paraId="47406280" w14:textId="0C0F9DFF" w:rsidR="00B17AC3" w:rsidRPr="00B17AC3" w:rsidRDefault="00B17AC3" w:rsidP="00B17AC3">
      <w:pPr>
        <w:pStyle w:val="TOC1"/>
        <w:rPr>
          <w:rStyle w:val="Hyperlink"/>
          <w:color w:val="auto"/>
        </w:rPr>
      </w:pPr>
      <w:r w:rsidRPr="00B17AC3">
        <w:rPr>
          <w:rStyle w:val="Hyperlink"/>
          <w:color w:val="auto"/>
        </w:rPr>
        <w:lastRenderedPageBreak/>
        <w:t>სარჩევი</w:t>
      </w:r>
    </w:p>
    <w:p w14:paraId="5FBBA4E4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06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1. </w:t>
        </w:r>
        <w:r w:rsidR="00B17AC3" w:rsidRPr="00B17AC3">
          <w:rPr>
            <w:rStyle w:val="Hyperlink"/>
            <w:rFonts w:cs="Sylfaen"/>
            <w:b w:val="0"/>
            <w:color w:val="auto"/>
          </w:rPr>
          <w:t>შესავალი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_Toc487638506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3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3CB1A8C7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07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2. </w:t>
        </w:r>
        <w:r w:rsidR="00B17AC3" w:rsidRPr="00B17AC3">
          <w:rPr>
            <w:rStyle w:val="Hyperlink"/>
            <w:rFonts w:cs="Sylfaen"/>
            <w:b w:val="0"/>
            <w:color w:val="auto"/>
          </w:rPr>
          <w:t>ტერმინთა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განმარტებები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_Toc487638507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3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06A4ADFE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08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3.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მიზანი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_Toc487638508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4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76B398A0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09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4.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ინფორმაციული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გავრცელების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სფერო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_Toc487638509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4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62F32A88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0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5.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სააგენტოს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საქმიანობა</w:t>
        </w:r>
        <w:r w:rsidR="00B17AC3" w:rsidRPr="00B17AC3">
          <w:rPr>
            <w:rStyle w:val="Hyperlink"/>
            <w:b w:val="0"/>
            <w:color w:val="auto"/>
          </w:rPr>
          <w:t xml:space="preserve">, </w:t>
        </w:r>
        <w:r w:rsidR="00B17AC3" w:rsidRPr="00B17AC3">
          <w:rPr>
            <w:rStyle w:val="Hyperlink"/>
            <w:rFonts w:cs="Sylfaen"/>
            <w:b w:val="0"/>
            <w:color w:val="auto"/>
          </w:rPr>
          <w:t>რომელზეც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ვრცელდება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ინფორმაციული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სისტემა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_Toc487638510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4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25B39FB7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1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6.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სააგენტოს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სტრუქტურული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და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ტერიტორიული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ერთეულები</w:t>
        </w:r>
        <w:r w:rsidR="00B17AC3" w:rsidRPr="00B17AC3">
          <w:rPr>
            <w:rStyle w:val="Hyperlink"/>
            <w:b w:val="0"/>
            <w:color w:val="auto"/>
          </w:rPr>
          <w:t xml:space="preserve">, </w:t>
        </w:r>
        <w:r w:rsidR="00B17AC3" w:rsidRPr="00B17AC3">
          <w:rPr>
            <w:rStyle w:val="Hyperlink"/>
            <w:rFonts w:cs="Sylfaen"/>
            <w:b w:val="0"/>
            <w:color w:val="auto"/>
          </w:rPr>
          <w:t>რომლებზეც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ვრცელდება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ინფორმაციული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სისტემა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_Toc487638511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6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7702F011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2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7.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სააგენტოს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სტრუქტურული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და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ტერიტორიული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ერთეულების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ადგილმდებარეობა</w:t>
        </w:r>
        <w:r w:rsidR="00B17AC3" w:rsidRPr="00B17AC3">
          <w:rPr>
            <w:rStyle w:val="Hyperlink"/>
            <w:b w:val="0"/>
            <w:color w:val="auto"/>
          </w:rPr>
          <w:t xml:space="preserve">, </w:t>
        </w:r>
        <w:r w:rsidR="00B17AC3" w:rsidRPr="00B17AC3">
          <w:rPr>
            <w:rStyle w:val="Hyperlink"/>
            <w:rFonts w:cs="Sylfaen"/>
            <w:b w:val="0"/>
            <w:color w:val="auto"/>
          </w:rPr>
          <w:t>რომლებზეც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ვრცელდება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ინფორმაციული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სისტემა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_Toc487638512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6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46C0AC0B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3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8.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სააგენტოს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აქტივები</w:t>
        </w:r>
        <w:r w:rsidR="00B17AC3" w:rsidRPr="00B17AC3">
          <w:rPr>
            <w:rStyle w:val="Hyperlink"/>
            <w:b w:val="0"/>
            <w:color w:val="auto"/>
          </w:rPr>
          <w:t xml:space="preserve">, </w:t>
        </w:r>
        <w:r w:rsidR="00B17AC3" w:rsidRPr="00B17AC3">
          <w:rPr>
            <w:rStyle w:val="Hyperlink"/>
            <w:rFonts w:cs="Sylfaen"/>
            <w:b w:val="0"/>
            <w:color w:val="auto"/>
          </w:rPr>
          <w:t>რომლებზეც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ვრცელდება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სისტემა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_Toc487638513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7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6895032D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4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9.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სააგენტოს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მატერიალურ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ტექნიკური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აღჭურვილობა</w:t>
        </w:r>
        <w:r w:rsidR="00B17AC3" w:rsidRPr="00B17AC3">
          <w:rPr>
            <w:rStyle w:val="Hyperlink"/>
            <w:b w:val="0"/>
            <w:color w:val="auto"/>
          </w:rPr>
          <w:t xml:space="preserve">, </w:t>
        </w:r>
        <w:r w:rsidR="00B17AC3" w:rsidRPr="00B17AC3">
          <w:rPr>
            <w:rStyle w:val="Hyperlink"/>
            <w:rFonts w:cs="Sylfaen"/>
            <w:b w:val="0"/>
            <w:color w:val="auto"/>
          </w:rPr>
          <w:t>რომელზეც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ვრცელდება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ინფორმაციული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უსაფრთხოების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მართვის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სისტემა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_Toc487638514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7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37A7C5BE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5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10. </w:t>
        </w:r>
        <w:r w:rsidR="00B17AC3" w:rsidRPr="00B17AC3">
          <w:rPr>
            <w:rStyle w:val="Hyperlink"/>
            <w:rFonts w:cs="Sylfaen"/>
            <w:b w:val="0"/>
            <w:color w:val="auto"/>
          </w:rPr>
          <w:t>გამონაკლისები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გავრცელების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სფეროდან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_Toc487638515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7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3A59CF2F" w14:textId="77777777" w:rsidR="00B17AC3" w:rsidRPr="00B17AC3" w:rsidRDefault="00F255B6" w:rsidP="00B17AC3">
      <w:pPr>
        <w:pStyle w:val="TOC1"/>
        <w:rPr>
          <w:rFonts w:asciiTheme="minorHAnsi" w:eastAsiaTheme="minorEastAsia" w:hAnsiTheme="minorHAnsi"/>
          <w:b w:val="0"/>
          <w:lang w:val="en-US"/>
        </w:rPr>
      </w:pPr>
      <w:hyperlink w:anchor="_Toc487638516" w:history="1">
        <w:r w:rsidR="00B17AC3" w:rsidRPr="00B17AC3">
          <w:rPr>
            <w:rStyle w:val="Hyperlink"/>
            <w:rFonts w:cs="Sylfaen"/>
            <w:b w:val="0"/>
            <w:color w:val="auto"/>
          </w:rPr>
          <w:t>მუხლი</w:t>
        </w:r>
        <w:r w:rsidR="00B17AC3" w:rsidRPr="00B17AC3">
          <w:rPr>
            <w:rStyle w:val="Hyperlink"/>
            <w:b w:val="0"/>
            <w:color w:val="auto"/>
          </w:rPr>
          <w:t xml:space="preserve"> 11. </w:t>
        </w:r>
        <w:r w:rsidR="00B17AC3" w:rsidRPr="00B17AC3">
          <w:rPr>
            <w:rStyle w:val="Hyperlink"/>
            <w:rFonts w:cs="Sylfaen"/>
            <w:b w:val="0"/>
            <w:color w:val="auto"/>
          </w:rPr>
          <w:t>გარდამავალი</w:t>
        </w:r>
        <w:r w:rsidR="00B17AC3" w:rsidRPr="00B17AC3">
          <w:rPr>
            <w:rStyle w:val="Hyperlink"/>
            <w:b w:val="0"/>
            <w:color w:val="auto"/>
          </w:rPr>
          <w:t xml:space="preserve"> </w:t>
        </w:r>
        <w:r w:rsidR="00B17AC3" w:rsidRPr="00B17AC3">
          <w:rPr>
            <w:rStyle w:val="Hyperlink"/>
            <w:rFonts w:cs="Sylfaen"/>
            <w:b w:val="0"/>
            <w:color w:val="auto"/>
          </w:rPr>
          <w:t>დებულებები</w:t>
        </w:r>
        <w:r w:rsidR="00B17AC3" w:rsidRPr="00B17AC3">
          <w:rPr>
            <w:b w:val="0"/>
            <w:webHidden/>
          </w:rPr>
          <w:tab/>
        </w:r>
        <w:r w:rsidR="00B17AC3" w:rsidRPr="00B17AC3">
          <w:rPr>
            <w:b w:val="0"/>
            <w:webHidden/>
          </w:rPr>
          <w:fldChar w:fldCharType="begin"/>
        </w:r>
        <w:r w:rsidR="00B17AC3" w:rsidRPr="00B17AC3">
          <w:rPr>
            <w:b w:val="0"/>
            <w:webHidden/>
          </w:rPr>
          <w:instrText xml:space="preserve"> PAGEREF _Toc487638516 \h </w:instrText>
        </w:r>
        <w:r w:rsidR="00B17AC3" w:rsidRPr="00B17AC3">
          <w:rPr>
            <w:b w:val="0"/>
            <w:webHidden/>
          </w:rPr>
        </w:r>
        <w:r w:rsidR="00B17AC3" w:rsidRPr="00B17AC3">
          <w:rPr>
            <w:b w:val="0"/>
            <w:webHidden/>
          </w:rPr>
          <w:fldChar w:fldCharType="separate"/>
        </w:r>
        <w:r w:rsidR="00B17AC3" w:rsidRPr="00B17AC3">
          <w:rPr>
            <w:b w:val="0"/>
            <w:webHidden/>
          </w:rPr>
          <w:t>8</w:t>
        </w:r>
        <w:r w:rsidR="00B17AC3" w:rsidRPr="00B17AC3">
          <w:rPr>
            <w:b w:val="0"/>
            <w:webHidden/>
          </w:rPr>
          <w:fldChar w:fldCharType="end"/>
        </w:r>
      </w:hyperlink>
    </w:p>
    <w:p w14:paraId="1E2E9BD9" w14:textId="6A33BF67" w:rsidR="00BE2D32" w:rsidRPr="00967923" w:rsidRDefault="00B17AC3" w:rsidP="00B17AC3">
      <w:pPr>
        <w:rPr>
          <w:rFonts w:ascii="Sylfaen" w:hAnsi="Sylfaen"/>
          <w:b/>
          <w:sz w:val="28"/>
          <w:szCs w:val="28"/>
          <w:lang w:val="ka-GE"/>
        </w:rPr>
      </w:pPr>
      <w:r w:rsidRPr="00B17AC3">
        <w:rPr>
          <w:rFonts w:ascii="Sylfaen" w:hAnsi="Sylfaen"/>
          <w:lang w:val="ka-GE"/>
        </w:rPr>
        <w:fldChar w:fldCharType="end"/>
      </w:r>
    </w:p>
    <w:p w14:paraId="1C7E34A8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30B6C076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6E0247E1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688C7AD9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7051B743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09F07CC7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69EFA672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29D1608C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60719B5F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0162746A" w14:textId="77777777" w:rsidR="00BE2D32" w:rsidRPr="00967923" w:rsidRDefault="00BE2D32">
      <w:pPr>
        <w:rPr>
          <w:rFonts w:ascii="Sylfaen" w:hAnsi="Sylfaen"/>
          <w:b/>
          <w:sz w:val="28"/>
          <w:szCs w:val="28"/>
          <w:lang w:val="ka-GE"/>
        </w:rPr>
      </w:pPr>
    </w:p>
    <w:p w14:paraId="04F642FA" w14:textId="5E346537" w:rsidR="005A6AC9" w:rsidRPr="00967923" w:rsidRDefault="005A6AC9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0" w:name="_Toc487638506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lastRenderedPageBreak/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შესავალი</w:t>
      </w:r>
      <w:bookmarkEnd w:id="0"/>
    </w:p>
    <w:p w14:paraId="4E1185DA" w14:textId="3BF2ADE9" w:rsidR="00377C1D" w:rsidRPr="00967923" w:rsidRDefault="005A6AC9" w:rsidP="00C23DD5">
      <w:pPr>
        <w:tabs>
          <w:tab w:val="left" w:pos="360"/>
        </w:tabs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„ინფორმაციული უსაფრთხოების შესახებ“ საქართველოს კანონის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 (</w:t>
      </w:r>
      <w:r w:rsidR="00377C1D" w:rsidRPr="00967923">
        <w:rPr>
          <w:rFonts w:ascii="Sylfaen" w:hAnsi="Sylfaen"/>
          <w:sz w:val="24"/>
          <w:szCs w:val="24"/>
          <w:lang w:val="ru-RU"/>
        </w:rPr>
        <w:t>№</w:t>
      </w:r>
      <w:r w:rsidR="00377C1D" w:rsidRPr="00967923">
        <w:rPr>
          <w:rFonts w:ascii="Sylfaen" w:hAnsi="Sylfaen"/>
          <w:sz w:val="24"/>
          <w:szCs w:val="24"/>
          <w:lang w:val="ka-GE"/>
        </w:rPr>
        <w:t>6391-</w:t>
      </w:r>
      <w:r w:rsidR="00377C1D" w:rsidRPr="00967923">
        <w:rPr>
          <w:rFonts w:ascii="Sylfaen" w:hAnsi="Sylfaen"/>
          <w:sz w:val="24"/>
          <w:szCs w:val="24"/>
        </w:rPr>
        <w:t>I</w:t>
      </w:r>
      <w:r w:rsidR="00377C1D" w:rsidRPr="00967923">
        <w:rPr>
          <w:rFonts w:ascii="Sylfaen" w:hAnsi="Sylfaen"/>
          <w:sz w:val="24"/>
          <w:szCs w:val="24"/>
          <w:lang w:val="ka-GE"/>
        </w:rPr>
        <w:t>ს)</w:t>
      </w:r>
      <w:r w:rsidRPr="00967923">
        <w:rPr>
          <w:rFonts w:ascii="Sylfaen" w:hAnsi="Sylfaen"/>
          <w:sz w:val="24"/>
          <w:szCs w:val="24"/>
          <w:lang w:val="ka-GE"/>
        </w:rPr>
        <w:t xml:space="preserve"> მე-11 მუხლის პირველი პუნქტის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, „კრიტიკული ინფორმაციული სისტემის სუბიექტების ნუსხის“ დამტკიცების შესახებ საქართველოს პრეზიდენტის 2013 წლის 11 მარტის </w:t>
      </w:r>
      <w:r w:rsidR="00377C1D" w:rsidRPr="00967923">
        <w:rPr>
          <w:rFonts w:ascii="Sylfaen" w:hAnsi="Sylfaen"/>
          <w:sz w:val="24"/>
          <w:szCs w:val="24"/>
          <w:lang w:val="ru-RU"/>
        </w:rPr>
        <w:t>№</w:t>
      </w:r>
      <w:r w:rsidR="00377C1D" w:rsidRPr="00967923">
        <w:rPr>
          <w:rFonts w:ascii="Sylfaen" w:hAnsi="Sylfaen"/>
          <w:sz w:val="24"/>
          <w:szCs w:val="24"/>
        </w:rPr>
        <w:t>157-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ე ბრძანებულების მე-16 პუნქტის და „ინფორმაციული უსაფრთხოების მინიმალური მოთხოვნების დამტკიცების შესახებ“ მონაცემთა გაცვლის სააგენტოს თავმჯდომარის 2013 წლის 4 თებერვლის </w:t>
      </w:r>
      <w:r w:rsidR="00377C1D" w:rsidRPr="00967923">
        <w:rPr>
          <w:rFonts w:ascii="Sylfaen" w:hAnsi="Sylfaen"/>
          <w:sz w:val="24"/>
          <w:szCs w:val="24"/>
          <w:lang w:val="ru-RU"/>
        </w:rPr>
        <w:t>№2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 ბრძანების</w:t>
      </w:r>
      <w:r w:rsidR="00BB522E" w:rsidRPr="00967923">
        <w:rPr>
          <w:rFonts w:ascii="Sylfaen" w:hAnsi="Sylfaen"/>
          <w:sz w:val="24"/>
          <w:szCs w:val="24"/>
          <w:lang w:val="ka-GE"/>
        </w:rPr>
        <w:t xml:space="preserve"> მე-5 მუხლის </w:t>
      </w:r>
      <w:r w:rsidR="00377C1D" w:rsidRPr="00967923">
        <w:rPr>
          <w:rFonts w:ascii="Sylfaen" w:hAnsi="Sylfaen"/>
          <w:sz w:val="24"/>
          <w:szCs w:val="24"/>
          <w:lang w:val="ka-GE"/>
        </w:rPr>
        <w:t>თანახმად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C1D" w:rsidRPr="00967923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C1D" w:rsidRPr="00967923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</w:t>
      </w:r>
      <w:r w:rsidR="00BB522E" w:rsidRPr="00967923">
        <w:rPr>
          <w:rFonts w:ascii="Sylfaen" w:hAnsi="Sylfaen"/>
          <w:sz w:val="24"/>
          <w:szCs w:val="24"/>
          <w:lang w:val="ka-GE"/>
        </w:rPr>
        <w:t>სააგენტო</w:t>
      </w:r>
      <w:r w:rsidR="00696BDD" w:rsidRPr="00967923">
        <w:rPr>
          <w:rFonts w:ascii="Sylfaen" w:hAnsi="Sylfaen"/>
          <w:sz w:val="24"/>
          <w:szCs w:val="24"/>
          <w:lang w:val="ka-GE"/>
        </w:rPr>
        <w:t xml:space="preserve"> (შემდგომში სააგენტო)</w:t>
      </w:r>
      <w:r w:rsidR="00BB522E" w:rsidRPr="00967923">
        <w:rPr>
          <w:rFonts w:ascii="Sylfaen" w:hAnsi="Sylfaen"/>
          <w:sz w:val="24"/>
          <w:szCs w:val="24"/>
          <w:lang w:val="ka-GE"/>
        </w:rPr>
        <w:t xml:space="preserve"> ვალდებულია განსაზღვროს და დოკუმენტურად წარმოადგინოს ინფორმაციული უსაფრთხოების გავრცელების სფერო.</w:t>
      </w:r>
    </w:p>
    <w:p w14:paraId="5DD2E85A" w14:textId="68764306" w:rsidR="00523D9B" w:rsidRPr="00967923" w:rsidRDefault="00BB522E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1" w:name="_Toc487638507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2. </w:t>
      </w:r>
      <w:r w:rsidR="007A5AC5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ტერმინთა</w:t>
      </w:r>
      <w:r w:rsidR="007A5AC5"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="007A5AC5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განმარტებები</w:t>
      </w:r>
      <w:bookmarkEnd w:id="1"/>
    </w:p>
    <w:p w14:paraId="45760130" w14:textId="77777777" w:rsidR="00FD5F8E" w:rsidRPr="00967923" w:rsidRDefault="00BB522E" w:rsidP="00AA561B">
      <w:pPr>
        <w:pStyle w:val="ListParagraph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ამ</w:t>
      </w:r>
      <w:r w:rsidRPr="00967923">
        <w:rPr>
          <w:rFonts w:ascii="Sylfaen" w:hAnsi="Sylfaen"/>
          <w:sz w:val="24"/>
          <w:szCs w:val="24"/>
          <w:lang w:val="ka-GE"/>
        </w:rPr>
        <w:t xml:space="preserve"> ბრძანებაში გამოყენებული ტერმინები და განმარტებები არ უნდა განიმარტოს საქართველოს კანონმდებლობით დადგენილი ანალოგიური ტერმინებისგან განსხვავებულად, არამედ უნდა იქნას გამოყენებული როგორც კანონით დადგენილი ტერმინების დამაზუსტებელი განმარტებები.</w:t>
      </w:r>
    </w:p>
    <w:p w14:paraId="4FA4044F" w14:textId="77777777" w:rsidR="00FD5F8E" w:rsidRPr="00967923" w:rsidRDefault="00FD5F8E" w:rsidP="00696BDD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ბრძანებაში გამოყენებულ ტერმინებს ამ ბრძანების მიზნებისათვის აქვს შემდეგი განმარტებები:</w:t>
      </w:r>
    </w:p>
    <w:p w14:paraId="05785299" w14:textId="1E1AF25A" w:rsidR="00FD14C1" w:rsidRDefault="00FD5F8E" w:rsidP="00FD14C1">
      <w:pPr>
        <w:tabs>
          <w:tab w:val="left" w:pos="1080"/>
        </w:tabs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1D3D70" w:rsidRPr="00967923">
        <w:rPr>
          <w:rFonts w:ascii="Sylfaen" w:hAnsi="Sylfaen" w:cs="Sylfaen"/>
          <w:b/>
          <w:sz w:val="24"/>
          <w:szCs w:val="24"/>
          <w:lang w:val="ka-GE"/>
        </w:rPr>
        <w:tab/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>ელექტრონული მონაცემთა ბაზა -</w:t>
      </w:r>
      <w:r w:rsidR="00FD14C1" w:rsidRPr="00967923">
        <w:rPr>
          <w:rFonts w:ascii="Sylfaen" w:hAnsi="Sylfaen"/>
          <w:sz w:val="24"/>
          <w:szCs w:val="24"/>
          <w:lang w:val="ka-GE"/>
        </w:rPr>
        <w:t xml:space="preserve"> ელექტრონული ფორმით მწყობრად შენახული ნებისმი სახის ინფორმაციის ერთობლიობა.</w:t>
      </w:r>
      <w:r w:rsidR="00FD14C1">
        <w:rPr>
          <w:rFonts w:ascii="Sylfaen" w:hAnsi="Sylfaen"/>
          <w:sz w:val="24"/>
          <w:szCs w:val="24"/>
          <w:lang w:val="ka-GE"/>
        </w:rPr>
        <w:t xml:space="preserve"> </w:t>
      </w:r>
    </w:p>
    <w:p w14:paraId="0AD02ABC" w14:textId="63210CE8" w:rsidR="00FD14C1" w:rsidRDefault="00FD14C1" w:rsidP="00696BDD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F07529">
        <w:rPr>
          <w:rFonts w:ascii="Sylfaen" w:hAnsi="Sylfaen"/>
          <w:sz w:val="24"/>
          <w:szCs w:val="24"/>
          <w:lang w:val="ka-GE"/>
        </w:rPr>
        <w:t>ბ)</w:t>
      </w:r>
      <w:r>
        <w:rPr>
          <w:rFonts w:ascii="Sylfaen" w:hAnsi="Sylfaen"/>
          <w:b/>
          <w:sz w:val="24"/>
          <w:szCs w:val="24"/>
          <w:lang w:val="ka-GE"/>
        </w:rPr>
        <w:tab/>
      </w:r>
      <w:r w:rsidRPr="00967923">
        <w:rPr>
          <w:rFonts w:ascii="Sylfaen" w:hAnsi="Sylfaen"/>
          <w:b/>
          <w:sz w:val="24"/>
          <w:szCs w:val="24"/>
          <w:lang w:val="ka-GE"/>
        </w:rPr>
        <w:t>ინფორმაციული აქტივი (შემდგომში - „აქტივი“)</w:t>
      </w:r>
      <w:r w:rsidRPr="00967923">
        <w:rPr>
          <w:rFonts w:ascii="Sylfaen" w:hAnsi="Sylfaen"/>
          <w:sz w:val="24"/>
          <w:szCs w:val="24"/>
          <w:lang w:val="ka-GE"/>
        </w:rPr>
        <w:t xml:space="preserve"> - ყველა ინფორმაცია და ცოდნა (კერძოდ, ინფორმაციის შენახვის, დამუშავებისა და გადაცემის ტექნოლოგიური საშუალებები, თანამშრომლები და მათი ცოდნა ინფორმაციის დამუშავების შესახებ), რომლებიც ღირებულია სააგენტოსათვის.</w:t>
      </w:r>
    </w:p>
    <w:p w14:paraId="0F64718C" w14:textId="0C28FF43" w:rsidR="00FD14C1" w:rsidRDefault="00FD14C1" w:rsidP="00696BDD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F07529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b/>
          <w:sz w:val="24"/>
          <w:szCs w:val="24"/>
          <w:lang w:val="ka-GE"/>
        </w:rPr>
        <w:tab/>
      </w:r>
      <w:r w:rsidRPr="00967923">
        <w:rPr>
          <w:rFonts w:ascii="Sylfaen" w:hAnsi="Sylfaen"/>
          <w:b/>
          <w:sz w:val="24"/>
          <w:szCs w:val="24"/>
          <w:lang w:val="ka-GE"/>
        </w:rPr>
        <w:t>ინფორმაციული უსაფრთხოების მართვის სისტემა - იუმს -</w:t>
      </w:r>
      <w:r w:rsidRPr="00967923">
        <w:rPr>
          <w:rFonts w:ascii="Sylfaen" w:hAnsi="Sylfaen"/>
          <w:sz w:val="24"/>
          <w:szCs w:val="24"/>
          <w:lang w:val="ka-GE"/>
        </w:rPr>
        <w:t xml:space="preserve"> მართვის სისტემის ნაწილი, რომელიც დაფუძნებულია ბიზნესის რისკებისადმი მიდგომაზე, რათა შესაძლებელი გახდეს ინფორმაციული უსაფრთხოების დანერგვა, ფუნქციონირება, მონიტორინგი, განხილვა, მხარდაჭერა და გაუმჯობესება.</w:t>
      </w:r>
    </w:p>
    <w:p w14:paraId="20C77AC1" w14:textId="55BEDFA2" w:rsidR="00B1776B" w:rsidRPr="00967923" w:rsidRDefault="00F07529" w:rsidP="00FD14C1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FD14C1">
        <w:rPr>
          <w:rFonts w:ascii="Sylfaen" w:hAnsi="Sylfaen"/>
          <w:sz w:val="24"/>
          <w:szCs w:val="24"/>
          <w:lang w:val="ka-GE"/>
        </w:rPr>
        <w:t>)</w:t>
      </w:r>
      <w:r w:rsidR="00FD14C1">
        <w:rPr>
          <w:rFonts w:ascii="Sylfaen" w:hAnsi="Sylfaen"/>
          <w:sz w:val="24"/>
          <w:szCs w:val="24"/>
          <w:lang w:val="ka-GE"/>
        </w:rPr>
        <w:tab/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 xml:space="preserve">იუმს-ის გავრცელების სფერო - </w:t>
      </w:r>
      <w:r w:rsidR="00FD14C1" w:rsidRPr="00967923">
        <w:rPr>
          <w:rFonts w:ascii="Sylfaen" w:hAnsi="Sylfaen"/>
          <w:sz w:val="24"/>
          <w:szCs w:val="24"/>
          <w:lang w:val="ka-GE"/>
        </w:rPr>
        <w:t>სსიპ სოციალური მომსახურების სააგენტოს საქმიანობის მიმართულებები, სტრუქტურული</w:t>
      </w:r>
      <w:r w:rsidR="00A16B5B">
        <w:rPr>
          <w:rFonts w:ascii="Sylfaen" w:hAnsi="Sylfaen"/>
          <w:sz w:val="24"/>
          <w:szCs w:val="24"/>
          <w:lang w:val="ka-GE"/>
        </w:rPr>
        <w:t xml:space="preserve"> და ტერიტორიული</w:t>
      </w:r>
      <w:bookmarkStart w:id="2" w:name="_GoBack"/>
      <w:bookmarkEnd w:id="2"/>
      <w:r w:rsidR="00FD14C1" w:rsidRPr="00967923">
        <w:rPr>
          <w:rFonts w:ascii="Sylfaen" w:hAnsi="Sylfaen"/>
          <w:sz w:val="24"/>
          <w:szCs w:val="24"/>
          <w:lang w:val="ka-GE"/>
        </w:rPr>
        <w:t xml:space="preserve"> ერთეულები, მათი ადგილმდებარეობა, ასევე, სააგენტოს აქტივები, ტექნოლოგიები, რომელზეც უშუალოდ ვრცელდება სააგენტოს იუმს-ის პოლიტიკით განსაზღვრული უსაფრთხოების ზომები.</w:t>
      </w:r>
    </w:p>
    <w:p w14:paraId="6FFA45A8" w14:textId="004C71CB" w:rsidR="00FD14C1" w:rsidRDefault="00F07529" w:rsidP="00B10FD0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</w:t>
      </w:r>
      <w:r w:rsidR="00696BDD" w:rsidRPr="00967923">
        <w:rPr>
          <w:rFonts w:ascii="Sylfaen" w:hAnsi="Sylfaen"/>
          <w:sz w:val="24"/>
          <w:szCs w:val="24"/>
          <w:lang w:val="ka-GE"/>
        </w:rPr>
        <w:t>)</w:t>
      </w:r>
      <w:r w:rsidR="00B10FD0" w:rsidRPr="00967923">
        <w:rPr>
          <w:rFonts w:ascii="Sylfaen" w:hAnsi="Sylfaen"/>
          <w:sz w:val="24"/>
          <w:szCs w:val="24"/>
          <w:lang w:val="ka-GE"/>
        </w:rPr>
        <w:tab/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>მაკორექტირებელი ქმედება -</w:t>
      </w:r>
      <w:r w:rsidR="00FD14C1" w:rsidRPr="00967923">
        <w:rPr>
          <w:rFonts w:ascii="Sylfaen" w:hAnsi="Sylfaen"/>
          <w:sz w:val="24"/>
          <w:szCs w:val="24"/>
          <w:lang w:val="ka-GE"/>
        </w:rPr>
        <w:t xml:space="preserve"> ქმედება, რომელიც მიმართულია სააგენტოს იუმს-ში არსებული ხარვეზებისა და ნაკლოვანებების გამოსასწორებლად.</w:t>
      </w:r>
    </w:p>
    <w:p w14:paraId="053BF72B" w14:textId="0FB6299A" w:rsidR="00FD21DB" w:rsidRPr="00967923" w:rsidRDefault="00F07529" w:rsidP="00B10FD0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F07529">
        <w:rPr>
          <w:rFonts w:ascii="Sylfaen" w:hAnsi="Sylfaen"/>
          <w:sz w:val="24"/>
          <w:szCs w:val="24"/>
          <w:lang w:val="ka-GE"/>
        </w:rPr>
        <w:t>ვ)</w:t>
      </w:r>
      <w:r>
        <w:rPr>
          <w:rFonts w:ascii="Sylfaen" w:hAnsi="Sylfaen"/>
          <w:b/>
          <w:sz w:val="24"/>
          <w:szCs w:val="24"/>
          <w:lang w:val="ka-GE"/>
        </w:rPr>
        <w:tab/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>მართვის სისტემა -</w:t>
      </w:r>
      <w:r w:rsidR="00FD14C1" w:rsidRPr="00967923">
        <w:rPr>
          <w:rFonts w:ascii="Sylfaen" w:hAnsi="Sylfaen"/>
          <w:sz w:val="24"/>
          <w:szCs w:val="24"/>
          <w:lang w:val="ka-GE"/>
        </w:rPr>
        <w:t xml:space="preserve"> ორგანიზაციაში დამკვიდრებული სტანდარტებისა და სამუშაოს შესრულების წესთა სისტემა, რომლის მიზანია ორგანიზაციაზე დაკისრებული ვალდებულებების ხარისხიად შესრულების უზრუნველყოფა.</w:t>
      </w:r>
    </w:p>
    <w:p w14:paraId="35CDDC5C" w14:textId="3269EED3" w:rsidR="00523D9B" w:rsidRPr="00FD14C1" w:rsidRDefault="00F07529" w:rsidP="00FD14C1">
      <w:pPr>
        <w:spacing w:after="0"/>
        <w:ind w:left="360" w:hanging="3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ზ</w:t>
      </w:r>
      <w:r w:rsidR="00696BDD" w:rsidRPr="00967923">
        <w:rPr>
          <w:rFonts w:ascii="Sylfaen" w:hAnsi="Sylfaen"/>
          <w:sz w:val="24"/>
          <w:szCs w:val="24"/>
          <w:lang w:val="ka-GE"/>
        </w:rPr>
        <w:t>)</w:t>
      </w:r>
      <w:r w:rsidR="00B10FD0" w:rsidRPr="00967923">
        <w:rPr>
          <w:rFonts w:ascii="Sylfaen" w:hAnsi="Sylfaen"/>
          <w:sz w:val="24"/>
          <w:szCs w:val="24"/>
          <w:lang w:val="ka-GE"/>
        </w:rPr>
        <w:tab/>
      </w:r>
      <w:r w:rsidR="00FD14C1" w:rsidRPr="00967923">
        <w:rPr>
          <w:rFonts w:ascii="Sylfaen" w:hAnsi="Sylfaen" w:cs="Sylfaen"/>
          <w:b/>
          <w:sz w:val="24"/>
          <w:szCs w:val="24"/>
          <w:lang w:val="ka-GE"/>
        </w:rPr>
        <w:t>სააგენტო</w:t>
      </w:r>
      <w:r w:rsidR="00FD14C1" w:rsidRPr="00967923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FD14C1" w:rsidRPr="00967923">
        <w:rPr>
          <w:rFonts w:ascii="Sylfaen" w:hAnsi="Sylfaen"/>
          <w:sz w:val="24"/>
          <w:szCs w:val="24"/>
          <w:lang w:val="ka-GE"/>
        </w:rPr>
        <w:t xml:space="preserve"> საქართველოს შრომის, ჯანმრთელობის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სოციალური მომსახურბეის სააგენტო</w:t>
      </w:r>
      <w:r w:rsidR="00FD14C1">
        <w:rPr>
          <w:rFonts w:ascii="Sylfaen" w:hAnsi="Sylfaen"/>
          <w:sz w:val="24"/>
          <w:szCs w:val="24"/>
          <w:lang w:val="ka-GE"/>
        </w:rPr>
        <w:t>.</w:t>
      </w:r>
    </w:p>
    <w:p w14:paraId="41DF1EBC" w14:textId="1410F053" w:rsidR="0076518B" w:rsidRPr="00967923" w:rsidRDefault="00696BDD" w:rsidP="00696BDD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ი)</w:t>
      </w:r>
      <w:r w:rsidRPr="0096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b/>
          <w:sz w:val="24"/>
          <w:szCs w:val="24"/>
          <w:lang w:val="ka-GE"/>
        </w:rPr>
        <w:tab/>
      </w:r>
      <w:r w:rsidR="0076518B" w:rsidRPr="00967923">
        <w:rPr>
          <w:rFonts w:ascii="Sylfaen" w:hAnsi="Sylfaen"/>
          <w:b/>
          <w:sz w:val="24"/>
          <w:szCs w:val="24"/>
          <w:lang w:val="ka-GE"/>
        </w:rPr>
        <w:t xml:space="preserve">სტრუქტურული ერთეული - </w:t>
      </w:r>
      <w:r w:rsidR="0003423B" w:rsidRPr="00967923">
        <w:rPr>
          <w:rFonts w:ascii="Sylfaen" w:hAnsi="Sylfaen"/>
          <w:sz w:val="24"/>
          <w:szCs w:val="24"/>
          <w:lang w:val="ka-GE"/>
        </w:rPr>
        <w:t xml:space="preserve">სააგენტოს სტრუქტურულ ერთეულს წარმოადგენს </w:t>
      </w:r>
      <w:r w:rsidR="00CF386C" w:rsidRPr="00967923">
        <w:rPr>
          <w:rFonts w:ascii="Sylfaen" w:hAnsi="Sylfaen"/>
          <w:sz w:val="24"/>
          <w:szCs w:val="24"/>
          <w:lang w:val="ka-GE"/>
        </w:rPr>
        <w:t>დეპარტამენტი.</w:t>
      </w:r>
    </w:p>
    <w:p w14:paraId="44719AA0" w14:textId="314E8195" w:rsidR="00C77B42" w:rsidRPr="00967923" w:rsidRDefault="00696BDD" w:rsidP="00FD14C1">
      <w:pPr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კ)</w:t>
      </w:r>
      <w:r w:rsidRPr="009679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b/>
          <w:sz w:val="24"/>
          <w:szCs w:val="24"/>
          <w:lang w:val="ka-GE"/>
        </w:rPr>
        <w:tab/>
      </w:r>
      <w:r w:rsidR="00C81E3E" w:rsidRPr="00967923">
        <w:rPr>
          <w:rFonts w:ascii="Sylfaen" w:hAnsi="Sylfaen"/>
          <w:b/>
          <w:sz w:val="24"/>
          <w:szCs w:val="24"/>
          <w:lang w:val="ka-GE"/>
        </w:rPr>
        <w:t xml:space="preserve">ტერიტორიული ერთეული - </w:t>
      </w:r>
      <w:r w:rsidR="000663FA" w:rsidRPr="00967923">
        <w:rPr>
          <w:rFonts w:ascii="Sylfaen" w:hAnsi="Sylfaen"/>
          <w:sz w:val="24"/>
          <w:szCs w:val="24"/>
          <w:lang w:val="ka-GE"/>
        </w:rPr>
        <w:t>სოციალური მომსახურების სააგენტოს სოციალური მომსახურების სამხარეო ცენტრი ან აჭარის ავტონომიური რესპუბლიკის ფილიალი ან სოციალური მომსახურების ცენტრი ან რაიონული (საქალაქო) განყოფილება, რომელიც კონკრეტულ სამოქმედო ტერიტორიაზე ახორციელებს მოქმედი კანონმდებლობით სააგენტოზე დაკისრებულ უფლებამოსილებებს</w:t>
      </w:r>
      <w:r w:rsidR="00A81772" w:rsidRPr="00967923">
        <w:rPr>
          <w:rFonts w:ascii="Sylfaen" w:hAnsi="Sylfaen"/>
          <w:sz w:val="24"/>
          <w:szCs w:val="24"/>
          <w:lang w:val="ka-GE"/>
        </w:rPr>
        <w:t>.</w:t>
      </w:r>
    </w:p>
    <w:p w14:paraId="1035C8FB" w14:textId="25AD8AFA" w:rsidR="005A6AC9" w:rsidRPr="00967923" w:rsidRDefault="00696BDD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3" w:name="_Toc487638508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3.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მიზანი</w:t>
      </w:r>
      <w:bookmarkEnd w:id="3"/>
    </w:p>
    <w:p w14:paraId="17C2069F" w14:textId="5C92ABDB" w:rsidR="00EE3C2F" w:rsidRPr="00967923" w:rsidRDefault="002B05FB" w:rsidP="00C23DD5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დოკუმენტის მიზანია </w:t>
      </w:r>
      <w:r w:rsidR="001C3813" w:rsidRPr="00967923">
        <w:rPr>
          <w:rFonts w:ascii="Sylfaen" w:hAnsi="Sylfaen"/>
          <w:sz w:val="24"/>
          <w:szCs w:val="24"/>
          <w:lang w:val="ka-GE"/>
        </w:rPr>
        <w:t>სააგენტოში</w:t>
      </w:r>
      <w:r w:rsidRPr="00967923">
        <w:rPr>
          <w:rFonts w:ascii="Sylfaen" w:hAnsi="Sylfaen"/>
          <w:sz w:val="24"/>
          <w:szCs w:val="24"/>
          <w:lang w:val="ka-GE"/>
        </w:rPr>
        <w:t xml:space="preserve"> ინფორმაციული უსაფრთხოების მართვის სისტემის მკაფიო საზღვრების დადგენა.</w:t>
      </w:r>
    </w:p>
    <w:p w14:paraId="1045F858" w14:textId="67550269" w:rsidR="00696BDD" w:rsidRPr="00967923" w:rsidRDefault="00696BDD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4" w:name="_Toc487638509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4.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გავრცელების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სფერო</w:t>
      </w:r>
      <w:bookmarkEnd w:id="4"/>
    </w:p>
    <w:p w14:paraId="26913311" w14:textId="233EBA95" w:rsidR="00341BEA" w:rsidRPr="00967923" w:rsidRDefault="00B91DD2" w:rsidP="00B91DD2">
      <w:pPr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სააგენტო ადგენს ინფორმაციული უსაფრთხოების </w:t>
      </w:r>
      <w:r w:rsidR="00C06920">
        <w:rPr>
          <w:rFonts w:ascii="Sylfaen" w:hAnsi="Sylfaen"/>
          <w:sz w:val="24"/>
          <w:szCs w:val="24"/>
          <w:lang w:val="ka-GE"/>
        </w:rPr>
        <w:t xml:space="preserve">მართვის </w:t>
      </w:r>
      <w:r w:rsidRPr="00967923">
        <w:rPr>
          <w:rFonts w:ascii="Sylfaen" w:hAnsi="Sylfaen"/>
          <w:sz w:val="24"/>
          <w:szCs w:val="24"/>
          <w:lang w:val="ka-GE"/>
        </w:rPr>
        <w:t xml:space="preserve">სისტემის </w:t>
      </w:r>
      <w:r w:rsidR="00B9002A" w:rsidRPr="00967923">
        <w:rPr>
          <w:rFonts w:ascii="Sylfaen" w:hAnsi="Sylfaen"/>
          <w:sz w:val="24"/>
          <w:szCs w:val="24"/>
          <w:lang w:val="ka-GE"/>
        </w:rPr>
        <w:t xml:space="preserve">საზღვრებს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იმისათვის, რომ განისაზღვროს თუ რა </w:t>
      </w:r>
      <w:r w:rsidR="00C77B42" w:rsidRPr="00967923">
        <w:rPr>
          <w:rFonts w:ascii="Sylfaen" w:hAnsi="Sylfaen"/>
          <w:sz w:val="24"/>
          <w:szCs w:val="24"/>
          <w:lang w:val="ka-GE"/>
        </w:rPr>
        <w:t>ინფორმაციულ აქტივებს</w:t>
      </w:r>
      <w:r w:rsidRPr="00967923">
        <w:rPr>
          <w:rFonts w:ascii="Sylfaen" w:hAnsi="Sylfaen"/>
          <w:sz w:val="24"/>
          <w:szCs w:val="24"/>
          <w:lang w:val="ka-GE"/>
        </w:rPr>
        <w:t xml:space="preserve"> ესაჭიროება </w:t>
      </w:r>
      <w:r w:rsidR="00E906EF" w:rsidRPr="00967923">
        <w:rPr>
          <w:rFonts w:ascii="Sylfaen" w:hAnsi="Sylfaen"/>
          <w:sz w:val="24"/>
          <w:szCs w:val="24"/>
          <w:lang w:val="ka-GE"/>
        </w:rPr>
        <w:t>დაცვა</w:t>
      </w:r>
      <w:r w:rsidRPr="00967923">
        <w:rPr>
          <w:rFonts w:ascii="Sylfaen" w:hAnsi="Sylfaen"/>
          <w:sz w:val="24"/>
          <w:szCs w:val="24"/>
          <w:lang w:val="ka-GE"/>
        </w:rPr>
        <w:t xml:space="preserve">. </w:t>
      </w:r>
      <w:r w:rsidR="00C77B42" w:rsidRPr="00967923">
        <w:rPr>
          <w:rFonts w:ascii="Sylfaen" w:hAnsi="Sylfaen"/>
          <w:sz w:val="24"/>
          <w:szCs w:val="24"/>
          <w:lang w:val="ka-GE"/>
        </w:rPr>
        <w:t>ინფორმაციული აქტივი</w:t>
      </w:r>
      <w:r w:rsidRPr="00967923">
        <w:rPr>
          <w:rFonts w:ascii="Sylfaen" w:hAnsi="Sylfaen"/>
          <w:sz w:val="24"/>
          <w:szCs w:val="24"/>
          <w:lang w:val="ka-GE"/>
        </w:rPr>
        <w:t xml:space="preserve"> უნდა იყოს დაცული იმ შემთხვევაშიც თუ იგი ინახება ან მუშავდება</w:t>
      </w:r>
      <w:r w:rsidR="00B26D07" w:rsidRPr="00967923">
        <w:rPr>
          <w:rFonts w:ascii="Sylfaen" w:hAnsi="Sylfaen"/>
          <w:sz w:val="24"/>
          <w:szCs w:val="24"/>
          <w:lang w:val="ka-GE"/>
        </w:rPr>
        <w:t xml:space="preserve"> იუმს-ის გავრცელების სფეროს მიღმა</w:t>
      </w:r>
      <w:r w:rsidRPr="00967923">
        <w:rPr>
          <w:rFonts w:ascii="Sylfaen" w:hAnsi="Sylfaen"/>
          <w:sz w:val="24"/>
          <w:szCs w:val="24"/>
          <w:lang w:val="ka-GE"/>
        </w:rPr>
        <w:t>, გაედინება ან შემოედინება იუმს-ის გავრცელების სფეროში.</w:t>
      </w:r>
      <w:r w:rsidR="00D034C4" w:rsidRPr="00967923">
        <w:rPr>
          <w:rFonts w:ascii="Sylfaen" w:hAnsi="Sylfaen"/>
          <w:sz w:val="24"/>
          <w:szCs w:val="24"/>
          <w:lang w:val="ka-GE"/>
        </w:rPr>
        <w:t xml:space="preserve"> თუ ინფორმაცია ხელმისაწვდომია გავრცელების სფეროს მიღმა ეს არ ნიშნავს, რომ უსაფრთხოების ზომები მასზე არ ვრცელდება. ამ შემთხვევაში უსაფრთხოების ზომების დაცვის ვალდებულება </w:t>
      </w:r>
      <w:r w:rsidR="00341BEA" w:rsidRPr="00967923">
        <w:rPr>
          <w:rFonts w:ascii="Sylfaen" w:hAnsi="Sylfaen"/>
          <w:sz w:val="24"/>
          <w:szCs w:val="24"/>
          <w:lang w:val="ka-GE"/>
        </w:rPr>
        <w:t xml:space="preserve">დაეკისრება </w:t>
      </w:r>
      <w:r w:rsidR="005112D3" w:rsidRPr="00967923">
        <w:rPr>
          <w:rFonts w:ascii="Sylfaen" w:hAnsi="Sylfaen"/>
          <w:sz w:val="24"/>
          <w:szCs w:val="24"/>
          <w:lang w:val="ka-GE"/>
        </w:rPr>
        <w:t>იმ</w:t>
      </w:r>
      <w:r w:rsidR="00341BE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967923">
        <w:rPr>
          <w:rFonts w:ascii="Sylfaen" w:hAnsi="Sylfaen"/>
          <w:sz w:val="24"/>
          <w:szCs w:val="24"/>
          <w:lang w:val="ka-GE"/>
        </w:rPr>
        <w:t>სუბიექტს</w:t>
      </w:r>
      <w:r w:rsidR="00341BE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967923">
        <w:rPr>
          <w:rFonts w:ascii="Sylfaen" w:hAnsi="Sylfaen"/>
          <w:sz w:val="24"/>
          <w:szCs w:val="24"/>
          <w:lang w:val="ka-GE"/>
        </w:rPr>
        <w:t>რომელიც</w:t>
      </w:r>
      <w:r w:rsidR="00341BEA" w:rsidRPr="00967923">
        <w:rPr>
          <w:rFonts w:ascii="Sylfaen" w:hAnsi="Sylfaen"/>
          <w:sz w:val="24"/>
          <w:szCs w:val="24"/>
          <w:lang w:val="ka-GE"/>
        </w:rPr>
        <w:t xml:space="preserve"> განკარგავს</w:t>
      </w:r>
      <w:r w:rsidR="00172F10">
        <w:rPr>
          <w:rFonts w:ascii="Sylfaen" w:hAnsi="Sylfaen"/>
          <w:sz w:val="24"/>
          <w:szCs w:val="24"/>
          <w:lang w:val="ka-GE"/>
        </w:rPr>
        <w:t>,</w:t>
      </w:r>
      <w:r w:rsidR="00341BE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5112D3" w:rsidRPr="00967923">
        <w:rPr>
          <w:rFonts w:ascii="Sylfaen" w:hAnsi="Sylfaen"/>
          <w:sz w:val="24"/>
          <w:szCs w:val="24"/>
          <w:lang w:val="ka-GE"/>
        </w:rPr>
        <w:t xml:space="preserve">ან </w:t>
      </w:r>
      <w:r w:rsidR="00054B79" w:rsidRPr="00967923">
        <w:rPr>
          <w:rFonts w:ascii="Sylfaen" w:hAnsi="Sylfaen"/>
          <w:sz w:val="24"/>
          <w:szCs w:val="24"/>
          <w:lang w:val="ka-GE"/>
        </w:rPr>
        <w:t xml:space="preserve">რომელსაც </w:t>
      </w:r>
      <w:r w:rsidR="005112D3" w:rsidRPr="00967923">
        <w:rPr>
          <w:rFonts w:ascii="Sylfaen" w:hAnsi="Sylfaen"/>
          <w:sz w:val="24"/>
          <w:szCs w:val="24"/>
          <w:lang w:val="ka-GE"/>
        </w:rPr>
        <w:t xml:space="preserve">ხელი მიუწვდება </w:t>
      </w:r>
      <w:r w:rsidR="00C77B42" w:rsidRPr="00967923">
        <w:rPr>
          <w:rFonts w:ascii="Sylfaen" w:hAnsi="Sylfaen"/>
          <w:sz w:val="24"/>
          <w:szCs w:val="24"/>
          <w:lang w:val="ka-GE"/>
        </w:rPr>
        <w:t>ინფორმაციულ აქტივზე</w:t>
      </w:r>
      <w:r w:rsidR="00341BEA" w:rsidRPr="00967923">
        <w:rPr>
          <w:rFonts w:ascii="Sylfaen" w:hAnsi="Sylfaen"/>
          <w:sz w:val="24"/>
          <w:szCs w:val="24"/>
          <w:lang w:val="ka-GE"/>
        </w:rPr>
        <w:t>.</w:t>
      </w:r>
    </w:p>
    <w:p w14:paraId="4CF9CE2A" w14:textId="34C08D39" w:rsidR="00C77B42" w:rsidRPr="00967923" w:rsidRDefault="00EA6D32" w:rsidP="004B1ED9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სააგენტოს საქმიანობის განმსაზღვრელი </w:t>
      </w:r>
      <w:r w:rsidR="00F01A40" w:rsidRPr="00967923">
        <w:rPr>
          <w:rFonts w:ascii="Sylfaen" w:hAnsi="Sylfaen"/>
          <w:sz w:val="24"/>
          <w:szCs w:val="24"/>
          <w:lang w:val="ka-GE"/>
        </w:rPr>
        <w:t>საკანონმდებლო, ნორმატიული, მარეგულირებელი და სახელშეკრულებო მოთხოვნ</w:t>
      </w:r>
      <w:r w:rsidR="00B26D07" w:rsidRPr="00967923">
        <w:rPr>
          <w:rFonts w:ascii="Sylfaen" w:hAnsi="Sylfaen"/>
          <w:sz w:val="24"/>
          <w:szCs w:val="24"/>
          <w:lang w:val="ka-GE"/>
        </w:rPr>
        <w:t>ე</w:t>
      </w:r>
      <w:r w:rsidR="00F01A40" w:rsidRPr="00967923">
        <w:rPr>
          <w:rFonts w:ascii="Sylfaen" w:hAnsi="Sylfaen"/>
          <w:sz w:val="24"/>
          <w:szCs w:val="24"/>
          <w:lang w:val="ka-GE"/>
        </w:rPr>
        <w:t xml:space="preserve">ბის შესაბამისად იუმს-ის გავრცელების სფერო </w:t>
      </w:r>
      <w:r w:rsidR="00827283" w:rsidRPr="00967923">
        <w:rPr>
          <w:rFonts w:ascii="Sylfaen" w:hAnsi="Sylfaen"/>
          <w:sz w:val="24"/>
          <w:szCs w:val="24"/>
          <w:lang w:val="ka-GE"/>
        </w:rPr>
        <w:t>განისაზღვრება</w:t>
      </w:r>
      <w:r w:rsidR="00F01A40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მე-5, მე-6, მე</w:t>
      </w:r>
      <w:r w:rsidR="00996336" w:rsidRPr="00967923">
        <w:rPr>
          <w:rFonts w:ascii="Sylfaen" w:hAnsi="Sylfaen"/>
          <w:sz w:val="24"/>
          <w:szCs w:val="24"/>
          <w:lang w:val="ka-GE"/>
        </w:rPr>
        <w:t xml:space="preserve">-7,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მე-8 </w:t>
      </w:r>
      <w:r w:rsidR="00996336" w:rsidRPr="00967923">
        <w:rPr>
          <w:rFonts w:ascii="Sylfaen" w:hAnsi="Sylfaen"/>
          <w:sz w:val="24"/>
          <w:szCs w:val="24"/>
          <w:lang w:val="ka-GE"/>
        </w:rPr>
        <w:t xml:space="preserve">და მე-9 </w:t>
      </w:r>
      <w:r w:rsidRPr="00967923">
        <w:rPr>
          <w:rFonts w:ascii="Sylfaen" w:hAnsi="Sylfaen"/>
          <w:sz w:val="24"/>
          <w:szCs w:val="24"/>
          <w:lang w:val="ka-GE"/>
        </w:rPr>
        <w:t>მუხლებით</w:t>
      </w:r>
      <w:r w:rsidR="0083404F" w:rsidRPr="00967923">
        <w:rPr>
          <w:rFonts w:ascii="Sylfaen" w:hAnsi="Sylfaen"/>
          <w:sz w:val="24"/>
          <w:szCs w:val="24"/>
          <w:lang w:val="ka-GE"/>
        </w:rPr>
        <w:t>.</w:t>
      </w:r>
    </w:p>
    <w:p w14:paraId="67DD1BFC" w14:textId="2887784D" w:rsidR="00C23DD5" w:rsidRPr="00967923" w:rsidRDefault="00C23DD5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5" w:name="_Toc487638510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5.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საქმიანობა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რომელზეც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5"/>
    </w:p>
    <w:p w14:paraId="5E630D71" w14:textId="59DDE72E" w:rsidR="00344705" w:rsidRPr="00967923" w:rsidRDefault="00344705" w:rsidP="00C23DD5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სააგენტოს </w:t>
      </w:r>
      <w:r w:rsidR="00A871AB" w:rsidRPr="00967923">
        <w:rPr>
          <w:rFonts w:ascii="Sylfaen" w:hAnsi="Sylfaen"/>
          <w:sz w:val="24"/>
          <w:szCs w:val="24"/>
          <w:lang w:val="ka-GE"/>
        </w:rPr>
        <w:t xml:space="preserve">მოქმედი </w:t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დებულებით განსაზღვრულ </w:t>
      </w:r>
      <w:r w:rsidRPr="00967923">
        <w:rPr>
          <w:rFonts w:ascii="Sylfaen" w:hAnsi="Sylfaen"/>
          <w:sz w:val="24"/>
          <w:szCs w:val="24"/>
          <w:lang w:val="ka-GE"/>
        </w:rPr>
        <w:t>შემდეგ საქმიანობაზე</w:t>
      </w:r>
      <w:r w:rsidR="008C4321" w:rsidRPr="00967923">
        <w:rPr>
          <w:rFonts w:ascii="Sylfaen" w:hAnsi="Sylfaen"/>
          <w:sz w:val="24"/>
          <w:szCs w:val="24"/>
          <w:lang w:val="ka-GE"/>
        </w:rPr>
        <w:t>:</w:t>
      </w:r>
    </w:p>
    <w:p w14:paraId="190787F6" w14:textId="283D040C" w:rsidR="0051499A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ა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A765A" w:rsidRPr="00967923">
        <w:rPr>
          <w:rFonts w:ascii="Sylfaen" w:hAnsi="Sylfaen"/>
          <w:sz w:val="24"/>
          <w:szCs w:val="24"/>
          <w:lang w:val="ka-GE"/>
        </w:rPr>
        <w:t>სოციალური დახმარების მიზნობრივი პროგრამების განხორციელებაზე ან განხორციელების ხელშეწყობაზე,</w:t>
      </w:r>
    </w:p>
    <w:p w14:paraId="50F7AF06" w14:textId="6A6E84B7" w:rsidR="00AA765A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lastRenderedPageBreak/>
        <w:t>ბ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სოციალურად დაუცველი ოჯახების მონაცემთა ერთიანი ბაზის შექმასა და მის პერიოდულ სრულყოფაზე, </w:t>
      </w:r>
    </w:p>
    <w:p w14:paraId="49025E08" w14:textId="18945F3D" w:rsidR="0051499A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1499A" w:rsidRPr="00967923">
        <w:rPr>
          <w:rFonts w:ascii="Sylfaen" w:hAnsi="Sylfaen"/>
          <w:sz w:val="24"/>
          <w:szCs w:val="24"/>
          <w:lang w:val="ka-GE"/>
        </w:rPr>
        <w:t>კომპეტენციის ფარგლებში, სოციალური დახმარების მიმღებთა გამოვლენა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დადგენა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აღრიცხვა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51499A" w:rsidRPr="00967923">
        <w:rPr>
          <w:rFonts w:ascii="Sylfaen" w:hAnsi="Sylfaen"/>
          <w:sz w:val="24"/>
          <w:szCs w:val="24"/>
          <w:lang w:val="ka-GE"/>
        </w:rPr>
        <w:t>, დახმარების დანიშვნა</w:t>
      </w:r>
      <w:r w:rsidR="000F2DBC" w:rsidRPr="00967923">
        <w:rPr>
          <w:rFonts w:ascii="Sylfaen" w:hAnsi="Sylfaen"/>
          <w:sz w:val="24"/>
          <w:szCs w:val="24"/>
          <w:lang w:val="ka-GE"/>
        </w:rPr>
        <w:t>სა</w:t>
      </w:r>
      <w:r w:rsidR="0051499A" w:rsidRPr="00967923">
        <w:rPr>
          <w:rFonts w:ascii="Sylfaen" w:hAnsi="Sylfaen"/>
          <w:sz w:val="24"/>
          <w:szCs w:val="24"/>
          <w:lang w:val="ka-GE"/>
        </w:rPr>
        <w:t xml:space="preserve"> და გაცემის ორგანიზებაზე,</w:t>
      </w:r>
    </w:p>
    <w:p w14:paraId="7ADE4579" w14:textId="689CE581" w:rsidR="00D60924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დ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8E2DB0" w:rsidRPr="00967923">
        <w:rPr>
          <w:rFonts w:ascii="Sylfaen" w:hAnsi="Sylfaen"/>
          <w:sz w:val="24"/>
          <w:szCs w:val="24"/>
          <w:lang w:val="ka-GE"/>
        </w:rPr>
        <w:t>„სახელმწიფო პენსიის შესახებ" და „სახელმწიფო კომპენსაციისა და სახელმწიფო აკადემიური სტიპენდიის</w:t>
      </w:r>
      <w:r w:rsidR="002D504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8E2DB0" w:rsidRPr="00967923">
        <w:rPr>
          <w:rFonts w:ascii="Sylfaen" w:hAnsi="Sylfaen"/>
          <w:sz w:val="24"/>
          <w:szCs w:val="24"/>
          <w:lang w:val="ka-GE"/>
        </w:rPr>
        <w:t>შესახებ" საქართველოს კანონებით ადმინისტრირების კომპეტენტური ორგანოსათვის განსაზღვრული უფლებამოვალეობების განხორციელებ</w:t>
      </w:r>
      <w:r w:rsidR="00C01092" w:rsidRPr="00967923">
        <w:rPr>
          <w:rFonts w:ascii="Sylfaen" w:hAnsi="Sylfaen"/>
          <w:sz w:val="24"/>
          <w:szCs w:val="24"/>
          <w:lang w:val="ka-GE"/>
        </w:rPr>
        <w:t>აზე,</w:t>
      </w:r>
    </w:p>
    <w:p w14:paraId="3C1C3ABA" w14:textId="1300EAA1" w:rsidR="005100F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ე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ობოლ და მშობელთა მზრუნველობას მოკლებულ ბავშვთა შვილად აყვანის, შვილობილად აყვანის, მეურვეობისა და მზრუნველობის პროცესის წარმართვა</w:t>
      </w:r>
      <w:r w:rsidR="005100F6" w:rsidRPr="00967923">
        <w:rPr>
          <w:rFonts w:ascii="Sylfaen" w:hAnsi="Sylfaen"/>
          <w:sz w:val="24"/>
          <w:szCs w:val="24"/>
          <w:lang w:val="ka-GE"/>
        </w:rPr>
        <w:t>სა</w:t>
      </w:r>
      <w:r w:rsidR="002D5048" w:rsidRPr="00967923">
        <w:rPr>
          <w:rFonts w:ascii="Sylfaen" w:hAnsi="Sylfaen"/>
          <w:sz w:val="24"/>
          <w:szCs w:val="24"/>
          <w:lang w:val="ka-GE"/>
        </w:rPr>
        <w:t xml:space="preserve"> და კოორდინაცია</w:t>
      </w:r>
      <w:r w:rsidR="005100F6" w:rsidRPr="00967923">
        <w:rPr>
          <w:rFonts w:ascii="Sylfaen" w:hAnsi="Sylfaen"/>
          <w:sz w:val="24"/>
          <w:szCs w:val="24"/>
          <w:lang w:val="ka-GE"/>
        </w:rPr>
        <w:t>ზე,</w:t>
      </w:r>
    </w:p>
    <w:p w14:paraId="2205D082" w14:textId="208E91AD" w:rsidR="005100F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ვ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გასაშვილებელ ბავშვთა და შვილად აყვანის მსურველთა ცენტრალური საინფორმაციო ბანკის წარმოება</w:t>
      </w:r>
      <w:r w:rsidR="005100F6" w:rsidRPr="00967923">
        <w:rPr>
          <w:rFonts w:ascii="Sylfaen" w:hAnsi="Sylfaen"/>
          <w:sz w:val="24"/>
          <w:szCs w:val="24"/>
          <w:lang w:val="ka-GE"/>
        </w:rPr>
        <w:t>ზე</w:t>
      </w:r>
      <w:r w:rsidR="002D5048" w:rsidRPr="00967923">
        <w:rPr>
          <w:rFonts w:ascii="Sylfaen" w:hAnsi="Sylfaen"/>
          <w:sz w:val="24"/>
          <w:szCs w:val="24"/>
          <w:lang w:val="ka-GE"/>
        </w:rPr>
        <w:t>,</w:t>
      </w:r>
    </w:p>
    <w:p w14:paraId="541CC405" w14:textId="672D4B25" w:rsidR="005100F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ზ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</w:t>
      </w:r>
      <w:r w:rsidR="005100F6" w:rsidRPr="00967923">
        <w:rPr>
          <w:rFonts w:ascii="Sylfaen" w:hAnsi="Sylfaen"/>
          <w:sz w:val="24"/>
          <w:szCs w:val="24"/>
          <w:lang w:val="ka-GE"/>
        </w:rPr>
        <w:t>ზე</w:t>
      </w:r>
      <w:r w:rsidR="002D5048" w:rsidRPr="00967923">
        <w:rPr>
          <w:rFonts w:ascii="Sylfaen" w:hAnsi="Sylfaen"/>
          <w:sz w:val="24"/>
          <w:szCs w:val="24"/>
          <w:lang w:val="ka-GE"/>
        </w:rPr>
        <w:t>,</w:t>
      </w:r>
    </w:p>
    <w:p w14:paraId="6E98E7E1" w14:textId="1445C93C" w:rsidR="005100F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თ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2D5048" w:rsidRPr="00967923">
        <w:rPr>
          <w:rFonts w:ascii="Sylfaen" w:hAnsi="Sylfaen"/>
          <w:sz w:val="24"/>
          <w:szCs w:val="24"/>
          <w:lang w:val="ka-GE"/>
        </w:rPr>
        <w:t>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უზრუნველოფა</w:t>
      </w:r>
      <w:r w:rsidR="005100F6" w:rsidRPr="00967923">
        <w:rPr>
          <w:rFonts w:ascii="Sylfaen" w:hAnsi="Sylfaen"/>
          <w:sz w:val="24"/>
          <w:szCs w:val="24"/>
          <w:lang w:val="ka-GE"/>
        </w:rPr>
        <w:t>ზე,</w:t>
      </w:r>
    </w:p>
    <w:p w14:paraId="0FD120A6" w14:textId="145CAB5A" w:rsidR="00A3734E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ი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137350" w:rsidRPr="00967923">
        <w:rPr>
          <w:rFonts w:ascii="Sylfaen" w:hAnsi="Sylfaen"/>
          <w:sz w:val="24"/>
          <w:szCs w:val="24"/>
          <w:lang w:val="ka-GE"/>
        </w:rPr>
        <w:t xml:space="preserve">სოციალური რეაბილიტაციისა და ბავშვზე ზრუნვის სახელმწიფო </w:t>
      </w:r>
      <w:r w:rsidR="00285150" w:rsidRPr="00967923">
        <w:rPr>
          <w:rFonts w:ascii="Sylfaen" w:hAnsi="Sylfaen"/>
          <w:sz w:val="24"/>
          <w:szCs w:val="24"/>
          <w:lang w:val="ka-GE"/>
        </w:rPr>
        <w:t>პროგრამ</w:t>
      </w:r>
      <w:r w:rsidR="00137350" w:rsidRPr="00967923">
        <w:rPr>
          <w:rFonts w:ascii="Sylfaen" w:hAnsi="Sylfaen"/>
          <w:sz w:val="24"/>
          <w:szCs w:val="24"/>
          <w:lang w:val="ka-GE"/>
        </w:rPr>
        <w:t>ის განხირციელებაზე,</w:t>
      </w:r>
    </w:p>
    <w:p w14:paraId="7B048A70" w14:textId="52703FE3" w:rsidR="00571F6A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კ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571F6A" w:rsidRPr="00967923">
        <w:rPr>
          <w:rFonts w:ascii="Sylfaen" w:hAnsi="Sylfaen"/>
          <w:sz w:val="24"/>
          <w:szCs w:val="24"/>
          <w:lang w:val="ka-GE"/>
        </w:rPr>
        <w:t>სამუშაოს მაძიებელთა და თავისუფალი (ვაკანტური) სამუშაო ადგილების რეგისტრაცია-აღრიცხვის ელექტრონული სისტემებისა და შესაბამის მონაცემთა ბაზების შექმნასა და განვითარებაზე,</w:t>
      </w:r>
    </w:p>
    <w:p w14:paraId="783FD382" w14:textId="0D975265" w:rsidR="00027DB3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ლ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3A2E47" w:rsidRPr="00967923">
        <w:rPr>
          <w:rFonts w:ascii="Sylfaen" w:hAnsi="Sylfaen"/>
          <w:sz w:val="24"/>
          <w:szCs w:val="24"/>
          <w:lang w:val="ka-GE"/>
        </w:rPr>
        <w:t>საქართველოს შრომის ბაზარზე საშუამავლო მომსახურების გაწევის ეფექტურად უზრუნველსაყოფად ცალკეულ დამსაქმებლებთან, დამსაქმებელთა გაერთიანებებთან და დასაქმების კერძო სააგენტოებთან თანამშრომლობის განვითარებაზე,</w:t>
      </w:r>
    </w:p>
    <w:p w14:paraId="43A226ED" w14:textId="26E30814" w:rsidR="006C11D7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მ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6C11D7" w:rsidRPr="00967923">
        <w:rPr>
          <w:rFonts w:ascii="Sylfaen" w:hAnsi="Sylfaen"/>
          <w:sz w:val="24"/>
          <w:szCs w:val="24"/>
          <w:lang w:val="ka-GE"/>
        </w:rPr>
        <w:t>საქართველოს შრომის ბაზარზე მოთხოვნა-მიწოდების მიმდინარე და პერსპექტიული ტენდენციების გამოვლენის მიზნით კვლევითი საქმიანობის ხელშეწყობასა და განხორციელებაზე,</w:t>
      </w:r>
    </w:p>
    <w:p w14:paraId="3EBC1FF3" w14:textId="66FB6870" w:rsidR="007C48B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ნ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7C48B6" w:rsidRPr="00967923">
        <w:rPr>
          <w:rFonts w:ascii="Sylfaen" w:hAnsi="Sylfaen"/>
          <w:sz w:val="24"/>
          <w:szCs w:val="24"/>
          <w:lang w:val="ka-GE"/>
        </w:rPr>
        <w:t>სამუშაოს მაძიებლებისათვის საინფორმაციო და საკონსულტაციო მომსახურებების გაწევაზე,</w:t>
      </w:r>
    </w:p>
    <w:p w14:paraId="52227C8D" w14:textId="6C7EF34C" w:rsidR="007C48B6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ო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4C39E8" w:rsidRPr="00967923">
        <w:rPr>
          <w:rFonts w:ascii="Sylfaen" w:hAnsi="Sylfaen"/>
          <w:sz w:val="24"/>
          <w:szCs w:val="24"/>
          <w:lang w:val="ka-GE"/>
        </w:rPr>
        <w:t>სამუშაოს მაძიებელთა პროფესიული მომზადება-გადამზადების ღონისძიებათა ორგანიზება</w:t>
      </w:r>
      <w:r w:rsidR="00CE791D" w:rsidRPr="00967923">
        <w:rPr>
          <w:rFonts w:ascii="Sylfaen" w:hAnsi="Sylfaen"/>
          <w:sz w:val="24"/>
          <w:szCs w:val="24"/>
          <w:lang w:val="ka-GE"/>
        </w:rPr>
        <w:t xml:space="preserve">ზე, </w:t>
      </w:r>
      <w:r w:rsidR="004C39E8" w:rsidRPr="00967923">
        <w:rPr>
          <w:rFonts w:ascii="Sylfaen" w:hAnsi="Sylfaen"/>
          <w:sz w:val="24"/>
          <w:szCs w:val="24"/>
          <w:lang w:val="ka-GE"/>
        </w:rPr>
        <w:t>განხორციელებაზე</w:t>
      </w:r>
      <w:r w:rsidR="00CE791D" w:rsidRPr="00967923">
        <w:rPr>
          <w:rFonts w:ascii="Sylfaen" w:hAnsi="Sylfaen"/>
          <w:sz w:val="24"/>
          <w:szCs w:val="24"/>
          <w:lang w:val="ka-GE"/>
        </w:rPr>
        <w:t xml:space="preserve"> ან/და განხორციელებაში მონაწილეობაზე,</w:t>
      </w:r>
    </w:p>
    <w:p w14:paraId="10110DCF" w14:textId="434A334C" w:rsidR="00CE791D" w:rsidRPr="00967923" w:rsidRDefault="00C23DD5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პ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CE791D" w:rsidRPr="00967923">
        <w:rPr>
          <w:rFonts w:ascii="Sylfaen" w:hAnsi="Sylfaen"/>
          <w:sz w:val="24"/>
          <w:szCs w:val="24"/>
          <w:lang w:val="ka-GE"/>
        </w:rPr>
        <w:t>დასაქმების ხელშეწყობის სახელმწიფო პროგრამების განხორციელებაზე,</w:t>
      </w:r>
    </w:p>
    <w:p w14:paraId="794B76D8" w14:textId="42139589" w:rsidR="00CE791D" w:rsidRPr="00967923" w:rsidRDefault="004D0328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ჟ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CE791D" w:rsidRPr="00967923">
        <w:rPr>
          <w:rFonts w:ascii="Sylfaen" w:hAnsi="Sylfaen"/>
          <w:sz w:val="24"/>
          <w:szCs w:val="24"/>
          <w:lang w:val="ka-GE"/>
        </w:rPr>
        <w:t>დასაქმების ფორუმების ორგანიზებასა ან/და ორგანიზებაში მონაწილეობაზე,</w:t>
      </w:r>
    </w:p>
    <w:p w14:paraId="5F1B2298" w14:textId="045C8370" w:rsidR="00A14917" w:rsidRPr="00967923" w:rsidRDefault="004D0328" w:rsidP="003F6BD5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რ)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14917" w:rsidRPr="00967923">
        <w:rPr>
          <w:rFonts w:ascii="Sylfaen" w:hAnsi="Sylfaen"/>
          <w:sz w:val="24"/>
          <w:szCs w:val="24"/>
          <w:lang w:val="ka-GE"/>
        </w:rPr>
        <w:t>საყოველთაო ჯანმრთელობის დაცვის სახელმწიფო პროგრამის ადმინისტრირება</w:t>
      </w:r>
      <w:r w:rsidR="000F2DBC" w:rsidRPr="00967923">
        <w:rPr>
          <w:rFonts w:ascii="Sylfaen" w:hAnsi="Sylfaen"/>
          <w:sz w:val="24"/>
          <w:szCs w:val="24"/>
          <w:lang w:val="ka-GE"/>
        </w:rPr>
        <w:t>ზე</w:t>
      </w:r>
      <w:r w:rsidR="00A14917"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0F2DBC" w:rsidRPr="00967923">
        <w:rPr>
          <w:rFonts w:ascii="Sylfaen" w:hAnsi="Sylfaen"/>
          <w:sz w:val="24"/>
          <w:szCs w:val="24"/>
          <w:lang w:val="ka-GE"/>
        </w:rPr>
        <w:t xml:space="preserve">მის </w:t>
      </w:r>
      <w:r w:rsidR="00A14917" w:rsidRPr="00967923">
        <w:rPr>
          <w:rFonts w:ascii="Sylfaen" w:hAnsi="Sylfaen"/>
          <w:sz w:val="24"/>
          <w:szCs w:val="24"/>
          <w:lang w:val="ka-GE"/>
        </w:rPr>
        <w:t xml:space="preserve">მართვასა და მონიტორინგზე, </w:t>
      </w:r>
    </w:p>
    <w:p w14:paraId="2F0B113D" w14:textId="731CCDD6" w:rsidR="00A14917" w:rsidRPr="00967923" w:rsidRDefault="00002D8F" w:rsidP="003F6BD5">
      <w:pPr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lastRenderedPageBreak/>
        <w:t>ს</w:t>
      </w:r>
      <w:r w:rsidR="004D2600" w:rsidRPr="00967923">
        <w:rPr>
          <w:rFonts w:ascii="Sylfaen" w:hAnsi="Sylfaen"/>
          <w:sz w:val="24"/>
          <w:szCs w:val="24"/>
          <w:lang w:val="ka-GE"/>
        </w:rPr>
        <w:t>)</w:t>
      </w:r>
      <w:r w:rsidR="004D2600" w:rsidRPr="00967923">
        <w:rPr>
          <w:rFonts w:ascii="Sylfaen" w:hAnsi="Sylfaen"/>
          <w:sz w:val="24"/>
          <w:szCs w:val="24"/>
          <w:lang w:val="ka-GE"/>
        </w:rPr>
        <w:tab/>
      </w:r>
      <w:r w:rsidR="00A14917" w:rsidRPr="00967923">
        <w:rPr>
          <w:rFonts w:ascii="Sylfaen" w:hAnsi="Sylfaen"/>
          <w:sz w:val="24"/>
          <w:szCs w:val="24"/>
          <w:lang w:val="ka-GE"/>
        </w:rPr>
        <w:t>ჯანმრთელობის დაცვის სახელმწიფო პროგრამების ადმინისტრირებასა და მართვაზე.</w:t>
      </w:r>
    </w:p>
    <w:p w14:paraId="17B86F56" w14:textId="1993E620" w:rsidR="003F6BD5" w:rsidRPr="00967923" w:rsidRDefault="003F6BD5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6" w:name="_Toc487638511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6.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სტრუქტურული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და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ტერიტორიული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ერთეულები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6"/>
    </w:p>
    <w:p w14:paraId="0C07BD83" w14:textId="30FABFBB" w:rsidR="00002D8F" w:rsidRPr="00967923" w:rsidRDefault="00E41667" w:rsidP="00F41BBC">
      <w:pPr>
        <w:pStyle w:val="ListParagraph"/>
        <w:numPr>
          <w:ilvl w:val="0"/>
          <w:numId w:val="12"/>
        </w:numPr>
        <w:spacing w:after="0"/>
        <w:ind w:left="360" w:hanging="374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ინფორმაციული უსაფრთხოების მართვის სისტემა ვრცელდება სააგენტოს შემდეგ სტრუქტურულ ერთეულებზე:</w:t>
      </w:r>
    </w:p>
    <w:p w14:paraId="472196E9" w14:textId="6663A74A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ა)</w:t>
      </w:r>
      <w:r w:rsidR="00F41BBC" w:rsidRPr="00967923">
        <w:rPr>
          <w:rFonts w:ascii="Sylfaen" w:hAnsi="Sylfaen" w:cs="Sylfaen"/>
          <w:sz w:val="24"/>
          <w:szCs w:val="24"/>
          <w:lang w:val="ka-GE"/>
        </w:rPr>
        <w:tab/>
      </w:r>
      <w:r w:rsidR="00E41667" w:rsidRPr="0096792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 დახმარებების ადმინისტრირების </w:t>
      </w:r>
      <w:r w:rsidRPr="00967923">
        <w:rPr>
          <w:rFonts w:ascii="Sylfaen" w:hAnsi="Sylfaen"/>
          <w:sz w:val="24"/>
          <w:szCs w:val="24"/>
          <w:lang w:val="ka-GE"/>
        </w:rPr>
        <w:t>დეპარტამენტზე,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ა), ბ) და გ)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ქვეპუნქტებით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A3734E" w:rsidRPr="00967923">
        <w:rPr>
          <w:rFonts w:ascii="Sylfaen" w:hAnsi="Sylfaen"/>
          <w:sz w:val="24"/>
          <w:szCs w:val="24"/>
          <w:lang w:val="ka-GE"/>
        </w:rPr>
        <w:t>ის განხორციელებაში,</w:t>
      </w:r>
    </w:p>
    <w:p w14:paraId="6EA7542A" w14:textId="1815B3DA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ბ)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სახელმწიფო გასაცემლების </w:t>
      </w:r>
      <w:r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E41667" w:rsidRPr="00967923">
        <w:rPr>
          <w:rFonts w:ascii="Sylfaen" w:hAnsi="Sylfaen"/>
          <w:sz w:val="24"/>
          <w:szCs w:val="24"/>
          <w:lang w:val="ka-GE"/>
        </w:rPr>
        <w:t>,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მუხლის დ) </w:t>
      </w:r>
      <w:r w:rsidR="00A3734E" w:rsidRPr="00967923">
        <w:rPr>
          <w:rFonts w:ascii="Sylfaen" w:hAnsi="Sylfaen"/>
          <w:sz w:val="24"/>
          <w:szCs w:val="24"/>
          <w:lang w:val="ka-GE"/>
        </w:rPr>
        <w:t>ქვეპუნქტით განსაზღვრული საქმიანობის განხოლციელებაში,</w:t>
      </w:r>
    </w:p>
    <w:p w14:paraId="2454C233" w14:textId="65FB8BD2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მეურვეობა-მზრუნველობისა და სოციალური პროგრამების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 ე), ვ), ზ), თ), ი) და კ)</w:t>
      </w:r>
      <w:r w:rsidR="00A3734E" w:rsidRPr="00967923">
        <w:rPr>
          <w:rFonts w:ascii="Sylfaen" w:hAnsi="Sylfaen"/>
          <w:sz w:val="24"/>
          <w:szCs w:val="24"/>
          <w:lang w:val="ka-GE"/>
        </w:rPr>
        <w:t xml:space="preserve"> ქვეპუნქტებით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285150" w:rsidRPr="00967923">
        <w:rPr>
          <w:rFonts w:ascii="Sylfaen" w:hAnsi="Sylfaen"/>
          <w:sz w:val="24"/>
          <w:szCs w:val="24"/>
          <w:lang w:val="ka-GE"/>
        </w:rPr>
        <w:t>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285150" w:rsidRPr="00967923">
        <w:rPr>
          <w:rFonts w:ascii="Sylfaen" w:hAnsi="Sylfaen"/>
          <w:sz w:val="24"/>
          <w:szCs w:val="24"/>
          <w:lang w:val="ka-GE"/>
        </w:rPr>
        <w:t>ის განხირციელებაში,</w:t>
      </w:r>
    </w:p>
    <w:p w14:paraId="62AAEA94" w14:textId="66625748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დ)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საყოველთაო ჯანმრთელობის დაცვის მართვის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 რ)</w:t>
      </w:r>
      <w:r w:rsidR="00B1612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285150" w:rsidRPr="00967923">
        <w:rPr>
          <w:rFonts w:ascii="Sylfaen" w:hAnsi="Sylfaen"/>
          <w:sz w:val="24"/>
          <w:szCs w:val="24"/>
          <w:lang w:val="ka-GE"/>
        </w:rPr>
        <w:t>ქვეპუნქტით განსაზღვრული საქმიანობის განხორციელებაში,</w:t>
      </w:r>
    </w:p>
    <w:p w14:paraId="51F6179E" w14:textId="06C04841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ე)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>ჯანმრთელობის დაცვის პროგრამების დეპარტამენტ</w:t>
      </w:r>
      <w:r w:rsidR="00F41BBC" w:rsidRPr="00967923">
        <w:rPr>
          <w:rFonts w:ascii="Sylfaen" w:hAnsi="Sylfaen"/>
          <w:sz w:val="24"/>
          <w:szCs w:val="24"/>
          <w:lang w:val="ka-GE"/>
        </w:rPr>
        <w:t>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 ს)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 ქვეპუნქტით განსაზღვრული საქმიანობის განხორციელებაში,</w:t>
      </w:r>
    </w:p>
    <w:p w14:paraId="68F4D8CB" w14:textId="403223A2" w:rsidR="00E41667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ვ)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დასაქმების პროგრამების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285150" w:rsidRPr="00967923">
        <w:rPr>
          <w:rFonts w:ascii="Sylfaen" w:hAnsi="Sylfaen"/>
          <w:sz w:val="24"/>
          <w:szCs w:val="24"/>
          <w:lang w:val="ka-GE"/>
        </w:rPr>
        <w:t xml:space="preserve">, 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>მე-5 მუხლის კ), ლ), მ), ნ), ო), პ), და ჟ)</w:t>
      </w:r>
      <w:r w:rsidR="00F41BBC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880A14" w:rsidRPr="00967923">
        <w:rPr>
          <w:rFonts w:ascii="Sylfaen" w:hAnsi="Sylfaen"/>
          <w:sz w:val="24"/>
          <w:szCs w:val="24"/>
          <w:lang w:val="ka-GE"/>
        </w:rPr>
        <w:t>ქვეპუნქტებით განსაზღვრული საქმიანობ</w:t>
      </w:r>
      <w:r w:rsidR="007B5E7E" w:rsidRPr="00967923">
        <w:rPr>
          <w:rFonts w:ascii="Sylfaen" w:hAnsi="Sylfaen"/>
          <w:sz w:val="24"/>
          <w:szCs w:val="24"/>
          <w:lang w:val="ka-GE"/>
        </w:rPr>
        <w:t>ებ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ის განხორციელებაში, </w:t>
      </w:r>
    </w:p>
    <w:p w14:paraId="25590400" w14:textId="77777777" w:rsidR="00752F9F" w:rsidRPr="00967923" w:rsidRDefault="00002D8F" w:rsidP="00F41BBC">
      <w:pPr>
        <w:spacing w:after="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ზ)</w:t>
      </w:r>
      <w:r w:rsidR="00F41BBC" w:rsidRPr="00967923">
        <w:rPr>
          <w:rFonts w:ascii="Sylfaen" w:hAnsi="Sylfaen"/>
          <w:sz w:val="24"/>
          <w:szCs w:val="24"/>
          <w:lang w:val="ka-GE"/>
        </w:rPr>
        <w:tab/>
      </w:r>
      <w:r w:rsidR="00E41667"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ტექნოლოგიების </w:t>
      </w:r>
      <w:r w:rsidR="00F41BBC" w:rsidRPr="00967923">
        <w:rPr>
          <w:rFonts w:ascii="Sylfaen" w:hAnsi="Sylfaen"/>
          <w:sz w:val="24"/>
          <w:szCs w:val="24"/>
          <w:lang w:val="ka-GE"/>
        </w:rPr>
        <w:t>დეპარტამენტზე</w:t>
      </w:r>
      <w:r w:rsidR="00880A14" w:rsidRPr="00967923">
        <w:rPr>
          <w:rFonts w:ascii="Sylfaen" w:hAnsi="Sylfaen"/>
          <w:sz w:val="24"/>
          <w:szCs w:val="24"/>
          <w:lang w:val="ka-GE"/>
        </w:rPr>
        <w:t xml:space="preserve">, რომელიც მონაწილეობს </w:t>
      </w:r>
      <w:r w:rsidRPr="00967923">
        <w:rPr>
          <w:rFonts w:ascii="Sylfaen" w:hAnsi="Sylfaen"/>
          <w:sz w:val="24"/>
          <w:szCs w:val="24"/>
          <w:lang w:val="ka-GE"/>
        </w:rPr>
        <w:t xml:space="preserve">მე-5 მუხლით განსაზღვრული </w:t>
      </w:r>
      <w:r w:rsidR="00880A14" w:rsidRPr="00967923">
        <w:rPr>
          <w:rFonts w:ascii="Sylfaen" w:hAnsi="Sylfaen"/>
          <w:sz w:val="24"/>
          <w:szCs w:val="24"/>
          <w:lang w:val="ka-GE"/>
        </w:rPr>
        <w:t>საქმიანობ</w:t>
      </w:r>
      <w:r w:rsidR="00842903" w:rsidRPr="00967923">
        <w:rPr>
          <w:rFonts w:ascii="Sylfaen" w:hAnsi="Sylfaen"/>
          <w:sz w:val="24"/>
          <w:szCs w:val="24"/>
          <w:lang w:val="ka-GE"/>
        </w:rPr>
        <w:t>ებ</w:t>
      </w:r>
      <w:r w:rsidR="00880A14" w:rsidRPr="00967923">
        <w:rPr>
          <w:rFonts w:ascii="Sylfaen" w:hAnsi="Sylfaen"/>
          <w:sz w:val="24"/>
          <w:szCs w:val="24"/>
          <w:lang w:val="ka-GE"/>
        </w:rPr>
        <w:t>ის განხორციელებაში,</w:t>
      </w:r>
      <w:r w:rsidR="00CD7E4A" w:rsidRPr="00967923">
        <w:rPr>
          <w:rFonts w:ascii="Sylfaen" w:hAnsi="Sylfaen"/>
          <w:sz w:val="24"/>
          <w:szCs w:val="24"/>
          <w:lang w:val="ka-GE"/>
        </w:rPr>
        <w:t xml:space="preserve"> </w:t>
      </w:r>
    </w:p>
    <w:p w14:paraId="142DE021" w14:textId="0E6DFF1B" w:rsidR="00E41667" w:rsidRPr="00967923" w:rsidRDefault="00CD7E4A" w:rsidP="00752F9F">
      <w:pPr>
        <w:spacing w:after="0"/>
        <w:ind w:left="360"/>
        <w:jc w:val="both"/>
        <w:rPr>
          <w:rFonts w:ascii="Sylfaen" w:hAnsi="Sylfaen"/>
          <w:lang w:val="ka-GE"/>
        </w:rPr>
      </w:pPr>
      <w:r w:rsidRPr="00967923">
        <w:rPr>
          <w:rFonts w:ascii="Sylfaen" w:hAnsi="Sylfaen"/>
          <w:i/>
          <w:lang w:val="ka-GE"/>
        </w:rPr>
        <w:t>(იხილეთ დანართი</w:t>
      </w:r>
      <w:r w:rsidR="004F4237" w:rsidRPr="00967923">
        <w:rPr>
          <w:rFonts w:ascii="Sylfaen" w:hAnsi="Sylfaen"/>
          <w:i/>
          <w:lang w:val="ka-GE"/>
        </w:rPr>
        <w:t xml:space="preserve"> ა</w:t>
      </w:r>
      <w:r w:rsidRPr="00967923">
        <w:rPr>
          <w:rFonts w:ascii="Sylfaen" w:hAnsi="Sylfaen"/>
          <w:i/>
          <w:lang w:val="ka-GE"/>
        </w:rPr>
        <w:t>)</w:t>
      </w:r>
    </w:p>
    <w:p w14:paraId="787850F2" w14:textId="1E9A319E" w:rsidR="002511D3" w:rsidRPr="00967923" w:rsidRDefault="00A81772" w:rsidP="00CD7E4A">
      <w:pPr>
        <w:pStyle w:val="ListParagraph"/>
        <w:numPr>
          <w:ilvl w:val="0"/>
          <w:numId w:val="12"/>
        </w:numPr>
        <w:spacing w:after="240"/>
        <w:ind w:left="360" w:hanging="374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ინფორმაციული</w:t>
      </w:r>
      <w:r w:rsidRPr="00967923">
        <w:rPr>
          <w:rFonts w:ascii="Sylfaen" w:hAnsi="Sylfaen"/>
          <w:sz w:val="24"/>
          <w:szCs w:val="24"/>
          <w:lang w:val="ka-GE"/>
        </w:rPr>
        <w:t xml:space="preserve"> უსაფრთხოების მართვის სისტემა ვრცელდება სააგენტოს ყველა ტერიტორიულ ერთეულზე, რომელიც </w:t>
      </w:r>
      <w:r w:rsidR="00F41BBC" w:rsidRPr="00967923">
        <w:rPr>
          <w:rFonts w:ascii="Sylfaen" w:hAnsi="Sylfaen"/>
          <w:sz w:val="24"/>
          <w:szCs w:val="24"/>
          <w:lang w:val="ka-GE"/>
        </w:rPr>
        <w:t>ახო</w:t>
      </w:r>
      <w:r w:rsidRPr="00967923">
        <w:rPr>
          <w:rFonts w:ascii="Sylfaen" w:hAnsi="Sylfaen"/>
          <w:sz w:val="24"/>
          <w:szCs w:val="24"/>
          <w:lang w:val="ka-GE"/>
        </w:rPr>
        <w:t xml:space="preserve">რციელებს </w:t>
      </w:r>
      <w:r w:rsidR="00002D8F" w:rsidRPr="00967923">
        <w:rPr>
          <w:rFonts w:ascii="Sylfaen" w:hAnsi="Sylfaen"/>
          <w:sz w:val="24"/>
          <w:szCs w:val="24"/>
          <w:lang w:val="ka-GE"/>
        </w:rPr>
        <w:t>მე-5 მუხლში აღნიშნულ</w:t>
      </w:r>
      <w:r w:rsidR="002511D3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50A10" w:rsidRPr="00967923">
        <w:rPr>
          <w:rFonts w:ascii="Sylfaen" w:hAnsi="Sylfaen"/>
          <w:sz w:val="24"/>
          <w:szCs w:val="24"/>
          <w:lang w:val="ka-GE"/>
        </w:rPr>
        <w:t>საქმიანობას (საქმიანობებს)</w:t>
      </w:r>
      <w:r w:rsidR="002511D3" w:rsidRPr="00967923">
        <w:rPr>
          <w:rFonts w:ascii="Sylfaen" w:hAnsi="Sylfaen"/>
          <w:sz w:val="24"/>
          <w:szCs w:val="24"/>
          <w:lang w:val="ka-GE"/>
        </w:rPr>
        <w:t>.</w:t>
      </w:r>
    </w:p>
    <w:p w14:paraId="04C0BEF2" w14:textId="4AEBE35C" w:rsidR="00CD7E4A" w:rsidRPr="00967923" w:rsidRDefault="00CD7E4A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7" w:name="_Toc487638512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7.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სტრუქტურული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და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ტერიტორიული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ერთეულები</w:t>
      </w:r>
      <w:r w:rsidR="009F1C28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</w:t>
      </w:r>
      <w:r w:rsidR="009F1C28"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="009F1C28"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ადგილმდებარეობა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7"/>
    </w:p>
    <w:p w14:paraId="323D8D02" w14:textId="36D5F986" w:rsidR="009D1A39" w:rsidRPr="00967923" w:rsidRDefault="009D1A39" w:rsidP="00726BD9">
      <w:pPr>
        <w:spacing w:after="240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იმ </w:t>
      </w:r>
      <w:r w:rsidRPr="00967923">
        <w:rPr>
          <w:rFonts w:ascii="Sylfaen" w:hAnsi="Sylfaen"/>
          <w:sz w:val="24"/>
          <w:szCs w:val="24"/>
          <w:lang w:val="ka-GE"/>
        </w:rPr>
        <w:t xml:space="preserve">სტრუქტურული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და </w:t>
      </w:r>
      <w:r w:rsidR="00CD7E4A" w:rsidRPr="00967923">
        <w:rPr>
          <w:rFonts w:ascii="Sylfaen" w:hAnsi="Sylfaen"/>
          <w:sz w:val="24"/>
          <w:szCs w:val="24"/>
          <w:lang w:val="ka-GE"/>
        </w:rPr>
        <w:t>ტ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ერიტორიული </w:t>
      </w:r>
      <w:r w:rsidRPr="00967923">
        <w:rPr>
          <w:rFonts w:ascii="Sylfaen" w:hAnsi="Sylfaen"/>
          <w:sz w:val="24"/>
          <w:szCs w:val="24"/>
          <w:lang w:val="ka-GE"/>
        </w:rPr>
        <w:t>ერთეულები</w:t>
      </w:r>
      <w:r w:rsidR="00B75A69" w:rsidRPr="00967923">
        <w:rPr>
          <w:rFonts w:ascii="Sylfaen" w:hAnsi="Sylfaen"/>
          <w:sz w:val="24"/>
          <w:szCs w:val="24"/>
          <w:lang w:val="ka-GE"/>
        </w:rPr>
        <w:t>ს მისამართვები</w:t>
      </w:r>
      <w:r w:rsidRPr="00967923">
        <w:rPr>
          <w:rFonts w:ascii="Sylfaen" w:hAnsi="Sylfaen"/>
          <w:sz w:val="24"/>
          <w:szCs w:val="24"/>
          <w:lang w:val="ka-GE"/>
        </w:rPr>
        <w:t xml:space="preserve">, რომლებზეც ვრცელდება ინფორმაციული უსაფრთხოების მართვის სისტემა </w:t>
      </w:r>
      <w:r w:rsidR="00B75A69" w:rsidRPr="00967923">
        <w:rPr>
          <w:rFonts w:ascii="Sylfaen" w:hAnsi="Sylfaen"/>
          <w:sz w:val="24"/>
          <w:szCs w:val="24"/>
          <w:lang w:val="ka-GE"/>
        </w:rPr>
        <w:t xml:space="preserve">იხილეთ </w:t>
      </w:r>
      <w:r w:rsidR="00DB14D9" w:rsidRPr="00967923">
        <w:rPr>
          <w:rFonts w:ascii="Sylfaen" w:hAnsi="Sylfaen"/>
          <w:sz w:val="24"/>
          <w:szCs w:val="24"/>
          <w:lang w:val="ka-GE"/>
        </w:rPr>
        <w:t>„</w:t>
      </w:r>
      <w:r w:rsidR="00B75A69" w:rsidRPr="00967923">
        <w:rPr>
          <w:rFonts w:ascii="Sylfaen" w:hAnsi="Sylfaen"/>
          <w:sz w:val="24"/>
          <w:szCs w:val="24"/>
          <w:lang w:val="ka-GE"/>
        </w:rPr>
        <w:t>დანართი</w:t>
      </w:r>
      <w:r w:rsidR="009F2EE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B4022" w:rsidRPr="00967923">
        <w:rPr>
          <w:rFonts w:ascii="Sylfaen" w:hAnsi="Sylfaen"/>
          <w:sz w:val="24"/>
          <w:szCs w:val="24"/>
          <w:lang w:val="ka-GE"/>
        </w:rPr>
        <w:t>ბ</w:t>
      </w:r>
      <w:r w:rsidR="00DB14D9" w:rsidRPr="00967923">
        <w:rPr>
          <w:rFonts w:ascii="Sylfaen" w:hAnsi="Sylfaen"/>
          <w:sz w:val="24"/>
          <w:szCs w:val="24"/>
          <w:lang w:val="ka-GE"/>
        </w:rPr>
        <w:t>“</w:t>
      </w:r>
      <w:r w:rsidR="00B75A69" w:rsidRPr="00967923">
        <w:rPr>
          <w:rFonts w:ascii="Sylfaen" w:hAnsi="Sylfaen"/>
          <w:sz w:val="24"/>
          <w:szCs w:val="24"/>
          <w:lang w:val="ka-GE"/>
        </w:rPr>
        <w:t>-ში.</w:t>
      </w:r>
    </w:p>
    <w:p w14:paraId="2819AF25" w14:textId="120DC5BC" w:rsidR="00726BD9" w:rsidRPr="00967923" w:rsidRDefault="00726BD9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8" w:name="_Toc487638513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lastRenderedPageBreak/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8.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აქტივები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,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რომლებზეც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8"/>
    </w:p>
    <w:p w14:paraId="22F4D57C" w14:textId="7C52DBBD" w:rsidR="007B0F04" w:rsidRPr="00967923" w:rsidRDefault="00B1776B" w:rsidP="00726BD9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სააგენტოს ელექტრონულ მონაცემთა ბაზებზე, </w:t>
      </w:r>
      <w:r w:rsidR="007C66C7" w:rsidRPr="00967923">
        <w:rPr>
          <w:rFonts w:ascii="Sylfaen" w:hAnsi="Sylfaen"/>
          <w:sz w:val="24"/>
          <w:szCs w:val="24"/>
          <w:lang w:val="ka-GE"/>
        </w:rPr>
        <w:t xml:space="preserve">ქაღალდის დოკუმენტებზე, ქაღალდზე </w:t>
      </w:r>
      <w:r w:rsidR="005E2709" w:rsidRPr="00967923">
        <w:rPr>
          <w:rFonts w:ascii="Sylfaen" w:hAnsi="Sylfaen"/>
          <w:sz w:val="24"/>
          <w:szCs w:val="24"/>
          <w:lang w:val="ka-GE"/>
        </w:rPr>
        <w:t>შენ</w:t>
      </w:r>
      <w:r w:rsidR="007C66C7" w:rsidRPr="00967923">
        <w:rPr>
          <w:rFonts w:ascii="Sylfaen" w:hAnsi="Sylfaen"/>
          <w:sz w:val="24"/>
          <w:szCs w:val="24"/>
          <w:lang w:val="ka-GE"/>
        </w:rPr>
        <w:t>ახულ ინფორმაციაზე, ადამიანურ რესურსებზე,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7C66C7" w:rsidRPr="00967923">
        <w:rPr>
          <w:rFonts w:ascii="Sylfaen" w:hAnsi="Sylfaen"/>
          <w:sz w:val="24"/>
          <w:szCs w:val="24"/>
          <w:lang w:val="ka-GE"/>
        </w:rPr>
        <w:t>რომლებიც</w:t>
      </w:r>
      <w:r w:rsidRPr="00967923">
        <w:rPr>
          <w:rFonts w:ascii="Sylfaen" w:hAnsi="Sylfaen"/>
          <w:sz w:val="24"/>
          <w:szCs w:val="24"/>
          <w:lang w:val="ka-GE"/>
        </w:rPr>
        <w:t xml:space="preserve"> აუცილებელია</w:t>
      </w:r>
      <w:r w:rsidR="00377E57" w:rsidRPr="00967923">
        <w:rPr>
          <w:rFonts w:ascii="Sylfaen" w:hAnsi="Sylfaen"/>
          <w:sz w:val="24"/>
          <w:szCs w:val="24"/>
          <w:lang w:val="ka-GE"/>
        </w:rPr>
        <w:t xml:space="preserve"> ამ </w:t>
      </w:r>
      <w:r w:rsidR="00726BD9" w:rsidRPr="00967923">
        <w:rPr>
          <w:rFonts w:ascii="Sylfaen" w:hAnsi="Sylfaen"/>
          <w:sz w:val="24"/>
          <w:szCs w:val="24"/>
          <w:lang w:val="ka-GE"/>
        </w:rPr>
        <w:t>ბრძამების მე-5 მუხლში</w:t>
      </w:r>
      <w:r w:rsidR="00377E57" w:rsidRPr="00967923">
        <w:rPr>
          <w:rFonts w:ascii="Sylfaen" w:hAnsi="Sylfaen"/>
          <w:sz w:val="24"/>
          <w:szCs w:val="24"/>
          <w:lang w:val="ka-GE"/>
        </w:rPr>
        <w:t xml:space="preserve"> აღნიშნული საქმიანობის</w:t>
      </w:r>
      <w:r w:rsidR="003E1C78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377E57" w:rsidRPr="00967923">
        <w:rPr>
          <w:rFonts w:ascii="Sylfaen" w:hAnsi="Sylfaen"/>
          <w:sz w:val="24"/>
          <w:szCs w:val="24"/>
          <w:lang w:val="ka-GE"/>
        </w:rPr>
        <w:t>შეუფერხებელი განხორციელებისათვის</w:t>
      </w:r>
      <w:r w:rsidR="007C66C7" w:rsidRPr="00967923">
        <w:rPr>
          <w:rFonts w:ascii="Sylfaen" w:hAnsi="Sylfaen"/>
          <w:sz w:val="24"/>
          <w:szCs w:val="24"/>
          <w:lang w:val="ka-GE"/>
        </w:rPr>
        <w:t>.</w:t>
      </w:r>
    </w:p>
    <w:p w14:paraId="5A306DFC" w14:textId="4E2F9256" w:rsidR="009F1C28" w:rsidRPr="00967923" w:rsidRDefault="009F1C28" w:rsidP="00BE2D32">
      <w:pPr>
        <w:pStyle w:val="Heading1"/>
        <w:rPr>
          <w:rFonts w:ascii="Sylfaen" w:hAnsi="Sylfaen"/>
          <w:color w:val="auto"/>
          <w:sz w:val="28"/>
          <w:szCs w:val="28"/>
          <w:lang w:val="ka-GE"/>
        </w:rPr>
      </w:pPr>
      <w:bookmarkStart w:id="9" w:name="_Toc487638514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9.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სააგენტოს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მატერიალურ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ტექნიკური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აღჭურვილობა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>,</w:t>
      </w:r>
      <w:r w:rsidRPr="00967923">
        <w:rPr>
          <w:rFonts w:ascii="Sylfaen" w:hAnsi="Sylfaen"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რომელზეც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ვრცელდება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ინფორმაციული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უსაფრთხოების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მართვის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სისტემა</w:t>
      </w:r>
      <w:bookmarkEnd w:id="9"/>
    </w:p>
    <w:p w14:paraId="6E03C938" w14:textId="57F7BB7B" w:rsidR="008B5AAA" w:rsidRPr="00967923" w:rsidRDefault="00377E57" w:rsidP="008B5AAA">
      <w:pPr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ინფორმაციული უსაფრთხოების მართვის სისტემა ვრცელდება სოციალური მომსახურების სააგენტოს მფლობელობაში არსებულ </w:t>
      </w:r>
      <w:r w:rsidR="00FD393E" w:rsidRPr="00967923">
        <w:rPr>
          <w:rFonts w:ascii="Sylfaen" w:hAnsi="Sylfaen"/>
          <w:sz w:val="24"/>
          <w:szCs w:val="24"/>
          <w:lang w:val="ka-GE"/>
        </w:rPr>
        <w:t>ი</w:t>
      </w:r>
      <w:r w:rsidR="009C0930" w:rsidRPr="00967923">
        <w:rPr>
          <w:rFonts w:ascii="Sylfaen" w:hAnsi="Sylfaen"/>
          <w:sz w:val="24"/>
          <w:szCs w:val="24"/>
          <w:lang w:val="ka-GE"/>
        </w:rPr>
        <w:t>მ კომპიუტერულ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9C0930" w:rsidRPr="00967923">
        <w:rPr>
          <w:rFonts w:ascii="Sylfaen" w:hAnsi="Sylfaen"/>
          <w:sz w:val="24"/>
          <w:szCs w:val="24"/>
          <w:lang w:val="ka-GE"/>
        </w:rPr>
        <w:t>ტექნიკა</w:t>
      </w:r>
      <w:r w:rsidRPr="00967923">
        <w:rPr>
          <w:rFonts w:ascii="Sylfaen" w:hAnsi="Sylfaen"/>
          <w:sz w:val="24"/>
          <w:szCs w:val="24"/>
          <w:lang w:val="ka-GE"/>
        </w:rPr>
        <w:t>ს</w:t>
      </w:r>
      <w:r w:rsidR="009C0930" w:rsidRPr="00967923">
        <w:rPr>
          <w:rFonts w:ascii="Sylfaen" w:hAnsi="Sylfaen"/>
          <w:sz w:val="24"/>
          <w:szCs w:val="24"/>
          <w:lang w:val="ka-GE"/>
        </w:rPr>
        <w:t>ა</w:t>
      </w:r>
      <w:r w:rsidRPr="00967923">
        <w:rPr>
          <w:rFonts w:ascii="Sylfaen" w:hAnsi="Sylfaen"/>
          <w:sz w:val="24"/>
          <w:szCs w:val="24"/>
          <w:lang w:val="ka-GE"/>
        </w:rPr>
        <w:t xml:space="preserve"> და საოფისე ინვენტარზე, რომელიც გამოიყენება </w:t>
      </w:r>
      <w:r w:rsidR="00FF4AA6" w:rsidRPr="00967923">
        <w:rPr>
          <w:rFonts w:ascii="Sylfaen" w:hAnsi="Sylfaen"/>
          <w:sz w:val="24"/>
          <w:szCs w:val="24"/>
          <w:lang w:val="ka-GE"/>
        </w:rPr>
        <w:t>ინფორმაციული აქტივის</w:t>
      </w:r>
      <w:r w:rsidRPr="00967923">
        <w:rPr>
          <w:rFonts w:ascii="Sylfaen" w:hAnsi="Sylfaen"/>
          <w:sz w:val="24"/>
          <w:szCs w:val="24"/>
          <w:lang w:val="ka-GE"/>
        </w:rPr>
        <w:t xml:space="preserve"> შეგროვების, შენახვის, დამუშავების ან/და გადაცემისათვის. 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იმ შემთხვევაში </w:t>
      </w:r>
      <w:r w:rsidRPr="00967923">
        <w:rPr>
          <w:rFonts w:ascii="Sylfaen" w:hAnsi="Sylfaen"/>
          <w:sz w:val="24"/>
          <w:szCs w:val="24"/>
          <w:lang w:val="ka-GE"/>
        </w:rPr>
        <w:t xml:space="preserve">თუ სააგენტოს </w:t>
      </w:r>
      <w:r w:rsidR="00FF4AA6" w:rsidRPr="00967923">
        <w:rPr>
          <w:rFonts w:ascii="Sylfaen" w:hAnsi="Sylfaen"/>
          <w:sz w:val="24"/>
          <w:szCs w:val="24"/>
          <w:lang w:val="ka-GE"/>
        </w:rPr>
        <w:t xml:space="preserve">ინფორმაციული </w:t>
      </w:r>
      <w:r w:rsidR="00FD393E" w:rsidRPr="00967923">
        <w:rPr>
          <w:rFonts w:ascii="Sylfaen" w:hAnsi="Sylfaen"/>
          <w:sz w:val="24"/>
          <w:szCs w:val="24"/>
          <w:lang w:val="ka-GE"/>
        </w:rPr>
        <w:t>აქტივ(</w:t>
      </w:r>
      <w:r w:rsidRPr="00967923">
        <w:rPr>
          <w:rFonts w:ascii="Sylfaen" w:hAnsi="Sylfaen"/>
          <w:sz w:val="24"/>
          <w:szCs w:val="24"/>
          <w:lang w:val="ka-GE"/>
        </w:rPr>
        <w:t>ებ</w:t>
      </w:r>
      <w:r w:rsidR="00FD393E" w:rsidRPr="00967923">
        <w:rPr>
          <w:rFonts w:ascii="Sylfaen" w:hAnsi="Sylfaen"/>
          <w:sz w:val="24"/>
          <w:szCs w:val="24"/>
          <w:lang w:val="ka-GE"/>
        </w:rPr>
        <w:t>)</w:t>
      </w:r>
      <w:r w:rsidRPr="00967923">
        <w:rPr>
          <w:rFonts w:ascii="Sylfaen" w:hAnsi="Sylfaen"/>
          <w:sz w:val="24"/>
          <w:szCs w:val="24"/>
          <w:lang w:val="ka-GE"/>
        </w:rPr>
        <w:t>ი გროვდება, ინახება, მუშავდება ან/და გადაიცემა არა სააგენტოს მფლობელობაში არსებულ</w:t>
      </w:r>
      <w:r w:rsidR="008B5AAA" w:rsidRPr="00967923">
        <w:rPr>
          <w:rFonts w:ascii="Sylfaen" w:hAnsi="Sylfaen"/>
          <w:sz w:val="24"/>
          <w:szCs w:val="24"/>
          <w:lang w:val="ka-GE"/>
        </w:rPr>
        <w:t>ი</w:t>
      </w:r>
      <w:r w:rsidRPr="00967923">
        <w:rPr>
          <w:rFonts w:ascii="Sylfaen" w:hAnsi="Sylfaen"/>
          <w:sz w:val="24"/>
          <w:szCs w:val="24"/>
          <w:lang w:val="ka-GE"/>
        </w:rPr>
        <w:t xml:space="preserve"> კომპ</w:t>
      </w:r>
      <w:r w:rsidR="008B5AAA" w:rsidRPr="00967923">
        <w:rPr>
          <w:rFonts w:ascii="Sylfaen" w:hAnsi="Sylfaen"/>
          <w:sz w:val="24"/>
          <w:szCs w:val="24"/>
          <w:lang w:val="ka-GE"/>
        </w:rPr>
        <w:t>იუტერული ტექნიკის ან</w:t>
      </w:r>
      <w:r w:rsidR="004B4064" w:rsidRPr="00967923">
        <w:rPr>
          <w:rFonts w:ascii="Sylfaen" w:hAnsi="Sylfaen"/>
          <w:sz w:val="24"/>
          <w:szCs w:val="24"/>
          <w:lang w:val="ka-GE"/>
        </w:rPr>
        <w:t>/და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 საოფისე ინვენტარის მეშვეობით, უსაფრთხოების ზომების დაცვის ვალდებულება დაეკისრება იმ მხარეს, რომელიც ფლობს აღნიშნულ კომპიუტერულ </w:t>
      </w:r>
      <w:r w:rsidR="00FF4AA6" w:rsidRPr="00967923">
        <w:rPr>
          <w:rFonts w:ascii="Sylfaen" w:hAnsi="Sylfaen"/>
          <w:sz w:val="24"/>
          <w:szCs w:val="24"/>
          <w:lang w:val="ka-GE"/>
        </w:rPr>
        <w:t>ტექნიკას</w:t>
      </w:r>
      <w:r w:rsidR="008B5AAA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6E7283" w:rsidRPr="00967923">
        <w:rPr>
          <w:rFonts w:ascii="Sylfaen" w:hAnsi="Sylfaen"/>
          <w:sz w:val="24"/>
          <w:szCs w:val="24"/>
          <w:lang w:val="ka-GE"/>
        </w:rPr>
        <w:t>ან/</w:t>
      </w:r>
      <w:r w:rsidR="008B5AAA" w:rsidRPr="00967923">
        <w:rPr>
          <w:rFonts w:ascii="Sylfaen" w:hAnsi="Sylfaen"/>
          <w:sz w:val="24"/>
          <w:szCs w:val="24"/>
          <w:lang w:val="ka-GE"/>
        </w:rPr>
        <w:t>და საოფისე ინვენტარს.</w:t>
      </w:r>
    </w:p>
    <w:p w14:paraId="6E674D78" w14:textId="0C13DCBF" w:rsidR="00E66409" w:rsidRPr="00967923" w:rsidRDefault="00E66409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10" w:name="_Toc487638515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10.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გამონაკლისები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გავრცელების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სფეროდან</w:t>
      </w:r>
      <w:bookmarkEnd w:id="10"/>
    </w:p>
    <w:p w14:paraId="6B276B65" w14:textId="3834294E" w:rsidR="00C47550" w:rsidRPr="00967923" w:rsidRDefault="003C7CF8" w:rsidP="00932261">
      <w:pPr>
        <w:pStyle w:val="ListParagraph"/>
        <w:numPr>
          <w:ilvl w:val="0"/>
          <w:numId w:val="13"/>
        </w:num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 w:cs="Sylfaen"/>
          <w:sz w:val="24"/>
          <w:szCs w:val="24"/>
          <w:lang w:val="ka-GE"/>
        </w:rPr>
        <w:t>რადგან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046900" w:rsidRPr="00967923">
        <w:rPr>
          <w:rFonts w:ascii="Sylfaen" w:hAnsi="Sylfaen"/>
          <w:sz w:val="24"/>
          <w:szCs w:val="24"/>
          <w:lang w:val="ka-GE"/>
        </w:rPr>
        <w:t xml:space="preserve">სააგენტოს </w:t>
      </w:r>
      <w:r w:rsidR="00BE117C" w:rsidRPr="00967923">
        <w:rPr>
          <w:rFonts w:ascii="Sylfaen" w:hAnsi="Sylfaen"/>
          <w:sz w:val="24"/>
          <w:szCs w:val="24"/>
          <w:lang w:val="ka-GE"/>
        </w:rPr>
        <w:t>დირექტორის აპარატ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(დეპარტამენტი), კონტროლის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>, იურიდიულ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>, ეკონომიკურ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>, ადმინისტრაციულ</w:t>
      </w:r>
      <w:r w:rsidR="00E20B67" w:rsidRPr="00967923">
        <w:rPr>
          <w:rFonts w:ascii="Sylfaen" w:hAnsi="Sylfaen"/>
          <w:sz w:val="24"/>
          <w:szCs w:val="24"/>
          <w:lang w:val="ka-GE"/>
        </w:rPr>
        <w:t>ი</w:t>
      </w:r>
      <w:r w:rsidR="00BE117C" w:rsidRPr="00967923">
        <w:rPr>
          <w:rFonts w:ascii="Sylfaen" w:hAnsi="Sylfaen"/>
          <w:sz w:val="24"/>
          <w:szCs w:val="24"/>
          <w:lang w:val="ka-GE"/>
        </w:rPr>
        <w:t xml:space="preserve">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ი და </w:t>
      </w:r>
      <w:r w:rsidR="00BE117C" w:rsidRPr="00967923">
        <w:rPr>
          <w:rFonts w:ascii="Sylfaen" w:hAnsi="Sylfaen"/>
          <w:sz w:val="24"/>
          <w:szCs w:val="24"/>
          <w:lang w:val="ka-GE"/>
        </w:rPr>
        <w:t>ლოჯისტიკის დეპარტამენტ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ი უშუალოდ არ </w:t>
      </w:r>
      <w:r w:rsidR="0070609D" w:rsidRPr="00967923">
        <w:rPr>
          <w:rFonts w:ascii="Sylfaen" w:hAnsi="Sylfaen"/>
          <w:sz w:val="24"/>
          <w:szCs w:val="24"/>
          <w:lang w:val="ka-GE"/>
        </w:rPr>
        <w:t>არი</w:t>
      </w:r>
      <w:r w:rsidR="007F5C04" w:rsidRPr="00967923">
        <w:rPr>
          <w:rFonts w:ascii="Sylfaen" w:hAnsi="Sylfaen"/>
          <w:sz w:val="24"/>
          <w:szCs w:val="24"/>
          <w:lang w:val="ka-GE"/>
        </w:rPr>
        <w:t>ან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7F5C04" w:rsidRPr="00967923">
        <w:rPr>
          <w:rFonts w:ascii="Sylfaen" w:hAnsi="Sylfaen"/>
          <w:sz w:val="24"/>
          <w:szCs w:val="24"/>
          <w:lang w:val="ka-GE"/>
        </w:rPr>
        <w:t>ჩრთულებები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ამ </w:t>
      </w:r>
      <w:r w:rsidRPr="00967923">
        <w:rPr>
          <w:rFonts w:ascii="Sylfaen" w:hAnsi="Sylfaen"/>
          <w:sz w:val="24"/>
          <w:szCs w:val="24"/>
          <w:lang w:val="ka-GE"/>
        </w:rPr>
        <w:t>ბრძანების მე-5 მუხლიში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აღნიშნული აქტივობების განხორციელებაში და 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მხოლოდ </w:t>
      </w:r>
      <w:r w:rsidR="00614951">
        <w:rPr>
          <w:rFonts w:ascii="Sylfaen" w:hAnsi="Sylfaen"/>
          <w:sz w:val="24"/>
          <w:szCs w:val="24"/>
          <w:lang w:val="ka-GE"/>
        </w:rPr>
        <w:t>ეხმარება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მე-6 მუხლში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5C4475" w:rsidRPr="00967923">
        <w:rPr>
          <w:rFonts w:ascii="Sylfaen" w:hAnsi="Sylfaen"/>
          <w:sz w:val="24"/>
          <w:szCs w:val="24"/>
          <w:lang w:val="ka-GE"/>
        </w:rPr>
        <w:t>აღნიშნულ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სააგენტოს </w:t>
      </w:r>
      <w:r w:rsidR="005C4475" w:rsidRPr="00967923">
        <w:rPr>
          <w:rFonts w:ascii="Sylfaen" w:hAnsi="Sylfaen"/>
          <w:sz w:val="24"/>
          <w:szCs w:val="24"/>
          <w:lang w:val="ka-GE"/>
        </w:rPr>
        <w:t>სტრუქტურულ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 და ტერიტორიულ </w:t>
      </w:r>
      <w:r w:rsidR="005C4475" w:rsidRPr="00967923">
        <w:rPr>
          <w:rFonts w:ascii="Sylfaen" w:hAnsi="Sylfaen"/>
          <w:sz w:val="24"/>
          <w:szCs w:val="24"/>
          <w:lang w:val="ka-GE"/>
        </w:rPr>
        <w:t>ერთეულებ</w:t>
      </w:r>
      <w:r w:rsidR="00E20B67" w:rsidRPr="00967923">
        <w:rPr>
          <w:rFonts w:ascii="Sylfaen" w:hAnsi="Sylfaen"/>
          <w:sz w:val="24"/>
          <w:szCs w:val="24"/>
          <w:lang w:val="ka-GE"/>
        </w:rPr>
        <w:t xml:space="preserve">ს </w:t>
      </w:r>
      <w:r w:rsidRPr="00967923">
        <w:rPr>
          <w:rFonts w:ascii="Sylfaen" w:hAnsi="Sylfaen"/>
          <w:sz w:val="24"/>
          <w:szCs w:val="24"/>
          <w:lang w:val="ka-GE"/>
        </w:rPr>
        <w:t>მე-5 მუხლში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აღნიშნული აქტივობების განხორციელებაში, </w:t>
      </w:r>
      <w:r w:rsidR="007F5C04" w:rsidRPr="00967923">
        <w:rPr>
          <w:rFonts w:ascii="Sylfaen" w:hAnsi="Sylfaen"/>
          <w:sz w:val="24"/>
          <w:szCs w:val="24"/>
          <w:lang w:val="ka-GE"/>
        </w:rPr>
        <w:t>იუმსი არ ვრცელდება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მათზე</w:t>
      </w:r>
      <w:r w:rsidRPr="00967923">
        <w:rPr>
          <w:rFonts w:ascii="Sylfaen" w:hAnsi="Sylfaen"/>
          <w:sz w:val="24"/>
          <w:szCs w:val="24"/>
          <w:lang w:val="ka-GE"/>
        </w:rPr>
        <w:t xml:space="preserve">, - </w:t>
      </w:r>
      <w:r w:rsidR="0070609D" w:rsidRPr="00967923">
        <w:rPr>
          <w:rFonts w:ascii="Sylfaen" w:hAnsi="Sylfaen"/>
          <w:sz w:val="24"/>
          <w:szCs w:val="24"/>
          <w:lang w:val="ka-GE"/>
        </w:rPr>
        <w:t xml:space="preserve">სააგენტოს დებულებით განსაზღვრულ მათ საქმიანობაზე და იმ მატერიალურ-ტექნიკურ აღჭურვილობაზე, რომელსაც </w:t>
      </w:r>
      <w:r w:rsidRPr="00967923">
        <w:rPr>
          <w:rFonts w:ascii="Sylfaen" w:hAnsi="Sylfaen"/>
          <w:sz w:val="24"/>
          <w:szCs w:val="24"/>
          <w:lang w:val="ka-GE"/>
        </w:rPr>
        <w:t xml:space="preserve">ამ </w:t>
      </w:r>
      <w:r w:rsidR="00BA6976" w:rsidRPr="00967923">
        <w:rPr>
          <w:rFonts w:ascii="Sylfaen" w:hAnsi="Sylfaen"/>
          <w:sz w:val="24"/>
          <w:szCs w:val="24"/>
          <w:lang w:val="ka-GE"/>
        </w:rPr>
        <w:t>პუნქტში</w:t>
      </w:r>
      <w:r w:rsidRPr="00967923">
        <w:rPr>
          <w:rFonts w:ascii="Sylfaen" w:hAnsi="Sylfaen"/>
          <w:sz w:val="24"/>
          <w:szCs w:val="24"/>
          <w:lang w:val="ka-GE"/>
        </w:rPr>
        <w:t xml:space="preserve"> აღნიშნული</w:t>
      </w:r>
      <w:r w:rsidR="0070609D" w:rsidRPr="00967923">
        <w:rPr>
          <w:rFonts w:ascii="Sylfaen" w:hAnsi="Sylfaen"/>
          <w:sz w:val="24"/>
          <w:szCs w:val="24"/>
          <w:lang w:val="ka-GE"/>
        </w:rPr>
        <w:t xml:space="preserve"> სტრუქტურული ერთეულები იყენებენ</w:t>
      </w:r>
      <w:r w:rsidR="00BE117C" w:rsidRPr="00967923">
        <w:rPr>
          <w:rFonts w:ascii="Sylfaen" w:hAnsi="Sylfaen"/>
          <w:sz w:val="24"/>
          <w:szCs w:val="24"/>
          <w:lang w:val="ka-GE"/>
        </w:rPr>
        <w:t>.</w:t>
      </w:r>
      <w:r w:rsidR="005C4475" w:rsidRPr="00967923">
        <w:rPr>
          <w:rFonts w:ascii="Sylfaen" w:hAnsi="Sylfaen"/>
          <w:sz w:val="24"/>
          <w:szCs w:val="24"/>
          <w:lang w:val="ka-GE"/>
        </w:rPr>
        <w:t xml:space="preserve"> </w:t>
      </w:r>
    </w:p>
    <w:p w14:paraId="67F3186F" w14:textId="4421588C" w:rsidR="00BE117C" w:rsidRPr="00967923" w:rsidRDefault="005C4475" w:rsidP="00D70D04">
      <w:pPr>
        <w:pStyle w:val="ListParagraph"/>
        <w:numPr>
          <w:ilvl w:val="0"/>
          <w:numId w:val="13"/>
        </w:num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="00932261" w:rsidRPr="00967923">
        <w:rPr>
          <w:rFonts w:ascii="Sylfaen" w:hAnsi="Sylfaen"/>
          <w:sz w:val="24"/>
          <w:szCs w:val="24"/>
          <w:lang w:val="ka-GE"/>
        </w:rPr>
        <w:t xml:space="preserve">მე-10 მუხლის პირველ პუნქტში აღნიშნული </w:t>
      </w:r>
      <w:r w:rsidR="00614951">
        <w:rPr>
          <w:rFonts w:ascii="Sylfaen" w:hAnsi="Sylfaen"/>
          <w:sz w:val="24"/>
          <w:szCs w:val="24"/>
          <w:lang w:val="ka-GE"/>
        </w:rPr>
        <w:t>ს</w:t>
      </w:r>
      <w:r w:rsidRPr="00967923">
        <w:rPr>
          <w:rFonts w:ascii="Sylfaen" w:hAnsi="Sylfaen"/>
          <w:sz w:val="24"/>
          <w:szCs w:val="24"/>
          <w:lang w:val="ka-GE"/>
        </w:rPr>
        <w:t xml:space="preserve">ტრუქტურული ერთეულები, რომლებიც იუმს-ის გავრცელების სფეროს მიღმა იმყოფებიან </w:t>
      </w:r>
      <w:r w:rsidR="00F53599" w:rsidRPr="00967923">
        <w:rPr>
          <w:rFonts w:ascii="Sylfaen" w:hAnsi="Sylfaen"/>
          <w:sz w:val="24"/>
          <w:szCs w:val="24"/>
          <w:lang w:val="ka-GE"/>
        </w:rPr>
        <w:t>მაგრამ,</w:t>
      </w:r>
      <w:r w:rsidRPr="00967923">
        <w:rPr>
          <w:rFonts w:ascii="Sylfaen" w:hAnsi="Sylfaen"/>
          <w:sz w:val="24"/>
          <w:szCs w:val="24"/>
          <w:lang w:val="ka-GE"/>
        </w:rPr>
        <w:t xml:space="preserve"> ხელი მიუწვდებათ </w:t>
      </w:r>
      <w:r w:rsidR="00F1342B" w:rsidRPr="00967923">
        <w:rPr>
          <w:rFonts w:ascii="Sylfaen" w:hAnsi="Sylfaen"/>
          <w:sz w:val="24"/>
          <w:szCs w:val="24"/>
          <w:lang w:val="ka-GE"/>
        </w:rPr>
        <w:t>იუმს-ის გავრცელების სფეროში შემავალ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 აქტივებზე</w:t>
      </w:r>
      <w:r w:rsidR="00C47550" w:rsidRPr="00967923">
        <w:rPr>
          <w:rFonts w:ascii="Sylfaen" w:hAnsi="Sylfaen"/>
          <w:sz w:val="24"/>
          <w:szCs w:val="24"/>
          <w:lang w:val="ka-GE"/>
        </w:rPr>
        <w:t>,</w:t>
      </w:r>
      <w:r w:rsidRPr="00967923">
        <w:rPr>
          <w:rFonts w:ascii="Sylfaen" w:hAnsi="Sylfaen"/>
          <w:sz w:val="24"/>
          <w:szCs w:val="24"/>
          <w:lang w:val="ka-GE"/>
        </w:rPr>
        <w:t xml:space="preserve"> ვალდებულები არიან დაიცვან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 სააგენტოს მიერ დადგენილი</w:t>
      </w:r>
      <w:r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="00F53599" w:rsidRPr="00967923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Pr="00967923">
        <w:rPr>
          <w:rFonts w:ascii="Sylfaen" w:hAnsi="Sylfaen"/>
          <w:sz w:val="24"/>
          <w:szCs w:val="24"/>
          <w:lang w:val="ka-GE"/>
        </w:rPr>
        <w:t>უსაფრთხოების ზომები</w:t>
      </w:r>
      <w:r w:rsidR="00F53599" w:rsidRPr="00967923">
        <w:rPr>
          <w:rFonts w:ascii="Sylfaen" w:hAnsi="Sylfaen"/>
          <w:sz w:val="24"/>
          <w:szCs w:val="24"/>
          <w:lang w:val="ka-GE"/>
        </w:rPr>
        <w:t>.</w:t>
      </w:r>
    </w:p>
    <w:p w14:paraId="14DC519E" w14:textId="7B144940" w:rsidR="00D70D04" w:rsidRPr="00967923" w:rsidRDefault="00D70D04" w:rsidP="00BE2D32">
      <w:pPr>
        <w:pStyle w:val="Heading1"/>
        <w:rPr>
          <w:rFonts w:ascii="Sylfaen" w:hAnsi="Sylfaen"/>
          <w:b/>
          <w:color w:val="auto"/>
          <w:sz w:val="28"/>
          <w:szCs w:val="28"/>
          <w:lang w:val="ka-GE"/>
        </w:rPr>
      </w:pPr>
      <w:bookmarkStart w:id="11" w:name="_Toc487638516"/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lastRenderedPageBreak/>
        <w:t>მუხლი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11.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გარდამავალი</w:t>
      </w:r>
      <w:r w:rsidRPr="00967923">
        <w:rPr>
          <w:rFonts w:ascii="Sylfaen" w:hAnsi="Sylfaen"/>
          <w:b/>
          <w:color w:val="auto"/>
          <w:sz w:val="28"/>
          <w:szCs w:val="28"/>
          <w:lang w:val="ka-GE"/>
        </w:rPr>
        <w:t xml:space="preserve"> </w:t>
      </w:r>
      <w:r w:rsidRPr="00967923">
        <w:rPr>
          <w:rFonts w:ascii="Sylfaen" w:hAnsi="Sylfaen" w:cs="Sylfaen"/>
          <w:b/>
          <w:color w:val="auto"/>
          <w:sz w:val="28"/>
          <w:szCs w:val="28"/>
          <w:lang w:val="ka-GE"/>
        </w:rPr>
        <w:t>დებულებები</w:t>
      </w:r>
      <w:bookmarkEnd w:id="11"/>
    </w:p>
    <w:p w14:paraId="3A1F4468" w14:textId="60FF8C96" w:rsidR="00057B70" w:rsidRPr="00967923" w:rsidRDefault="003B5E9A" w:rsidP="00D70D0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ამ</w:t>
      </w:r>
      <w:r w:rsidR="008A35E9" w:rsidRPr="00967923">
        <w:rPr>
          <w:rFonts w:ascii="Sylfaen" w:hAnsi="Sylfaen"/>
          <w:sz w:val="24"/>
          <w:szCs w:val="24"/>
          <w:lang w:val="ka-GE"/>
        </w:rPr>
        <w:t xml:space="preserve"> </w:t>
      </w:r>
      <w:r w:rsidRPr="00967923">
        <w:rPr>
          <w:rFonts w:ascii="Sylfaen" w:hAnsi="Sylfaen"/>
          <w:sz w:val="24"/>
          <w:szCs w:val="24"/>
          <w:lang w:val="ka-GE"/>
        </w:rPr>
        <w:t>დოკუმენტის ეფექტიანობისა და ადექვატურობის შეფასების დროს გათვალისწინებული უნდა იქნას შემდეგი კრიტერიუმები:</w:t>
      </w:r>
    </w:p>
    <w:p w14:paraId="544B078C" w14:textId="54BFA2E4" w:rsidR="00D70D04" w:rsidRPr="00967923" w:rsidRDefault="00D70D04" w:rsidP="00D70D04">
      <w:pPr>
        <w:spacing w:after="0"/>
        <w:ind w:left="360" w:hanging="360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>ა)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ინციდენტების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რაოდენობა</w:t>
      </w:r>
      <w:r w:rsidRPr="00967923">
        <w:rPr>
          <w:rFonts w:ascii="Sylfaen" w:hAnsi="Sylfaen"/>
          <w:sz w:val="24"/>
          <w:szCs w:val="24"/>
        </w:rPr>
        <w:t xml:space="preserve">, </w:t>
      </w:r>
      <w:r w:rsidRPr="00967923">
        <w:rPr>
          <w:rFonts w:ascii="Sylfaen" w:hAnsi="Sylfaen" w:cs="Sylfaen"/>
          <w:sz w:val="24"/>
          <w:szCs w:val="24"/>
        </w:rPr>
        <w:t>რომელიც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წარმოიშვა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არსებული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ხარვეზების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</w:t>
      </w:r>
      <w:r w:rsidRPr="00967923">
        <w:rPr>
          <w:rFonts w:ascii="Sylfaen" w:hAnsi="Sylfaen"/>
          <w:sz w:val="24"/>
          <w:szCs w:val="24"/>
        </w:rPr>
        <w:t>;</w:t>
      </w:r>
    </w:p>
    <w:p w14:paraId="3464D787" w14:textId="591115B9" w:rsidR="00D70D04" w:rsidRPr="00967923" w:rsidRDefault="00D70D04" w:rsidP="00D70D04">
      <w:pPr>
        <w:spacing w:after="0"/>
        <w:ind w:left="360" w:hanging="360"/>
        <w:jc w:val="both"/>
        <w:rPr>
          <w:rFonts w:ascii="Sylfaen" w:hAnsi="Sylfaen"/>
          <w:sz w:val="24"/>
          <w:szCs w:val="24"/>
        </w:rPr>
      </w:pPr>
      <w:r w:rsidRPr="00967923">
        <w:rPr>
          <w:rFonts w:ascii="Sylfaen" w:hAnsi="Sylfaen"/>
          <w:sz w:val="24"/>
          <w:szCs w:val="24"/>
          <w:lang w:val="ka-GE"/>
        </w:rPr>
        <w:t>ბ)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მაკორექტირებელი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ქმედებების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რაოდენობა</w:t>
      </w:r>
      <w:r w:rsidRPr="00967923">
        <w:rPr>
          <w:rFonts w:ascii="Sylfaen" w:hAnsi="Sylfaen"/>
          <w:sz w:val="24"/>
          <w:szCs w:val="24"/>
        </w:rPr>
        <w:t xml:space="preserve">, </w:t>
      </w:r>
      <w:r w:rsidRPr="00967923">
        <w:rPr>
          <w:rFonts w:ascii="Sylfaen" w:hAnsi="Sylfaen" w:cs="Sylfaen"/>
          <w:sz w:val="24"/>
          <w:szCs w:val="24"/>
        </w:rPr>
        <w:t>რომელიც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წარმოიშვა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არაადექვატური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განსაზღვრებების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</w:t>
      </w:r>
      <w:r w:rsidRPr="00967923">
        <w:rPr>
          <w:rFonts w:ascii="Sylfaen" w:hAnsi="Sylfaen"/>
          <w:sz w:val="24"/>
          <w:szCs w:val="24"/>
        </w:rPr>
        <w:t>;</w:t>
      </w:r>
    </w:p>
    <w:p w14:paraId="324C18BC" w14:textId="3615302F" w:rsidR="00D70D04" w:rsidRPr="00967923" w:rsidRDefault="00D70D04" w:rsidP="00D70D04">
      <w:pPr>
        <w:spacing w:after="240"/>
        <w:ind w:left="360" w:hanging="360"/>
        <w:jc w:val="both"/>
        <w:rPr>
          <w:rFonts w:ascii="Sylfaen" w:hAnsi="Sylfaen"/>
          <w:sz w:val="24"/>
          <w:szCs w:val="24"/>
          <w:lang w:val="ka-GE"/>
        </w:rPr>
      </w:pPr>
      <w:r w:rsidRPr="00967923">
        <w:rPr>
          <w:rFonts w:ascii="Sylfaen" w:hAnsi="Sylfaen"/>
          <w:sz w:val="24"/>
          <w:szCs w:val="24"/>
          <w:lang w:val="ka-GE"/>
        </w:rPr>
        <w:t>გ)</w:t>
      </w:r>
      <w:r w:rsidRPr="00967923">
        <w:rPr>
          <w:rFonts w:ascii="Sylfaen" w:hAnsi="Sylfaen"/>
          <w:sz w:val="24"/>
          <w:szCs w:val="24"/>
          <w:lang w:val="ka-GE"/>
        </w:rPr>
        <w:tab/>
      </w:r>
      <w:r w:rsidRPr="00967923">
        <w:rPr>
          <w:rFonts w:ascii="Sylfaen" w:hAnsi="Sylfaen" w:cs="Sylfaen"/>
          <w:sz w:val="24"/>
          <w:szCs w:val="24"/>
        </w:rPr>
        <w:t>თანამშრომლების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მიერ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დახარჯული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დრო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იუმს</w:t>
      </w:r>
      <w:r w:rsidRPr="00967923">
        <w:rPr>
          <w:rFonts w:ascii="Sylfaen" w:hAnsi="Sylfaen"/>
          <w:sz w:val="24"/>
          <w:szCs w:val="24"/>
        </w:rPr>
        <w:t>-</w:t>
      </w:r>
      <w:r w:rsidRPr="00967923">
        <w:rPr>
          <w:rFonts w:ascii="Sylfaen" w:hAnsi="Sylfaen" w:cs="Sylfaen"/>
          <w:sz w:val="24"/>
          <w:szCs w:val="24"/>
        </w:rPr>
        <w:t>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გავრცელების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სფეროში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არსებული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ხარვეზებით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გამოწვეული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სადაო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საკითხების</w:t>
      </w:r>
      <w:r w:rsidRPr="00967923">
        <w:rPr>
          <w:rFonts w:ascii="Sylfaen" w:hAnsi="Sylfaen"/>
          <w:sz w:val="24"/>
          <w:szCs w:val="24"/>
        </w:rPr>
        <w:t xml:space="preserve"> </w:t>
      </w:r>
      <w:r w:rsidRPr="00967923">
        <w:rPr>
          <w:rFonts w:ascii="Sylfaen" w:hAnsi="Sylfaen" w:cs="Sylfaen"/>
          <w:sz w:val="24"/>
          <w:szCs w:val="24"/>
        </w:rPr>
        <w:t>გარკვევაში</w:t>
      </w:r>
      <w:r w:rsidRPr="00967923">
        <w:rPr>
          <w:rFonts w:ascii="Sylfaen" w:hAnsi="Sylfaen" w:cs="Sylfaen"/>
          <w:sz w:val="24"/>
          <w:szCs w:val="24"/>
          <w:lang w:val="ka-GE"/>
        </w:rPr>
        <w:t>.</w:t>
      </w:r>
    </w:p>
    <w:sectPr w:rsidR="00D70D04" w:rsidRPr="00967923" w:rsidSect="00B17AC3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17213" w14:textId="77777777" w:rsidR="00F255B6" w:rsidRDefault="00F255B6" w:rsidP="00575918">
      <w:pPr>
        <w:spacing w:after="0" w:line="240" w:lineRule="auto"/>
      </w:pPr>
      <w:r>
        <w:separator/>
      </w:r>
    </w:p>
  </w:endnote>
  <w:endnote w:type="continuationSeparator" w:id="0">
    <w:p w14:paraId="61B0E5B3" w14:textId="77777777" w:rsidR="00F255B6" w:rsidRDefault="00F255B6" w:rsidP="0057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114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96A9B" w14:textId="1275894C" w:rsidR="00B17AC3" w:rsidRDefault="00B17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B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319372" w14:textId="77777777" w:rsidR="00B17AC3" w:rsidRDefault="00B17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8D723" w14:textId="6B8C957D" w:rsidR="00B17AC3" w:rsidRDefault="00B17AC3">
    <w:pPr>
      <w:pStyle w:val="Footer"/>
    </w:pPr>
  </w:p>
  <w:p w14:paraId="76C21B2C" w14:textId="4DE1A4F1" w:rsidR="007979C7" w:rsidRDefault="007979C7" w:rsidP="00BE2D32">
    <w:pPr>
      <w:pStyle w:val="Footer"/>
      <w:tabs>
        <w:tab w:val="clear" w:pos="4680"/>
        <w:tab w:val="clear" w:pos="9360"/>
        <w:tab w:val="left" w:pos="4215"/>
        <w:tab w:val="left" w:pos="85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408C" w14:textId="77777777" w:rsidR="00F255B6" w:rsidRDefault="00F255B6" w:rsidP="00575918">
      <w:pPr>
        <w:spacing w:after="0" w:line="240" w:lineRule="auto"/>
      </w:pPr>
      <w:r>
        <w:separator/>
      </w:r>
    </w:p>
  </w:footnote>
  <w:footnote w:type="continuationSeparator" w:id="0">
    <w:p w14:paraId="47896332" w14:textId="77777777" w:rsidR="00F255B6" w:rsidRDefault="00F255B6" w:rsidP="00575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14A"/>
    <w:multiLevelType w:val="multilevel"/>
    <w:tmpl w:val="97309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Heading3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18B5E26"/>
    <w:multiLevelType w:val="hybridMultilevel"/>
    <w:tmpl w:val="6786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41A2"/>
    <w:multiLevelType w:val="hybridMultilevel"/>
    <w:tmpl w:val="416E8C82"/>
    <w:lvl w:ilvl="0" w:tplc="6F8249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73F6"/>
    <w:multiLevelType w:val="hybridMultilevel"/>
    <w:tmpl w:val="FEB6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A5FB3"/>
    <w:multiLevelType w:val="hybridMultilevel"/>
    <w:tmpl w:val="D560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7703F"/>
    <w:multiLevelType w:val="multilevel"/>
    <w:tmpl w:val="C24ED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F735B7D"/>
    <w:multiLevelType w:val="hybridMultilevel"/>
    <w:tmpl w:val="9DA6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05162"/>
    <w:multiLevelType w:val="hybridMultilevel"/>
    <w:tmpl w:val="6760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16059"/>
    <w:multiLevelType w:val="hybridMultilevel"/>
    <w:tmpl w:val="26B4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15C31"/>
    <w:multiLevelType w:val="hybridMultilevel"/>
    <w:tmpl w:val="C560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C5F21"/>
    <w:multiLevelType w:val="hybridMultilevel"/>
    <w:tmpl w:val="ED06B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E4EFC"/>
    <w:multiLevelType w:val="hybridMultilevel"/>
    <w:tmpl w:val="E0F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87"/>
    <w:rsid w:val="00000F8A"/>
    <w:rsid w:val="00002D8F"/>
    <w:rsid w:val="00010F98"/>
    <w:rsid w:val="00011E1F"/>
    <w:rsid w:val="00023A4D"/>
    <w:rsid w:val="00024AB7"/>
    <w:rsid w:val="00027DB3"/>
    <w:rsid w:val="00030B95"/>
    <w:rsid w:val="0003423B"/>
    <w:rsid w:val="00040A03"/>
    <w:rsid w:val="00046900"/>
    <w:rsid w:val="00054B79"/>
    <w:rsid w:val="00057B70"/>
    <w:rsid w:val="00063507"/>
    <w:rsid w:val="000663FA"/>
    <w:rsid w:val="000A6CEC"/>
    <w:rsid w:val="000B03A4"/>
    <w:rsid w:val="000F0B86"/>
    <w:rsid w:val="000F1994"/>
    <w:rsid w:val="000F2DBC"/>
    <w:rsid w:val="000F7B35"/>
    <w:rsid w:val="00114994"/>
    <w:rsid w:val="00117A98"/>
    <w:rsid w:val="001259D9"/>
    <w:rsid w:val="00131BA1"/>
    <w:rsid w:val="001321D6"/>
    <w:rsid w:val="00137350"/>
    <w:rsid w:val="00172F10"/>
    <w:rsid w:val="00197708"/>
    <w:rsid w:val="001A6199"/>
    <w:rsid w:val="001B670F"/>
    <w:rsid w:val="001C3813"/>
    <w:rsid w:val="001C5794"/>
    <w:rsid w:val="001D3D70"/>
    <w:rsid w:val="00201327"/>
    <w:rsid w:val="00202DB0"/>
    <w:rsid w:val="00212949"/>
    <w:rsid w:val="00213922"/>
    <w:rsid w:val="00213D46"/>
    <w:rsid w:val="002207B8"/>
    <w:rsid w:val="00250FF1"/>
    <w:rsid w:val="002511D3"/>
    <w:rsid w:val="00257C0F"/>
    <w:rsid w:val="0026198B"/>
    <w:rsid w:val="00284CFF"/>
    <w:rsid w:val="00285150"/>
    <w:rsid w:val="00293C33"/>
    <w:rsid w:val="002A500E"/>
    <w:rsid w:val="002B05FB"/>
    <w:rsid w:val="002B2BC0"/>
    <w:rsid w:val="002D5048"/>
    <w:rsid w:val="002E34F4"/>
    <w:rsid w:val="002F3B17"/>
    <w:rsid w:val="0030763E"/>
    <w:rsid w:val="0031428E"/>
    <w:rsid w:val="00316F78"/>
    <w:rsid w:val="003201EE"/>
    <w:rsid w:val="003262F7"/>
    <w:rsid w:val="00340766"/>
    <w:rsid w:val="00341BEA"/>
    <w:rsid w:val="00344705"/>
    <w:rsid w:val="00350A10"/>
    <w:rsid w:val="0035110B"/>
    <w:rsid w:val="0035370F"/>
    <w:rsid w:val="0036131D"/>
    <w:rsid w:val="003732D9"/>
    <w:rsid w:val="00377C1D"/>
    <w:rsid w:val="00377E57"/>
    <w:rsid w:val="003A1887"/>
    <w:rsid w:val="003A2E47"/>
    <w:rsid w:val="003A4362"/>
    <w:rsid w:val="003B4022"/>
    <w:rsid w:val="003B5E9A"/>
    <w:rsid w:val="003C2A80"/>
    <w:rsid w:val="003C7CF8"/>
    <w:rsid w:val="003D6BD2"/>
    <w:rsid w:val="003E1C78"/>
    <w:rsid w:val="003F1250"/>
    <w:rsid w:val="003F6615"/>
    <w:rsid w:val="003F6BD5"/>
    <w:rsid w:val="003F70C0"/>
    <w:rsid w:val="00424D74"/>
    <w:rsid w:val="00425B66"/>
    <w:rsid w:val="0044098E"/>
    <w:rsid w:val="0046045C"/>
    <w:rsid w:val="004647B1"/>
    <w:rsid w:val="00467243"/>
    <w:rsid w:val="0047049C"/>
    <w:rsid w:val="00482C84"/>
    <w:rsid w:val="0048368C"/>
    <w:rsid w:val="0049491D"/>
    <w:rsid w:val="004B1ED9"/>
    <w:rsid w:val="004B4064"/>
    <w:rsid w:val="004C221C"/>
    <w:rsid w:val="004C39E8"/>
    <w:rsid w:val="004D0328"/>
    <w:rsid w:val="004D2600"/>
    <w:rsid w:val="004D2C47"/>
    <w:rsid w:val="004D3487"/>
    <w:rsid w:val="004F4237"/>
    <w:rsid w:val="005100F6"/>
    <w:rsid w:val="005112D3"/>
    <w:rsid w:val="0051499A"/>
    <w:rsid w:val="00517DFF"/>
    <w:rsid w:val="00517F68"/>
    <w:rsid w:val="00523D9B"/>
    <w:rsid w:val="00526D75"/>
    <w:rsid w:val="00530EA3"/>
    <w:rsid w:val="00544749"/>
    <w:rsid w:val="00550639"/>
    <w:rsid w:val="005612E0"/>
    <w:rsid w:val="00570912"/>
    <w:rsid w:val="00571F6A"/>
    <w:rsid w:val="00575918"/>
    <w:rsid w:val="00581D07"/>
    <w:rsid w:val="00587CAF"/>
    <w:rsid w:val="0059503B"/>
    <w:rsid w:val="005A3F83"/>
    <w:rsid w:val="005A6AC9"/>
    <w:rsid w:val="005B6606"/>
    <w:rsid w:val="005C4475"/>
    <w:rsid w:val="005D2A71"/>
    <w:rsid w:val="005E2709"/>
    <w:rsid w:val="005F5800"/>
    <w:rsid w:val="00614951"/>
    <w:rsid w:val="006548CB"/>
    <w:rsid w:val="00672333"/>
    <w:rsid w:val="0069130D"/>
    <w:rsid w:val="00696BDD"/>
    <w:rsid w:val="006A01AC"/>
    <w:rsid w:val="006A76A1"/>
    <w:rsid w:val="006B1B44"/>
    <w:rsid w:val="006B5BEC"/>
    <w:rsid w:val="006B7B47"/>
    <w:rsid w:val="006C0C7D"/>
    <w:rsid w:val="006C11D7"/>
    <w:rsid w:val="006C2992"/>
    <w:rsid w:val="006D7552"/>
    <w:rsid w:val="006E7283"/>
    <w:rsid w:val="0070609D"/>
    <w:rsid w:val="00726BD9"/>
    <w:rsid w:val="00752F9F"/>
    <w:rsid w:val="00753E4A"/>
    <w:rsid w:val="0076518B"/>
    <w:rsid w:val="007656D8"/>
    <w:rsid w:val="00770D12"/>
    <w:rsid w:val="0079364D"/>
    <w:rsid w:val="007979C7"/>
    <w:rsid w:val="007A1EB5"/>
    <w:rsid w:val="007A5AC5"/>
    <w:rsid w:val="007B0F04"/>
    <w:rsid w:val="007B5E7E"/>
    <w:rsid w:val="007B7A23"/>
    <w:rsid w:val="007C22C2"/>
    <w:rsid w:val="007C48B6"/>
    <w:rsid w:val="007C66C7"/>
    <w:rsid w:val="007D7106"/>
    <w:rsid w:val="007F178B"/>
    <w:rsid w:val="007F5C04"/>
    <w:rsid w:val="00827283"/>
    <w:rsid w:val="0083404F"/>
    <w:rsid w:val="008416B3"/>
    <w:rsid w:val="00842903"/>
    <w:rsid w:val="008461EE"/>
    <w:rsid w:val="00880A14"/>
    <w:rsid w:val="008A35E9"/>
    <w:rsid w:val="008A50C3"/>
    <w:rsid w:val="008B5AAA"/>
    <w:rsid w:val="008C4321"/>
    <w:rsid w:val="008D1664"/>
    <w:rsid w:val="008D7FC4"/>
    <w:rsid w:val="008E2DB0"/>
    <w:rsid w:val="008E55D3"/>
    <w:rsid w:val="008F7502"/>
    <w:rsid w:val="009021B8"/>
    <w:rsid w:val="00932261"/>
    <w:rsid w:val="0093462F"/>
    <w:rsid w:val="009538B3"/>
    <w:rsid w:val="009555C3"/>
    <w:rsid w:val="009643EE"/>
    <w:rsid w:val="00967923"/>
    <w:rsid w:val="00983D07"/>
    <w:rsid w:val="00987594"/>
    <w:rsid w:val="00996336"/>
    <w:rsid w:val="009C0212"/>
    <w:rsid w:val="009C0930"/>
    <w:rsid w:val="009C1677"/>
    <w:rsid w:val="009C2226"/>
    <w:rsid w:val="009D1A39"/>
    <w:rsid w:val="009F1C28"/>
    <w:rsid w:val="009F2D2A"/>
    <w:rsid w:val="009F2EE8"/>
    <w:rsid w:val="00A11436"/>
    <w:rsid w:val="00A14917"/>
    <w:rsid w:val="00A16B5B"/>
    <w:rsid w:val="00A24097"/>
    <w:rsid w:val="00A25154"/>
    <w:rsid w:val="00A336BB"/>
    <w:rsid w:val="00A3512C"/>
    <w:rsid w:val="00A3734E"/>
    <w:rsid w:val="00A413FD"/>
    <w:rsid w:val="00A6278D"/>
    <w:rsid w:val="00A81772"/>
    <w:rsid w:val="00A871AB"/>
    <w:rsid w:val="00AA561B"/>
    <w:rsid w:val="00AA765A"/>
    <w:rsid w:val="00AB0B05"/>
    <w:rsid w:val="00AC79F0"/>
    <w:rsid w:val="00AD0326"/>
    <w:rsid w:val="00B10493"/>
    <w:rsid w:val="00B10FD0"/>
    <w:rsid w:val="00B1612A"/>
    <w:rsid w:val="00B1776B"/>
    <w:rsid w:val="00B17AC3"/>
    <w:rsid w:val="00B256FA"/>
    <w:rsid w:val="00B26D07"/>
    <w:rsid w:val="00B34F7C"/>
    <w:rsid w:val="00B75A69"/>
    <w:rsid w:val="00B80B84"/>
    <w:rsid w:val="00B9002A"/>
    <w:rsid w:val="00B91D9A"/>
    <w:rsid w:val="00B91DD2"/>
    <w:rsid w:val="00B93AAC"/>
    <w:rsid w:val="00BA6976"/>
    <w:rsid w:val="00BB522E"/>
    <w:rsid w:val="00BC0106"/>
    <w:rsid w:val="00BD4555"/>
    <w:rsid w:val="00BE117C"/>
    <w:rsid w:val="00BE2D32"/>
    <w:rsid w:val="00C01092"/>
    <w:rsid w:val="00C06273"/>
    <w:rsid w:val="00C06920"/>
    <w:rsid w:val="00C23DD5"/>
    <w:rsid w:val="00C251CE"/>
    <w:rsid w:val="00C47550"/>
    <w:rsid w:val="00C77B42"/>
    <w:rsid w:val="00C80D4C"/>
    <w:rsid w:val="00C81E3E"/>
    <w:rsid w:val="00C8757F"/>
    <w:rsid w:val="00CC1DF2"/>
    <w:rsid w:val="00CC2658"/>
    <w:rsid w:val="00CD7E4A"/>
    <w:rsid w:val="00CE791D"/>
    <w:rsid w:val="00CF0EF8"/>
    <w:rsid w:val="00CF100D"/>
    <w:rsid w:val="00CF386C"/>
    <w:rsid w:val="00CF4B2F"/>
    <w:rsid w:val="00D034C4"/>
    <w:rsid w:val="00D046FA"/>
    <w:rsid w:val="00D071BA"/>
    <w:rsid w:val="00D11C34"/>
    <w:rsid w:val="00D14C6C"/>
    <w:rsid w:val="00D55D73"/>
    <w:rsid w:val="00D60459"/>
    <w:rsid w:val="00D60924"/>
    <w:rsid w:val="00D65455"/>
    <w:rsid w:val="00D70D04"/>
    <w:rsid w:val="00D72E39"/>
    <w:rsid w:val="00D75736"/>
    <w:rsid w:val="00D94293"/>
    <w:rsid w:val="00D96446"/>
    <w:rsid w:val="00DA2428"/>
    <w:rsid w:val="00DB14D9"/>
    <w:rsid w:val="00DB38C9"/>
    <w:rsid w:val="00DD3786"/>
    <w:rsid w:val="00DF4C18"/>
    <w:rsid w:val="00E02C07"/>
    <w:rsid w:val="00E123FC"/>
    <w:rsid w:val="00E20308"/>
    <w:rsid w:val="00E20B67"/>
    <w:rsid w:val="00E27510"/>
    <w:rsid w:val="00E31733"/>
    <w:rsid w:val="00E3768E"/>
    <w:rsid w:val="00E41667"/>
    <w:rsid w:val="00E53DC9"/>
    <w:rsid w:val="00E66409"/>
    <w:rsid w:val="00E76950"/>
    <w:rsid w:val="00E7782B"/>
    <w:rsid w:val="00E906EF"/>
    <w:rsid w:val="00E907BC"/>
    <w:rsid w:val="00EA27CA"/>
    <w:rsid w:val="00EA37FA"/>
    <w:rsid w:val="00EA6D32"/>
    <w:rsid w:val="00EC2C3C"/>
    <w:rsid w:val="00ED6A6B"/>
    <w:rsid w:val="00EE1E2D"/>
    <w:rsid w:val="00EE3C2F"/>
    <w:rsid w:val="00EE633C"/>
    <w:rsid w:val="00EF27FD"/>
    <w:rsid w:val="00F01A40"/>
    <w:rsid w:val="00F07529"/>
    <w:rsid w:val="00F1342B"/>
    <w:rsid w:val="00F168D7"/>
    <w:rsid w:val="00F255B6"/>
    <w:rsid w:val="00F41BBC"/>
    <w:rsid w:val="00F51385"/>
    <w:rsid w:val="00F53599"/>
    <w:rsid w:val="00F8725F"/>
    <w:rsid w:val="00F94670"/>
    <w:rsid w:val="00FA316C"/>
    <w:rsid w:val="00FB2CE4"/>
    <w:rsid w:val="00FD14C1"/>
    <w:rsid w:val="00FD21DB"/>
    <w:rsid w:val="00FD393E"/>
    <w:rsid w:val="00FD5F8E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E3F40"/>
  <w15:chartTrackingRefBased/>
  <w15:docId w15:val="{FC8D390B-C9E7-4BDA-99AA-4BFD0ECF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F70C0"/>
    <w:pPr>
      <w:numPr>
        <w:ilvl w:val="1"/>
        <w:numId w:val="3"/>
      </w:numPr>
      <w:outlineLvl w:val="2"/>
    </w:pPr>
    <w:rPr>
      <w:rFonts w:ascii="Sylfaen" w:hAnsi="Sylfaen" w:cs="Sylfaen"/>
      <w:color w:val="auto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9538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18"/>
  </w:style>
  <w:style w:type="paragraph" w:styleId="Footer">
    <w:name w:val="footer"/>
    <w:basedOn w:val="Normal"/>
    <w:link w:val="FooterChar"/>
    <w:uiPriority w:val="99"/>
    <w:unhideWhenUsed/>
    <w:rsid w:val="00575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18"/>
  </w:style>
  <w:style w:type="paragraph" w:styleId="ListParagraph">
    <w:name w:val="List Paragraph"/>
    <w:basedOn w:val="Normal"/>
    <w:uiPriority w:val="34"/>
    <w:qFormat/>
    <w:rsid w:val="00213D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D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3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C0"/>
    <w:rPr>
      <w:rFonts w:ascii="Sylfaen" w:eastAsiaTheme="majorEastAsia" w:hAnsi="Sylfaen" w:cs="Sylfaen"/>
      <w:sz w:val="24"/>
      <w:szCs w:val="24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B17AC3"/>
    <w:pPr>
      <w:tabs>
        <w:tab w:val="right" w:leader="dot" w:pos="9350"/>
      </w:tabs>
      <w:spacing w:after="100"/>
    </w:pPr>
    <w:rPr>
      <w:rFonts w:ascii="Sylfaen" w:hAnsi="Sylfaen"/>
      <w:b/>
      <w:noProof/>
      <w:lang w:val="ka-GE"/>
    </w:rPr>
  </w:style>
  <w:style w:type="character" w:styleId="Hyperlink">
    <w:name w:val="Hyperlink"/>
    <w:basedOn w:val="DefaultParagraphFont"/>
    <w:uiPriority w:val="99"/>
    <w:unhideWhenUsed/>
    <w:rsid w:val="00E53DC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3DC9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საჯარო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3ECDDF-3663-4942-9B1F-D7B74F4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სოციალური მომსახურბეის სააგენტო</vt:lpstr>
    </vt:vector>
  </TitlesOfParts>
  <Company/>
  <LinksUpToDate>false</LinksUpToDate>
  <CharactersWithSpaces>12159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სოციალური მომსახურბეის სააგენტო</dc:title>
  <dc:subject/>
  <dc:creator>nikoloz chanadiri</dc:creator>
  <cp:keywords/>
  <dc:description/>
  <cp:lastModifiedBy>nikoloz chanadiri</cp:lastModifiedBy>
  <cp:revision>116</cp:revision>
  <dcterms:created xsi:type="dcterms:W3CDTF">2017-07-11T10:10:00Z</dcterms:created>
  <dcterms:modified xsi:type="dcterms:W3CDTF">2017-07-20T11:46:00Z</dcterms:modified>
</cp:coreProperties>
</file>