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9B" w:rsidRPr="00D73A3B" w:rsidRDefault="00E34D9B" w:rsidP="00E34D9B">
      <w:pPr>
        <w:jc w:val="right"/>
        <w:rPr>
          <w:rFonts w:ascii="Sylfaen" w:hAnsi="Sylfaen" w:cs="Sylfaen"/>
          <w:b/>
          <w:sz w:val="18"/>
          <w:szCs w:val="18"/>
        </w:rPr>
      </w:pPr>
      <w:proofErr w:type="spellStart"/>
      <w:proofErr w:type="gramStart"/>
      <w:r w:rsidRPr="00D73A3B">
        <w:rPr>
          <w:rFonts w:ascii="Sylfaen" w:hAnsi="Sylfaen" w:cs="Sylfaen"/>
          <w:b/>
          <w:sz w:val="18"/>
          <w:szCs w:val="18"/>
        </w:rPr>
        <w:t>დანართი</w:t>
      </w:r>
      <w:proofErr w:type="spellEnd"/>
      <w:proofErr w:type="gramEnd"/>
      <w:r w:rsidRPr="00D73A3B">
        <w:rPr>
          <w:rFonts w:ascii="Sylfaen" w:hAnsi="Sylfaen" w:cs="Sylfaen"/>
          <w:b/>
          <w:sz w:val="18"/>
          <w:szCs w:val="18"/>
        </w:rPr>
        <w:t xml:space="preserve"> N1</w:t>
      </w:r>
    </w:p>
    <w:p w:rsidR="00E34D9B" w:rsidRDefault="00E34D9B" w:rsidP="00E34D9B">
      <w:pPr>
        <w:jc w:val="center"/>
        <w:rPr>
          <w:rFonts w:ascii="Sylfaen" w:hAnsi="Sylfaen" w:cs="Sylfaen"/>
          <w:b/>
        </w:rPr>
      </w:pPr>
    </w:p>
    <w:p w:rsidR="00E34D9B" w:rsidRDefault="00E34D9B" w:rsidP="00D73A3B">
      <w:pPr>
        <w:jc w:val="center"/>
        <w:rPr>
          <w:rFonts w:ascii="Sylfaen" w:hAnsi="Sylfaen" w:cs="Sylfaen"/>
          <w:b/>
        </w:rPr>
      </w:pPr>
      <w:r w:rsidRPr="00E34D9B">
        <w:rPr>
          <w:rFonts w:ascii="Sylfaen" w:hAnsi="Sylfaen" w:cs="Sylfaen"/>
          <w:b/>
        </w:rPr>
        <w:t>„</w:t>
      </w:r>
      <w:proofErr w:type="spellStart"/>
      <w:proofErr w:type="gramStart"/>
      <w:r w:rsidRPr="00E34D9B">
        <w:rPr>
          <w:rFonts w:ascii="Sylfaen" w:hAnsi="Sylfaen" w:cs="Sylfaen"/>
          <w:b/>
        </w:rPr>
        <w:t>სტაციონარული</w:t>
      </w:r>
      <w:proofErr w:type="spellEnd"/>
      <w:proofErr w:type="gram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დეტოქსიკაციისა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და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პირველადი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რეაბილიტაციის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კომპონენტის</w:t>
      </w:r>
      <w:proofErr w:type="spellEnd"/>
      <w:r w:rsidRPr="00E34D9B">
        <w:rPr>
          <w:rFonts w:ascii="Sylfaen" w:hAnsi="Sylfaen" w:cs="Sylfaen"/>
          <w:b/>
        </w:rPr>
        <w:t xml:space="preserve">“ </w:t>
      </w:r>
      <w:proofErr w:type="spellStart"/>
      <w:r w:rsidRPr="00E34D9B">
        <w:rPr>
          <w:rFonts w:ascii="Sylfaen" w:hAnsi="Sylfaen" w:cs="Sylfaen"/>
          <w:b/>
        </w:rPr>
        <w:t>ფარგლებში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მოსარგებლის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რეგისტრაციის</w:t>
      </w:r>
      <w:proofErr w:type="spellEnd"/>
      <w:r w:rsidRPr="00E34D9B">
        <w:rPr>
          <w:rFonts w:ascii="Sylfaen" w:hAnsi="Sylfaen" w:cs="Sylfaen"/>
          <w:b/>
        </w:rPr>
        <w:t xml:space="preserve"> </w:t>
      </w:r>
      <w:proofErr w:type="spellStart"/>
      <w:r w:rsidRPr="00E34D9B">
        <w:rPr>
          <w:rFonts w:ascii="Sylfaen" w:hAnsi="Sylfaen" w:cs="Sylfaen"/>
          <w:b/>
        </w:rPr>
        <w:t>წესი</w:t>
      </w:r>
      <w:proofErr w:type="spellEnd"/>
    </w:p>
    <w:p w:rsidR="00D73A3B" w:rsidRPr="00E34D9B" w:rsidRDefault="00D73A3B" w:rsidP="00D73A3B">
      <w:pPr>
        <w:jc w:val="center"/>
        <w:rPr>
          <w:rFonts w:ascii="Sylfaen" w:hAnsi="Sylfaen" w:cs="Sylfaen"/>
          <w:b/>
        </w:rPr>
      </w:pP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>1.</w:t>
      </w:r>
      <w:r>
        <w:rPr>
          <w:rFonts w:ascii="Sylfaen" w:hAnsi="Sylfaen" w:cs="Sylfaen"/>
        </w:rPr>
        <w:t xml:space="preserve"> </w:t>
      </w:r>
      <w:r w:rsidRPr="00E34D9B">
        <w:rPr>
          <w:rFonts w:ascii="Sylfaen" w:hAnsi="Sylfaen" w:cs="Sylfaen"/>
        </w:rPr>
        <w:t>„</w:t>
      </w:r>
      <w:proofErr w:type="spellStart"/>
      <w:proofErr w:type="gramStart"/>
      <w:r w:rsidRPr="00E34D9B">
        <w:rPr>
          <w:rFonts w:ascii="Sylfaen" w:hAnsi="Sylfaen" w:cs="Sylfaen"/>
        </w:rPr>
        <w:t>სტაციონარული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დეტოქსიკაციისა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პირველადი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რეაბილიტაციის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კომპონენტის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ფარგლებში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მოსარგებლის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რეგისტრაციის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წესი</w:t>
      </w:r>
      <w:proofErr w:type="spellEnd"/>
      <w:r w:rsidRPr="00E34D9B">
        <w:rPr>
          <w:rFonts w:ascii="Sylfaen" w:hAnsi="Sylfaen" w:cs="Sylfaen"/>
        </w:rPr>
        <w:t xml:space="preserve">“ </w:t>
      </w:r>
      <w:proofErr w:type="spellStart"/>
      <w:r w:rsidRPr="00E34D9B">
        <w:rPr>
          <w:rFonts w:ascii="Sylfaen" w:hAnsi="Sylfaen" w:cs="Sylfaen"/>
        </w:rPr>
        <w:t>განსაზღვრავს</w:t>
      </w:r>
      <w:proofErr w:type="spellEnd"/>
      <w:r w:rsidRPr="00E34D9B">
        <w:rPr>
          <w:rFonts w:ascii="Sylfaen" w:hAnsi="Sylfaen" w:cs="Sylfaen"/>
        </w:rPr>
        <w:t xml:space="preserve"> „</w:t>
      </w:r>
      <w:proofErr w:type="spellStart"/>
      <w:r w:rsidRPr="00E34D9B">
        <w:rPr>
          <w:rFonts w:ascii="Sylfaen" w:hAnsi="Sylfaen" w:cs="Sylfaen"/>
        </w:rPr>
        <w:t>ნარკომანიის</w:t>
      </w:r>
      <w:proofErr w:type="spellEnd"/>
      <w:r w:rsidRPr="00E34D9B">
        <w:rPr>
          <w:rFonts w:ascii="Sylfaen" w:hAnsi="Sylfaen" w:cs="Sylfaen"/>
        </w:rPr>
        <w:t xml:space="preserve">“ </w:t>
      </w:r>
      <w:proofErr w:type="spellStart"/>
      <w:r w:rsidRPr="00E34D9B">
        <w:rPr>
          <w:rFonts w:ascii="Sylfaen" w:hAnsi="Sylfaen" w:cs="Sylfaen"/>
        </w:rPr>
        <w:t>სახელმწიფო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პროგრამით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შემდგომში</w:t>
      </w:r>
      <w:proofErr w:type="spellEnd"/>
      <w:r w:rsidRPr="00E34D9B">
        <w:rPr>
          <w:rFonts w:ascii="Sylfaen" w:hAnsi="Sylfaen" w:cs="Sylfaen"/>
        </w:rPr>
        <w:t xml:space="preserve"> – </w:t>
      </w:r>
      <w:proofErr w:type="spellStart"/>
      <w:r w:rsidRPr="00E34D9B">
        <w:rPr>
          <w:rFonts w:ascii="Sylfaen" w:hAnsi="Sylfaen" w:cs="Sylfaen"/>
        </w:rPr>
        <w:t>პროგრამა</w:t>
      </w:r>
      <w:proofErr w:type="spellEnd"/>
      <w:r w:rsidRPr="00E34D9B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გათვალისწინებული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მომსახურების</w:t>
      </w:r>
      <w:proofErr w:type="spellEnd"/>
      <w:r w:rsidRPr="00E34D9B">
        <w:rPr>
          <w:rFonts w:ascii="Sylfaen" w:hAnsi="Sylfaen" w:cs="Sylfaen"/>
        </w:rPr>
        <w:t xml:space="preserve">  (</w:t>
      </w:r>
      <w:proofErr w:type="spellStart"/>
      <w:r w:rsidRPr="00E34D9B">
        <w:rPr>
          <w:rFonts w:ascii="Sylfaen" w:hAnsi="Sylfaen" w:cs="Sylfaen"/>
        </w:rPr>
        <w:t>სტაციონარული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დეტოქსიკაცია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პირველადი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რეაბილიტაცია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ოპიოიდების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ფსიქოაქტიური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ნივთიერებების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სხვა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სტიმულატორების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მოხმარებით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გამოწვეული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ფსიქიკური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ქცევითი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აშლილობების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დროს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შემდგომში</w:t>
      </w:r>
      <w:proofErr w:type="spellEnd"/>
      <w:r w:rsidRPr="00E34D9B">
        <w:rPr>
          <w:rFonts w:ascii="Sylfaen" w:hAnsi="Sylfaen" w:cs="Sylfaen"/>
        </w:rPr>
        <w:t xml:space="preserve"> – </w:t>
      </w:r>
      <w:proofErr w:type="spellStart"/>
      <w:r w:rsidRPr="00E34D9B">
        <w:rPr>
          <w:rFonts w:ascii="Sylfaen" w:hAnsi="Sylfaen" w:cs="Sylfaen"/>
        </w:rPr>
        <w:t>კომპონენტი</w:t>
      </w:r>
      <w:proofErr w:type="spellEnd"/>
      <w:r w:rsidRPr="00E34D9B">
        <w:rPr>
          <w:rFonts w:ascii="Sylfaen" w:hAnsi="Sylfaen" w:cs="Sylfaen"/>
        </w:rPr>
        <w:t xml:space="preserve">)), </w:t>
      </w:r>
      <w:proofErr w:type="spellStart"/>
      <w:r w:rsidRPr="00E34D9B">
        <w:rPr>
          <w:rFonts w:ascii="Sylfaen" w:hAnsi="Sylfaen" w:cs="Sylfaen"/>
        </w:rPr>
        <w:t>მიმღებ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მოსარგებლეთა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რეგისტრაციასთან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დაკავშირებულ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საკითხებს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2. </w:t>
      </w:r>
      <w:proofErr w:type="spellStart"/>
      <w:proofErr w:type="gramStart"/>
      <w:r w:rsidRPr="00E34D9B">
        <w:rPr>
          <w:rFonts w:ascii="Sylfaen" w:hAnsi="Sylfaen" w:cs="Sylfaen"/>
        </w:rPr>
        <w:t>კომპონენტის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ფარგლებში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მომსახურების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მიღების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მსურველი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დაინტერესებული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სააგენტოში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წარადგენს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დადგენილი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ფორმის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შევსებულ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განცხადებას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რომელსაც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უნდა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ერთვოდეს</w:t>
      </w:r>
      <w:proofErr w:type="spellEnd"/>
      <w:r w:rsidRPr="00E34D9B">
        <w:rPr>
          <w:rFonts w:ascii="Sylfaen" w:hAnsi="Sylfaen" w:cs="Sylfaen"/>
        </w:rPr>
        <w:t>: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ა) </w:t>
      </w:r>
      <w:proofErr w:type="spellStart"/>
      <w:proofErr w:type="gramStart"/>
      <w:r w:rsidRPr="00E34D9B">
        <w:rPr>
          <w:rFonts w:ascii="Sylfaen" w:hAnsi="Sylfaen" w:cs="Sylfaen"/>
        </w:rPr>
        <w:t>მომსახურების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მიღების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მსურველი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პირადობის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დამადასტურებელი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დოკუმენტის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დაბადების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მოწმობის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ასლი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დაინტერესებული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მომართვის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შემთხვევაში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ასევე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მისი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პირადობის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დამადასტურებელი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დოკუმენტის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ასლი</w:t>
      </w:r>
      <w:proofErr w:type="spellEnd"/>
      <w:r w:rsidRPr="00E34D9B">
        <w:rPr>
          <w:rFonts w:ascii="Sylfaen" w:hAnsi="Sylfaen" w:cs="Sylfaen"/>
        </w:rPr>
        <w:t>) ;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ბ) </w:t>
      </w:r>
      <w:proofErr w:type="spellStart"/>
      <w:proofErr w:type="gramStart"/>
      <w:r w:rsidRPr="00E34D9B">
        <w:rPr>
          <w:rFonts w:ascii="Sylfaen" w:hAnsi="Sylfaen" w:cs="Sylfaen"/>
        </w:rPr>
        <w:t>კომპონენტის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სამედიცინო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დაწესებულების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მიერ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გაცემული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ფორმა</w:t>
      </w:r>
      <w:proofErr w:type="spellEnd"/>
      <w:r w:rsidRPr="00E34D9B">
        <w:rPr>
          <w:rFonts w:ascii="Sylfaen" w:hAnsi="Sylfaen" w:cs="Sylfaen"/>
        </w:rPr>
        <w:t xml:space="preserve"> NIV-100/ა (</w:t>
      </w:r>
      <w:proofErr w:type="spellStart"/>
      <w:r w:rsidRPr="00E34D9B">
        <w:rPr>
          <w:rFonts w:ascii="Sylfaen" w:hAnsi="Sylfaen" w:cs="Sylfaen"/>
        </w:rPr>
        <w:t>ფორმა</w:t>
      </w:r>
      <w:proofErr w:type="spellEnd"/>
      <w:r w:rsidRPr="00E34D9B">
        <w:rPr>
          <w:rFonts w:ascii="Sylfaen" w:hAnsi="Sylfaen" w:cs="Sylfaen"/>
        </w:rPr>
        <w:t xml:space="preserve"> NIV-100/ა  </w:t>
      </w:r>
      <w:proofErr w:type="spellStart"/>
      <w:r w:rsidRPr="00E34D9B">
        <w:rPr>
          <w:rFonts w:ascii="Sylfaen" w:hAnsi="Sylfaen" w:cs="Sylfaen"/>
        </w:rPr>
        <w:t>გაცემული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უნდა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იყოს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განცხადებით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მომართვამდე</w:t>
      </w:r>
      <w:proofErr w:type="spellEnd"/>
      <w:r w:rsidRPr="00E34D9B">
        <w:rPr>
          <w:rFonts w:ascii="Sylfaen" w:hAnsi="Sylfaen" w:cs="Sylfaen"/>
        </w:rPr>
        <w:t xml:space="preserve">,  </w:t>
      </w:r>
      <w:proofErr w:type="spellStart"/>
      <w:r w:rsidRPr="00E34D9B">
        <w:rPr>
          <w:rFonts w:ascii="Sylfaen" w:hAnsi="Sylfaen" w:cs="Sylfaen"/>
        </w:rPr>
        <w:t>არაუგვიანეს</w:t>
      </w:r>
      <w:proofErr w:type="spellEnd"/>
      <w:r w:rsidRPr="00E34D9B">
        <w:rPr>
          <w:rFonts w:ascii="Sylfaen" w:hAnsi="Sylfaen" w:cs="Sylfaen"/>
        </w:rPr>
        <w:t xml:space="preserve"> 1</w:t>
      </w:r>
      <w:r w:rsidR="003C4E35">
        <w:rPr>
          <w:rFonts w:ascii="Sylfaen" w:hAnsi="Sylfaen" w:cs="Sylfaen"/>
        </w:rPr>
        <w:t>5</w:t>
      </w:r>
      <w:r w:rsidRPr="00E34D9B">
        <w:rPr>
          <w:rFonts w:ascii="Sylfaen" w:hAnsi="Sylfaen" w:cs="Sylfaen"/>
        </w:rPr>
        <w:t xml:space="preserve"> </w:t>
      </w:r>
      <w:r w:rsidR="00596F57">
        <w:rPr>
          <w:rFonts w:ascii="Sylfaen" w:hAnsi="Sylfaen" w:cs="Sylfaen"/>
        </w:rPr>
        <w:t>(</w:t>
      </w:r>
      <w:r w:rsidR="003C4E35">
        <w:rPr>
          <w:rFonts w:ascii="Sylfaen" w:hAnsi="Sylfaen" w:cs="Sylfaen"/>
          <w:lang w:val="de-AT"/>
        </w:rPr>
        <w:t>თხუთმეტი</w:t>
      </w:r>
      <w:r w:rsidR="00596F57">
        <w:rPr>
          <w:rFonts w:ascii="Sylfaen" w:hAnsi="Sylfaen" w:cs="Sylfaen"/>
        </w:rPr>
        <w:t xml:space="preserve">) </w:t>
      </w:r>
      <w:proofErr w:type="spellStart"/>
      <w:r w:rsidR="003C4E35">
        <w:rPr>
          <w:rFonts w:ascii="Sylfaen" w:hAnsi="Sylfaen" w:cs="Sylfaen"/>
        </w:rPr>
        <w:t>კალენდარული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დღის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განმავლობაში</w:t>
      </w:r>
      <w:proofErr w:type="spellEnd"/>
      <w:r w:rsidRPr="00E34D9B">
        <w:rPr>
          <w:rFonts w:ascii="Sylfaen" w:hAnsi="Sylfaen" w:cs="Sylfaen"/>
        </w:rPr>
        <w:t>).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3. </w:t>
      </w:r>
      <w:proofErr w:type="spellStart"/>
      <w:proofErr w:type="gramStart"/>
      <w:r w:rsidRPr="00E34D9B">
        <w:rPr>
          <w:rFonts w:ascii="Sylfaen" w:hAnsi="Sylfaen" w:cs="Sylfaen"/>
        </w:rPr>
        <w:t>ამ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წესის</w:t>
      </w:r>
      <w:proofErr w:type="spellEnd"/>
      <w:r w:rsidRPr="00E34D9B">
        <w:rPr>
          <w:rFonts w:ascii="Sylfaen" w:hAnsi="Sylfaen" w:cs="Sylfaen"/>
        </w:rPr>
        <w:t xml:space="preserve"> მე-2 </w:t>
      </w:r>
      <w:proofErr w:type="spellStart"/>
      <w:r w:rsidRPr="00E34D9B">
        <w:rPr>
          <w:rFonts w:ascii="Sylfaen" w:hAnsi="Sylfaen" w:cs="Sylfaen"/>
        </w:rPr>
        <w:t>პუნქტის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შესაბამისად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წარმოდგენილი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დოკუმენტები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დაუყოვნებლივ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განცხადების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მიღების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დღესვე</w:t>
      </w:r>
      <w:proofErr w:type="spellEnd"/>
      <w:r w:rsidRPr="00E34D9B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გადაეგზავნება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ჯანმრთელობის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დაცვის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პროგრამების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დეპარტამენტს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დოკუმენტბრუნვის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ელექტრონული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სისტემის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საშუალებით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4. </w:t>
      </w:r>
      <w:proofErr w:type="spellStart"/>
      <w:proofErr w:type="gramStart"/>
      <w:r w:rsidRPr="00E34D9B">
        <w:rPr>
          <w:rFonts w:ascii="Sylfaen" w:hAnsi="Sylfaen" w:cs="Sylfaen"/>
        </w:rPr>
        <w:t>წარმოდგენილი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დოკუმენტების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საფუძველზე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ფორმირდება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მომსახურების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მომლოდინეთა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დადგენილი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ფორმის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რეესტრი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ბრძანების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დანართი</w:t>
      </w:r>
      <w:proofErr w:type="spellEnd"/>
      <w:r w:rsidRPr="00E34D9B">
        <w:rPr>
          <w:rFonts w:ascii="Sylfaen" w:hAnsi="Sylfaen" w:cs="Sylfaen"/>
        </w:rPr>
        <w:t xml:space="preserve"> N2), </w:t>
      </w:r>
      <w:proofErr w:type="spellStart"/>
      <w:r w:rsidRPr="00E34D9B">
        <w:rPr>
          <w:rFonts w:ascii="Sylfaen" w:hAnsi="Sylfaen" w:cs="Sylfaen"/>
        </w:rPr>
        <w:t>განცხადებით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მომართვის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შესაბამისი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რიგითობით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5. </w:t>
      </w:r>
      <w:proofErr w:type="spellStart"/>
      <w:proofErr w:type="gramStart"/>
      <w:r w:rsidRPr="00E34D9B">
        <w:rPr>
          <w:rFonts w:ascii="Sylfaen" w:hAnsi="Sylfaen" w:cs="Sylfaen"/>
        </w:rPr>
        <w:t>კომპონენტით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გათვალისწინებული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მომსახურების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მიღების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შესახებ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თანხმობის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გაიცემა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შესაბამის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მიმწოდებელთან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თავისუფალი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ტექნიკური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წარმოქმნიდან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არაუგვიანეს</w:t>
      </w:r>
      <w:proofErr w:type="spellEnd"/>
      <w:r w:rsidRPr="00E34D9B">
        <w:rPr>
          <w:rFonts w:ascii="Sylfaen" w:hAnsi="Sylfaen" w:cs="Sylfaen"/>
        </w:rPr>
        <w:t xml:space="preserve"> 10 </w:t>
      </w:r>
      <w:r w:rsidR="00596F57">
        <w:rPr>
          <w:rFonts w:ascii="Sylfaen" w:hAnsi="Sylfaen" w:cs="Sylfaen"/>
        </w:rPr>
        <w:t>(</w:t>
      </w:r>
      <w:proofErr w:type="spellStart"/>
      <w:r w:rsidR="00596F57">
        <w:rPr>
          <w:rFonts w:ascii="Sylfaen" w:hAnsi="Sylfaen" w:cs="Sylfaen"/>
        </w:rPr>
        <w:t>ათი</w:t>
      </w:r>
      <w:proofErr w:type="spellEnd"/>
      <w:r w:rsidR="00596F57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სამუშაო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დღისა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lastRenderedPageBreak/>
        <w:t xml:space="preserve">6. </w:t>
      </w:r>
      <w:proofErr w:type="spellStart"/>
      <w:proofErr w:type="gramStart"/>
      <w:r w:rsidRPr="00E34D9B">
        <w:rPr>
          <w:rFonts w:ascii="Sylfaen" w:hAnsi="Sylfaen" w:cs="Sylfaen"/>
        </w:rPr>
        <w:t>თანხმობის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მომლოდინეთა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რეესტრში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რეგისტრირებულ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პირებს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შორის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უპირატესად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გაიცემა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პროგრამით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გათვალისწინებული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პრიორიტეტების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თანმიმდევრობის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დაცვით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7. </w:t>
      </w:r>
      <w:proofErr w:type="spellStart"/>
      <w:proofErr w:type="gramStart"/>
      <w:r w:rsidRPr="00E34D9B">
        <w:rPr>
          <w:rFonts w:ascii="Sylfaen" w:hAnsi="Sylfaen" w:cs="Sylfaen"/>
        </w:rPr>
        <w:t>თანხმობის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საფუძველზე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პროგრამაში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მონაწილე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დაწესებულებაში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მკურნალობის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დაწყება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დასტურდება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მიერ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შემთხვევაზე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გაკეთებულ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შეტყობინებაში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ასახული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პაციენტის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მიმართვის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თარიღით</w:t>
      </w:r>
      <w:proofErr w:type="spellEnd"/>
      <w:r w:rsidRPr="00E34D9B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უნდა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განხორციელდეს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თანხმობის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გაცემიდან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არაუგვიანეს</w:t>
      </w:r>
      <w:proofErr w:type="spellEnd"/>
      <w:r w:rsidRPr="00E34D9B">
        <w:rPr>
          <w:rFonts w:ascii="Sylfaen" w:hAnsi="Sylfaen" w:cs="Sylfaen"/>
        </w:rPr>
        <w:t xml:space="preserve"> </w:t>
      </w:r>
      <w:r w:rsidR="00596F57">
        <w:rPr>
          <w:rFonts w:ascii="Sylfaen" w:hAnsi="Sylfaen" w:cs="Sylfaen"/>
        </w:rPr>
        <w:t>15</w:t>
      </w:r>
      <w:r w:rsidRPr="00E34D9B">
        <w:rPr>
          <w:rFonts w:ascii="Sylfaen" w:hAnsi="Sylfaen" w:cs="Sylfaen"/>
        </w:rPr>
        <w:t xml:space="preserve"> </w:t>
      </w:r>
      <w:r w:rsidR="00596F57">
        <w:rPr>
          <w:rFonts w:ascii="Sylfaen" w:hAnsi="Sylfaen" w:cs="Sylfaen"/>
        </w:rPr>
        <w:t>(</w:t>
      </w:r>
      <w:r w:rsidR="00596F57">
        <w:rPr>
          <w:rFonts w:ascii="Sylfaen" w:hAnsi="Sylfaen" w:cs="Sylfaen"/>
          <w:lang w:val="de-AT"/>
        </w:rPr>
        <w:t>თხუთმეტი</w:t>
      </w:r>
      <w:r w:rsidR="00596F57" w:rsidRPr="00D73A3B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კალენდარული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დღისა</w:t>
      </w:r>
      <w:proofErr w:type="spellEnd"/>
      <w:r w:rsidRPr="00E34D9B">
        <w:rPr>
          <w:rFonts w:ascii="Sylfaen" w:hAnsi="Sylfaen" w:cs="Sylfaen"/>
        </w:rPr>
        <w:t xml:space="preserve">. </w:t>
      </w:r>
      <w:proofErr w:type="spellStart"/>
      <w:proofErr w:type="gramStart"/>
      <w:r w:rsidRPr="00E34D9B">
        <w:rPr>
          <w:rFonts w:ascii="Sylfaen" w:hAnsi="Sylfaen" w:cs="Sylfaen"/>
        </w:rPr>
        <w:t>წინააღმდეგ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შემთხვევაში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მომლოდინე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კარგავს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მოპოვებულ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ხოლო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თანხმობის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ჩაითვლება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ძალადაკარგულად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განმახორციელებელს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ეხსნება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მომლოდინისა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წინაშე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მომსახურების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ანაზღაურების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პასუხისმგებლობა</w:t>
      </w:r>
      <w:proofErr w:type="spellEnd"/>
      <w:r w:rsidRPr="00E34D9B">
        <w:rPr>
          <w:rFonts w:ascii="Sylfaen" w:hAnsi="Sylfaen" w:cs="Sylfaen"/>
        </w:rP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>8.</w:t>
      </w:r>
      <w:r w:rsidR="00E25E56">
        <w:rPr>
          <w:rFonts w:ascii="Sylfaen" w:hAnsi="Sylfaen" w:cs="Sylfaen"/>
        </w:rPr>
        <w:t xml:space="preserve"> </w:t>
      </w:r>
      <w:proofErr w:type="spellStart"/>
      <w:proofErr w:type="gramStart"/>
      <w:r w:rsidRPr="00E34D9B">
        <w:rPr>
          <w:rFonts w:ascii="Sylfaen" w:hAnsi="Sylfaen" w:cs="Sylfaen"/>
        </w:rPr>
        <w:t>მოქალაქეთა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დაკმაყოფილება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რიგითობის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დაუცველად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შესაძლებელია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თუ</w:t>
      </w:r>
      <w:proofErr w:type="spellEnd"/>
      <w:r w:rsidRPr="00E34D9B">
        <w:rPr>
          <w:rFonts w:ascii="Sylfaen" w:hAnsi="Sylfaen" w:cs="Sylfaen"/>
        </w:rPr>
        <w:t>: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8.1. </w:t>
      </w:r>
      <w:proofErr w:type="spellStart"/>
      <w:proofErr w:type="gramStart"/>
      <w:r w:rsidRPr="00E34D9B">
        <w:rPr>
          <w:rFonts w:ascii="Sylfaen" w:hAnsi="Sylfaen" w:cs="Sylfaen"/>
        </w:rPr>
        <w:t>მოლოდინის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პერიოდის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განმავლობაში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ტექნიკური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გათავისუფლდება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იმ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მიმწოდებელთან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რომელიც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მიხედვით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დასაკმაყოფილებელი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განმცხადებლის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მიერ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არ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არის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მონიშნული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განცხადებაში</w:t>
      </w:r>
      <w:proofErr w:type="spellEnd"/>
      <w:r w:rsidRPr="00E34D9B">
        <w:rPr>
          <w:rFonts w:ascii="Sylfaen" w:hAnsi="Sylfaen" w:cs="Sylfaen"/>
        </w:rPr>
        <w:t xml:space="preserve">. </w:t>
      </w:r>
      <w:proofErr w:type="spellStart"/>
      <w:proofErr w:type="gramStart"/>
      <w:r w:rsidRPr="00E34D9B">
        <w:rPr>
          <w:rFonts w:ascii="Sylfaen" w:hAnsi="Sylfaen" w:cs="Sylfaen"/>
        </w:rPr>
        <w:t>ამ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შემთხვევაში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პირს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უნარჩუნდება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რიგი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ხოლო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გამოთავისუფლებული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მიხედვით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დაკმაყოფილდება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რიგით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შემდეგი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მომლოდინე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პრიორიტეტის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თანმიმდევრული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დაცვით</w:t>
      </w:r>
      <w:proofErr w:type="spellEnd"/>
      <w:r w:rsidRPr="00E34D9B">
        <w:rPr>
          <w:rFonts w:ascii="Sylfaen" w:hAnsi="Sylfaen" w:cs="Sylfaen"/>
        </w:rPr>
        <w:t xml:space="preserve">), </w:t>
      </w:r>
      <w:proofErr w:type="spellStart"/>
      <w:r w:rsidRPr="00E34D9B">
        <w:rPr>
          <w:rFonts w:ascii="Sylfaen" w:hAnsi="Sylfaen" w:cs="Sylfaen"/>
        </w:rPr>
        <w:t>რომლისთვისაც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ხელმისაწვდომია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ტექნიკური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</w:t>
      </w:r>
      <w:proofErr w:type="spellEnd"/>
      <w:r w:rsidRPr="00E34D9B">
        <w:rPr>
          <w:rFonts w:ascii="Sylfaen" w:hAnsi="Sylfaen" w:cs="Sylfaen"/>
        </w:rPr>
        <w:t>;</w:t>
      </w:r>
    </w:p>
    <w:p w:rsidR="001943CF" w:rsidRDefault="00931AEE" w:rsidP="00D73A3B">
      <w:pPr>
        <w:ind w:firstLine="720"/>
        <w:jc w:val="both"/>
        <w:rPr>
          <w:rFonts w:ascii="Sylfaen" w:hAnsi="Sylfaen" w:cs="Sylfaen"/>
        </w:rPr>
      </w:pPr>
      <w:r>
        <w:t xml:space="preserve">8.2. </w:t>
      </w:r>
      <w:proofErr w:type="spellStart"/>
      <w:proofErr w:type="gramStart"/>
      <w:r>
        <w:rPr>
          <w:rFonts w:ascii="Sylfaen" w:hAnsi="Sylfaen" w:cs="Sylfaen"/>
        </w:rPr>
        <w:t>მომსახურების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გადავადება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გაეწევა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შეუფერხებლად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აღნიშნულის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გააკეთოს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მომდევნო</w:t>
      </w:r>
      <w:proofErr w:type="spellEnd"/>
      <w:r>
        <w:t xml:space="preserve"> 3 (</w:t>
      </w:r>
      <w:proofErr w:type="spellStart"/>
      <w:r>
        <w:rPr>
          <w:rFonts w:ascii="Sylfaen" w:hAnsi="Sylfaen" w:cs="Sylfaen"/>
        </w:rPr>
        <w:t>სამი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დღისა</w:t>
      </w:r>
      <w:proofErr w:type="spellEnd"/>
      <w:r>
        <w:t xml:space="preserve">,  </w:t>
      </w:r>
      <w:proofErr w:type="spellStart"/>
      <w:r>
        <w:rPr>
          <w:rFonts w:ascii="Sylfaen" w:hAnsi="Sylfaen" w:cs="Sylfaen"/>
        </w:rPr>
        <w:t>წერილთან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სააგენტოში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მოსარგებლის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NIV-100/</w:t>
      </w:r>
      <w:r>
        <w:rPr>
          <w:rFonts w:ascii="Sylfaen" w:hAnsi="Sylfaen" w:cs="Sylfaen"/>
        </w:rPr>
        <w:t>ა</w:t>
      </w:r>
      <w:r>
        <w:t>,  </w:t>
      </w:r>
      <w:proofErr w:type="spellStart"/>
      <w:r>
        <w:rPr>
          <w:rFonts w:ascii="Sylfaen" w:hAnsi="Sylfaen" w:cs="Sylfaen"/>
        </w:rPr>
        <w:t>რიგითობის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მითითებით</w:t>
      </w:r>
      <w:proofErr w:type="spellEnd"/>
      <w:r>
        <w:t>.  </w:t>
      </w:r>
      <w:proofErr w:type="spellStart"/>
      <w:r>
        <w:rPr>
          <w:rFonts w:ascii="Sylfaen" w:hAnsi="Sylfaen" w:cs="Sylfaen"/>
        </w:rPr>
        <w:t>მიმწოდებლის</w:t>
      </w:r>
      <w:proofErr w:type="spellEnd"/>
      <w:proofErr w:type="gramStart"/>
      <w:r>
        <w:t xml:space="preserve">  </w:t>
      </w:r>
      <w:proofErr w:type="spellStart"/>
      <w:r>
        <w:rPr>
          <w:rFonts w:ascii="Sylfaen" w:hAnsi="Sylfaen" w:cs="Sylfaen"/>
        </w:rPr>
        <w:t>მიერ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წერილში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აღინიშნოს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საფუძვლიანობაზე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>.</w:t>
      </w:r>
    </w:p>
    <w:p w:rsidR="00E34D9B" w:rsidRPr="00E34D9B" w:rsidRDefault="00E34D9B" w:rsidP="00D73A3B">
      <w:pPr>
        <w:ind w:firstLine="720"/>
        <w:jc w:val="both"/>
        <w:rPr>
          <w:rFonts w:ascii="Sylfaen" w:hAnsi="Sylfaen" w:cs="Sylfaen"/>
        </w:rPr>
      </w:pPr>
      <w:r w:rsidRPr="00E34D9B">
        <w:rPr>
          <w:rFonts w:ascii="Sylfaen" w:hAnsi="Sylfaen" w:cs="Sylfaen"/>
        </w:rPr>
        <w:t xml:space="preserve">9. </w:t>
      </w:r>
      <w:proofErr w:type="spellStart"/>
      <w:proofErr w:type="gramStart"/>
      <w:r w:rsidRPr="00E34D9B">
        <w:rPr>
          <w:rFonts w:ascii="Sylfaen" w:hAnsi="Sylfaen" w:cs="Sylfaen"/>
        </w:rPr>
        <w:t>თუ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თანხმობის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მფლობელმა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მომლოდინემ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ამ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წესის</w:t>
      </w:r>
      <w:proofErr w:type="spellEnd"/>
      <w:r w:rsidRPr="00E34D9B">
        <w:rPr>
          <w:rFonts w:ascii="Sylfaen" w:hAnsi="Sylfaen" w:cs="Sylfaen"/>
        </w:rPr>
        <w:t xml:space="preserve"> მე-7 </w:t>
      </w:r>
      <w:proofErr w:type="spellStart"/>
      <w:r w:rsidRPr="00E34D9B">
        <w:rPr>
          <w:rFonts w:ascii="Sylfaen" w:hAnsi="Sylfaen" w:cs="Sylfaen"/>
        </w:rPr>
        <w:t>პუნქტით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განსაზღვრული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ვადის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განმავლობაში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ვერ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შეძლო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მკურნალობის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დაწყება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შესაბამის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მიმწოდებელთან</w:t>
      </w:r>
      <w:proofErr w:type="spellEnd"/>
      <w:r w:rsidRPr="00E34D9B">
        <w:rPr>
          <w:rFonts w:ascii="Sylfaen" w:hAnsi="Sylfaen" w:cs="Sylfaen"/>
        </w:rPr>
        <w:t xml:space="preserve"> 8.2. </w:t>
      </w:r>
      <w:proofErr w:type="spellStart"/>
      <w:proofErr w:type="gramStart"/>
      <w:r w:rsidRPr="00E34D9B">
        <w:rPr>
          <w:rFonts w:ascii="Sylfaen" w:hAnsi="Sylfaen" w:cs="Sylfaen"/>
        </w:rPr>
        <w:t>პუნქტით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განსაზღვრული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მიზეზით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თავისუფალი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ტექნიკური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შევსების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გამო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სხვა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ალტერნატიულ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მიმწოდებელთან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მათ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შორის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მოუნიშნავი</w:t>
      </w:r>
      <w:proofErr w:type="spellEnd"/>
      <w:r w:rsidRPr="00E34D9B">
        <w:rPr>
          <w:rFonts w:ascii="Sylfaen" w:hAnsi="Sylfaen" w:cs="Sylfaen"/>
        </w:rPr>
        <w:t xml:space="preserve">) </w:t>
      </w:r>
      <w:proofErr w:type="spellStart"/>
      <w:r w:rsidRPr="00E34D9B">
        <w:rPr>
          <w:rFonts w:ascii="Sylfaen" w:hAnsi="Sylfaen" w:cs="Sylfaen"/>
        </w:rPr>
        <w:t>ტექნიკური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რესურსის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არსებობისას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მისივე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სურვილით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თანხმობის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წერილი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გაიცემა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ახლიდან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მისი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გაცემა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მოხდება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საერთო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წესით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რიგის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შენარჩუნებით</w:t>
      </w:r>
      <w:proofErr w:type="spellEnd"/>
      <w:r w:rsidRPr="00E34D9B">
        <w:rPr>
          <w:rFonts w:ascii="Sylfaen" w:hAnsi="Sylfaen" w:cs="Sylfaen"/>
        </w:rPr>
        <w:t>.</w:t>
      </w:r>
    </w:p>
    <w:p w:rsidR="004A214C" w:rsidRPr="00E34D9B" w:rsidRDefault="00E34D9B" w:rsidP="00D73A3B">
      <w:pPr>
        <w:ind w:firstLine="720"/>
        <w:jc w:val="both"/>
      </w:pPr>
      <w:r w:rsidRPr="00E34D9B">
        <w:rPr>
          <w:rFonts w:ascii="Sylfaen" w:hAnsi="Sylfaen" w:cs="Sylfaen"/>
        </w:rPr>
        <w:lastRenderedPageBreak/>
        <w:t xml:space="preserve">10. </w:t>
      </w:r>
      <w:proofErr w:type="spellStart"/>
      <w:proofErr w:type="gramStart"/>
      <w:r w:rsidRPr="00E34D9B">
        <w:rPr>
          <w:rFonts w:ascii="Sylfaen" w:hAnsi="Sylfaen" w:cs="Sylfaen"/>
        </w:rPr>
        <w:t>მიმწოდებლის</w:t>
      </w:r>
      <w:proofErr w:type="spellEnd"/>
      <w:proofErr w:type="gram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მხრიდან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სათანადო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წესით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განხორციელებული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შეტყობინების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საფუძველზე</w:t>
      </w:r>
      <w:proofErr w:type="spellEnd"/>
      <w:r w:rsidRPr="00E34D9B">
        <w:rPr>
          <w:rFonts w:ascii="Sylfaen" w:hAnsi="Sylfaen" w:cs="Sylfaen"/>
        </w:rPr>
        <w:t xml:space="preserve">, </w:t>
      </w:r>
      <w:proofErr w:type="spellStart"/>
      <w:r w:rsidRPr="00E34D9B">
        <w:rPr>
          <w:rFonts w:ascii="Sylfaen" w:hAnsi="Sylfaen" w:cs="Sylfaen"/>
        </w:rPr>
        <w:t>ფორმირდება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კომპონენტით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მოსარგებლეთა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დადგენილი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ფორმის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რეესტრი</w:t>
      </w:r>
      <w:proofErr w:type="spellEnd"/>
      <w:r w:rsidRPr="00E34D9B">
        <w:rPr>
          <w:rFonts w:ascii="Sylfaen" w:hAnsi="Sylfaen" w:cs="Sylfaen"/>
        </w:rPr>
        <w:t xml:space="preserve"> (</w:t>
      </w:r>
      <w:proofErr w:type="spellStart"/>
      <w:r w:rsidRPr="00E34D9B">
        <w:rPr>
          <w:rFonts w:ascii="Sylfaen" w:hAnsi="Sylfaen" w:cs="Sylfaen"/>
        </w:rPr>
        <w:t>ბრძანების</w:t>
      </w:r>
      <w:proofErr w:type="spellEnd"/>
      <w:r w:rsidRPr="00E34D9B">
        <w:rPr>
          <w:rFonts w:ascii="Sylfaen" w:hAnsi="Sylfaen" w:cs="Sylfaen"/>
        </w:rPr>
        <w:t xml:space="preserve"> </w:t>
      </w:r>
      <w:proofErr w:type="spellStart"/>
      <w:r w:rsidRPr="00E34D9B">
        <w:rPr>
          <w:rFonts w:ascii="Sylfaen" w:hAnsi="Sylfaen" w:cs="Sylfaen"/>
        </w:rPr>
        <w:t>დანართი</w:t>
      </w:r>
      <w:proofErr w:type="spellEnd"/>
      <w:r w:rsidRPr="00E34D9B">
        <w:rPr>
          <w:rFonts w:ascii="Sylfaen" w:hAnsi="Sylfaen" w:cs="Sylfaen"/>
        </w:rPr>
        <w:t xml:space="preserve"> N3).</w:t>
      </w:r>
    </w:p>
    <w:sectPr w:rsidR="004A214C" w:rsidRPr="00E34D9B" w:rsidSect="006D4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B0A"/>
    <w:multiLevelType w:val="hybridMultilevel"/>
    <w:tmpl w:val="A80C6F00"/>
    <w:lvl w:ilvl="0" w:tplc="C81208F2">
      <w:start w:val="1"/>
      <w:numFmt w:val="decimal"/>
      <w:lvlText w:val="%1."/>
      <w:lvlJc w:val="left"/>
      <w:pPr>
        <w:ind w:left="750" w:hanging="39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52BB8"/>
    <w:rsid w:val="000100E2"/>
    <w:rsid w:val="000E6546"/>
    <w:rsid w:val="00116C4F"/>
    <w:rsid w:val="00166168"/>
    <w:rsid w:val="001943CF"/>
    <w:rsid w:val="002464E6"/>
    <w:rsid w:val="00311FC3"/>
    <w:rsid w:val="0032353A"/>
    <w:rsid w:val="003B4E73"/>
    <w:rsid w:val="003C4E35"/>
    <w:rsid w:val="00403D93"/>
    <w:rsid w:val="00427607"/>
    <w:rsid w:val="00490D4D"/>
    <w:rsid w:val="004A214C"/>
    <w:rsid w:val="004E19AB"/>
    <w:rsid w:val="00502A55"/>
    <w:rsid w:val="00596F57"/>
    <w:rsid w:val="005F3C0E"/>
    <w:rsid w:val="00667A35"/>
    <w:rsid w:val="006C07CB"/>
    <w:rsid w:val="006D4B96"/>
    <w:rsid w:val="006F4E1F"/>
    <w:rsid w:val="00753005"/>
    <w:rsid w:val="008053BC"/>
    <w:rsid w:val="0082026B"/>
    <w:rsid w:val="00883459"/>
    <w:rsid w:val="008D7C77"/>
    <w:rsid w:val="00931AEE"/>
    <w:rsid w:val="00933379"/>
    <w:rsid w:val="009E3B82"/>
    <w:rsid w:val="00AC41A7"/>
    <w:rsid w:val="00AD626C"/>
    <w:rsid w:val="00AF121A"/>
    <w:rsid w:val="00B13D50"/>
    <w:rsid w:val="00B42CE4"/>
    <w:rsid w:val="00B5029B"/>
    <w:rsid w:val="00B52F3A"/>
    <w:rsid w:val="00BD7D9A"/>
    <w:rsid w:val="00C108AF"/>
    <w:rsid w:val="00C34EC3"/>
    <w:rsid w:val="00C364A8"/>
    <w:rsid w:val="00C56EEA"/>
    <w:rsid w:val="00C9638D"/>
    <w:rsid w:val="00D67555"/>
    <w:rsid w:val="00D73A3B"/>
    <w:rsid w:val="00DC5E65"/>
    <w:rsid w:val="00E25E56"/>
    <w:rsid w:val="00E34D9B"/>
    <w:rsid w:val="00E52BB8"/>
    <w:rsid w:val="00E84B76"/>
    <w:rsid w:val="00E864BB"/>
    <w:rsid w:val="00EA3443"/>
    <w:rsid w:val="00F1065B"/>
    <w:rsid w:val="00F275BF"/>
    <w:rsid w:val="00F76982"/>
    <w:rsid w:val="00FD1877"/>
    <w:rsid w:val="00FD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5876-B7B6-4D9F-AF46-3FB37249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ngotsiridze</cp:lastModifiedBy>
  <cp:revision>17</cp:revision>
  <cp:lastPrinted>2015-02-17T12:56:00Z</cp:lastPrinted>
  <dcterms:created xsi:type="dcterms:W3CDTF">2015-02-18T06:28:00Z</dcterms:created>
  <dcterms:modified xsi:type="dcterms:W3CDTF">2015-08-10T06:40:00Z</dcterms:modified>
</cp:coreProperties>
</file>