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17" w:rsidRDefault="002E0817" w:rsidP="002E0817">
      <w:pPr>
        <w:jc w:val="right"/>
        <w:rPr>
          <w:rFonts w:ascii="Sylfaen" w:hAnsi="Sylfaen"/>
          <w:lang w:val="ka-GE"/>
        </w:rPr>
      </w:pPr>
      <w:r>
        <w:rPr>
          <w:rFonts w:ascii="Sylfaen" w:hAnsi="Sylfaen"/>
          <w:lang w:val="ka-GE"/>
        </w:rPr>
        <w:t>სსიპ-სოციალური მომსახურების სააგენტოს</w:t>
      </w:r>
    </w:p>
    <w:p w:rsidR="002E0817" w:rsidRDefault="002E0817" w:rsidP="002E0817">
      <w:pPr>
        <w:jc w:val="right"/>
        <w:rPr>
          <w:rFonts w:ascii="Sylfaen" w:hAnsi="Sylfaen"/>
          <w:lang w:val="ka-GE"/>
        </w:rPr>
      </w:pPr>
      <w:r>
        <w:rPr>
          <w:rFonts w:ascii="Sylfaen" w:hAnsi="Sylfaen"/>
          <w:lang w:val="ka-GE"/>
        </w:rPr>
        <w:t>ტერიტორიულ და სტრუქტურულ ერთეულებს</w:t>
      </w:r>
    </w:p>
    <w:p w:rsidR="002E0817" w:rsidRDefault="002E0817" w:rsidP="002E0817">
      <w:pPr>
        <w:jc w:val="both"/>
        <w:rPr>
          <w:rFonts w:ascii="Sylfaen" w:hAnsi="Sylfaen"/>
          <w:lang w:val="ka-GE"/>
        </w:rPr>
      </w:pPr>
    </w:p>
    <w:p w:rsidR="002E0817" w:rsidRDefault="002E0817" w:rsidP="002E0817">
      <w:pPr>
        <w:pStyle w:val="NoSpacing"/>
        <w:ind w:firstLine="567"/>
        <w:jc w:val="both"/>
        <w:rPr>
          <w:rFonts w:ascii="Sylfaen" w:hAnsi="Sylfaen"/>
          <w:lang w:val="ka-GE"/>
        </w:rPr>
      </w:pPr>
      <w:r>
        <w:rPr>
          <w:rFonts w:ascii="Sylfaen" w:hAnsi="Sylfaen" w:cs="Sylfaen"/>
          <w:lang w:val="ka-GE"/>
        </w:rPr>
        <w:t>გაცნობებთ</w:t>
      </w:r>
      <w:r>
        <w:rPr>
          <w:lang w:val="ka-GE"/>
        </w:rPr>
        <w:t xml:space="preserve">, </w:t>
      </w:r>
      <w:r>
        <w:rPr>
          <w:rFonts w:ascii="Sylfaen" w:hAnsi="Sylfaen" w:cs="Sylfaen"/>
          <w:lang w:val="ka-GE"/>
        </w:rPr>
        <w:t>რომ</w:t>
      </w:r>
      <w:r>
        <w:rPr>
          <w:lang w:val="ka-GE"/>
        </w:rPr>
        <w:t xml:space="preserve"> </w:t>
      </w:r>
      <w:r>
        <w:rPr>
          <w:rFonts w:ascii="Sylfaen" w:hAnsi="Sylfaen"/>
          <w:lang w:val="ka-GE"/>
        </w:rPr>
        <w:t xml:space="preserve">„პერსონალურ მონაცემთა დაცვის შესახებ“ საქართველოს კანონის მოთხოვნების საფუძველზე, </w:t>
      </w:r>
      <w:r>
        <w:rPr>
          <w:rFonts w:ascii="Sylfaen" w:hAnsi="Sylfaen" w:cs="Sylfaen"/>
          <w:lang w:val="ka-GE"/>
        </w:rPr>
        <w:t>სსიპ</w:t>
      </w:r>
      <w:r>
        <w:rPr>
          <w:lang w:val="ka-GE"/>
        </w:rPr>
        <w:t>-</w:t>
      </w:r>
      <w:r>
        <w:rPr>
          <w:rFonts w:ascii="Sylfaen" w:hAnsi="Sylfaen" w:cs="Sylfaen"/>
          <w:lang w:val="ka-GE"/>
        </w:rPr>
        <w:t>სოციალური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სააგენტომ</w:t>
      </w:r>
      <w:r>
        <w:rPr>
          <w:lang w:val="ka-GE"/>
        </w:rPr>
        <w:t xml:space="preserve"> </w:t>
      </w:r>
      <w:r>
        <w:rPr>
          <w:rFonts w:ascii="Sylfaen" w:hAnsi="Sylfaen" w:cs="Sylfaen"/>
          <w:lang w:val="ka-GE"/>
        </w:rPr>
        <w:t>განაახლა</w:t>
      </w:r>
      <w:r>
        <w:rPr>
          <w:lang w:val="ka-GE"/>
        </w:rPr>
        <w:t xml:space="preserve"> </w:t>
      </w:r>
      <w:r>
        <w:rPr>
          <w:rFonts w:ascii="Sylfaen" w:hAnsi="Sylfaen" w:cs="Sylfaen"/>
          <w:lang w:val="ka-GE"/>
        </w:rPr>
        <w:t>შიდა</w:t>
      </w:r>
      <w:r>
        <w:rPr>
          <w:lang w:val="ka-GE"/>
        </w:rPr>
        <w:t xml:space="preserve"> </w:t>
      </w:r>
      <w:r>
        <w:rPr>
          <w:rFonts w:ascii="Sylfaen" w:hAnsi="Sylfaen" w:cs="Sylfaen"/>
          <w:lang w:val="ka-GE"/>
        </w:rPr>
        <w:t>სამსახურებრივი</w:t>
      </w:r>
      <w:r>
        <w:rPr>
          <w:lang w:val="ka-GE"/>
        </w:rPr>
        <w:t xml:space="preserve"> </w:t>
      </w:r>
      <w:r>
        <w:rPr>
          <w:rFonts w:ascii="Sylfaen" w:hAnsi="Sylfaen" w:cs="Sylfaen"/>
          <w:lang w:val="ka-GE"/>
        </w:rPr>
        <w:t>სარგებლობისთვის</w:t>
      </w:r>
      <w:r>
        <w:rPr>
          <w:lang w:val="ka-GE"/>
        </w:rPr>
        <w:t xml:space="preserve"> </w:t>
      </w:r>
      <w:r>
        <w:rPr>
          <w:rFonts w:ascii="Sylfaen" w:hAnsi="Sylfaen" w:cs="Sylfaen"/>
          <w:lang w:val="ka-GE"/>
        </w:rPr>
        <w:t>განკუთვნილი</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პორტალი</w:t>
      </w:r>
      <w:r>
        <w:rPr>
          <w:lang w:val="ka-GE"/>
        </w:rPr>
        <w:t xml:space="preserve"> (</w:t>
      </w:r>
      <w:r>
        <w:rPr>
          <w:rFonts w:ascii="Sylfaen" w:hAnsi="Sylfaen" w:cs="Sylfaen"/>
          <w:lang w:val="ka-GE"/>
        </w:rPr>
        <w:t>ელ</w:t>
      </w:r>
      <w:r>
        <w:rPr>
          <w:lang w:val="ka-GE"/>
        </w:rPr>
        <w:t xml:space="preserve">. </w:t>
      </w:r>
      <w:r>
        <w:rPr>
          <w:rFonts w:ascii="Sylfaen" w:hAnsi="Sylfaen" w:cs="Sylfaen"/>
          <w:lang w:val="ka-GE"/>
        </w:rPr>
        <w:t>მისამართი</w:t>
      </w:r>
      <w:r>
        <w:rPr>
          <w:lang w:val="ka-GE"/>
        </w:rPr>
        <w:t xml:space="preserve">: </w:t>
      </w:r>
      <w:hyperlink r:id="rId6" w:history="1">
        <w:r>
          <w:rPr>
            <w:rStyle w:val="Hyperlink"/>
          </w:rPr>
          <w:t>http://172.17.8.125/ssareporting_v01</w:t>
        </w:r>
      </w:hyperlink>
      <w:r>
        <w:rPr>
          <w:lang w:val="ka-GE"/>
        </w:rPr>
        <w:t>)</w:t>
      </w:r>
      <w:r>
        <w:rPr>
          <w:rFonts w:ascii="Sylfaen" w:hAnsi="Sylfaen"/>
          <w:lang w:val="ka-GE"/>
        </w:rPr>
        <w:t>, რომელშიც მხოლოდ ინდივიდუალურად შექმნილი მომხმარებელი (მომხმარებელი, პაროლი), კომპეტენციის ფარგლებში და წინასწარ განსაზღვრული მოცულობით, შეძლებს უფრო ორგანიზებულად მოიძიოს ფიზიკურ პირზე საჭირო ინფორმაცია.</w:t>
      </w:r>
    </w:p>
    <w:p w:rsidR="002E0817" w:rsidRDefault="002E0817" w:rsidP="002E0817">
      <w:pPr>
        <w:pStyle w:val="NoSpacing"/>
        <w:ind w:firstLine="567"/>
        <w:jc w:val="both"/>
        <w:rPr>
          <w:rFonts w:ascii="Sylfaen" w:hAnsi="Sylfaen"/>
          <w:lang w:val="ka-GE"/>
        </w:rPr>
      </w:pPr>
      <w:r>
        <w:rPr>
          <w:rFonts w:ascii="Sylfaen" w:hAnsi="Sylfaen"/>
          <w:lang w:val="ka-GE"/>
        </w:rPr>
        <w:t xml:space="preserve">„პერსონალურ მონაცემთა დაცვის შესახებ“ საქართველოს კანონის მე-4 მუხლის გათვალისწინებით, აუცილებელია, სააგენტოს უფლებამოსილმა პირ(ებ)მა ცალსახად  განსაზღვრონ საინფორმაციო პორტალის მომხმარებლები, რომლებსაც წვდომა ექნებათ მხოლოდ წინასწარ განსაზღვრული, კომპეტენციის ფარგლებში საჭირო ინფორმაციის მოცულობაზე. აღსანიშნავია, რომ ახალ საინფორმაციო პორტალზე გამოთხოვილი ინფორმაცია, მომხმარებლების მიხედვით დაილოგება, რის საფუძველზეც, შესაძლებელი იქნება მარტივად გამოვლინდეს პერსონალური ინფორმაციის არამიზნობრივი დამუშავების ფაქტები. </w:t>
      </w:r>
    </w:p>
    <w:p w:rsidR="002E0817" w:rsidRDefault="002E0817" w:rsidP="002E0817">
      <w:pPr>
        <w:pStyle w:val="NoSpacing"/>
        <w:ind w:firstLine="567"/>
        <w:jc w:val="both"/>
        <w:rPr>
          <w:rFonts w:ascii="Sylfaen" w:hAnsi="Sylfaen"/>
          <w:lang w:val="ka-GE"/>
        </w:rPr>
      </w:pPr>
      <w:r>
        <w:rPr>
          <w:rFonts w:ascii="Sylfaen" w:hAnsi="Sylfaen"/>
          <w:lang w:val="ka-GE"/>
        </w:rPr>
        <w:t xml:space="preserve">საინფორმაციო პორტალზე ინფორმაციის გამოთხოვა მოხდება პირადი ნომრის და დაბადების წელის საშუალებით. შესაბამისად, საქმისწარმოების პროცესში, კერძოდ, განცხადება/განაცხადის მიღებისას, გთხოვთ, გაითვალისწინოთ აღნიშნული პირობები. </w:t>
      </w:r>
    </w:p>
    <w:p w:rsidR="002E0817" w:rsidRDefault="002E0817" w:rsidP="002E0817">
      <w:pPr>
        <w:pStyle w:val="NoSpacing"/>
        <w:ind w:firstLine="567"/>
        <w:jc w:val="both"/>
        <w:rPr>
          <w:rFonts w:ascii="Sylfaen" w:hAnsi="Sylfaen"/>
          <w:lang w:val="ka-GE"/>
        </w:rPr>
      </w:pPr>
      <w:r>
        <w:rPr>
          <w:rFonts w:ascii="Sylfaen" w:hAnsi="Sylfaen"/>
          <w:lang w:val="ka-GE"/>
        </w:rPr>
        <w:t>მიმდინარე ეტაპზე, მოქმედებს როგორც ძველი (</w:t>
      </w:r>
      <w:hyperlink r:id="rId7" w:history="1">
        <w:r>
          <w:rPr>
            <w:rStyle w:val="Hyperlink"/>
            <w:rFonts w:ascii="Sylfaen" w:hAnsi="Sylfaen"/>
            <w:lang w:val="ka-GE"/>
          </w:rPr>
          <w:t>http://172.17.8.125/SSAReporting/</w:t>
        </w:r>
      </w:hyperlink>
      <w:r>
        <w:rPr>
          <w:rFonts w:ascii="Sylfaen" w:hAnsi="Sylfaen"/>
          <w:lang w:val="ka-GE"/>
        </w:rPr>
        <w:t>) , ისე ახალი  (</w:t>
      </w:r>
      <w:hyperlink r:id="rId8" w:history="1">
        <w:r>
          <w:rPr>
            <w:rStyle w:val="Hyperlink"/>
          </w:rPr>
          <w:t>http://172.17.8.125/ssareporting_v01</w:t>
        </w:r>
      </w:hyperlink>
      <w:r>
        <w:rPr>
          <w:rFonts w:ascii="Sylfaen" w:hAnsi="Sylfaen"/>
          <w:lang w:val="ka-GE"/>
        </w:rPr>
        <w:t xml:space="preserve">) საინფორმაციო პორტალი, ხოლო  2018 წლის 1 იანვრიდან, შესაძლებელი იქნება მხოლოდ ახალი საინფორმაციო პორტალის გამოყენება. </w:t>
      </w:r>
    </w:p>
    <w:p w:rsidR="002E0817" w:rsidRDefault="002E0817" w:rsidP="002E0817">
      <w:pPr>
        <w:pStyle w:val="NoSpacing"/>
        <w:ind w:firstLine="567"/>
        <w:jc w:val="both"/>
        <w:rPr>
          <w:rFonts w:ascii="Sylfaen" w:hAnsi="Sylfaen"/>
          <w:lang w:val="ka-GE"/>
        </w:rPr>
      </w:pPr>
      <w:r>
        <w:rPr>
          <w:rFonts w:ascii="Sylfaen" w:hAnsi="Sylfaen"/>
          <w:lang w:val="ka-GE"/>
        </w:rPr>
        <w:t xml:space="preserve">წარმოგიდგენთ ახალი საინფორმაციო პორტალის საინსტრუქციო დოკუმენტს და გთხოვთ, მიმდინარე წლის ბოლომდე, </w:t>
      </w:r>
      <w:r w:rsidR="008C4137">
        <w:rPr>
          <w:rFonts w:ascii="Sylfaen" w:hAnsi="Sylfaen"/>
          <w:lang w:val="ka-GE"/>
        </w:rPr>
        <w:t xml:space="preserve">არსებობის შემთხვევაში, </w:t>
      </w:r>
      <w:bookmarkStart w:id="0" w:name="_GoBack"/>
      <w:bookmarkEnd w:id="0"/>
      <w:r>
        <w:rPr>
          <w:rFonts w:ascii="Sylfaen" w:hAnsi="Sylfaen"/>
          <w:lang w:val="ka-GE"/>
        </w:rPr>
        <w:t>გონივრულ ვადაში, გვაცნობოთ თქვენი მოსაზრებები/შენიშვნები.</w:t>
      </w:r>
    </w:p>
    <w:p w:rsidR="002E0817" w:rsidRDefault="002E0817" w:rsidP="002E0817">
      <w:pPr>
        <w:pStyle w:val="NoSpacing"/>
        <w:ind w:firstLine="567"/>
        <w:jc w:val="both"/>
        <w:rPr>
          <w:rFonts w:ascii="Sylfaen" w:hAnsi="Sylfaen"/>
          <w:lang w:val="ka-GE"/>
        </w:rPr>
      </w:pPr>
    </w:p>
    <w:p w:rsidR="002E0817" w:rsidRDefault="002E0817" w:rsidP="002E0817">
      <w:pPr>
        <w:pStyle w:val="NoSpacing"/>
        <w:ind w:firstLine="567"/>
        <w:jc w:val="both"/>
        <w:rPr>
          <w:rFonts w:ascii="Sylfaen" w:hAnsi="Sylfaen"/>
          <w:lang w:val="ka-GE"/>
        </w:rPr>
      </w:pPr>
      <w:r>
        <w:rPr>
          <w:rFonts w:ascii="Sylfaen" w:hAnsi="Sylfaen"/>
          <w:lang w:val="ka-GE"/>
        </w:rPr>
        <w:t>დანართი: 11 ფურცელი</w:t>
      </w:r>
    </w:p>
    <w:p w:rsidR="002E0817" w:rsidRDefault="002E0817" w:rsidP="002E0817">
      <w:pPr>
        <w:pStyle w:val="NoSpacing"/>
        <w:ind w:firstLine="567"/>
        <w:jc w:val="both"/>
        <w:rPr>
          <w:rFonts w:ascii="Sylfaen" w:hAnsi="Sylfaen"/>
          <w:lang w:val="ka-GE"/>
        </w:rPr>
      </w:pPr>
    </w:p>
    <w:p w:rsidR="002E0817" w:rsidRDefault="002E0817" w:rsidP="002E0817">
      <w:pPr>
        <w:pStyle w:val="NoSpacing"/>
        <w:ind w:firstLine="567"/>
        <w:jc w:val="both"/>
        <w:rPr>
          <w:rFonts w:ascii="Sylfaen" w:hAnsi="Sylfaen"/>
          <w:lang w:val="ka-GE"/>
        </w:rPr>
      </w:pPr>
      <w:r>
        <w:rPr>
          <w:rFonts w:ascii="Sylfaen" w:hAnsi="Sylfaen"/>
          <w:lang w:val="ka-GE"/>
        </w:rPr>
        <w:t>პატივისცემით,</w:t>
      </w:r>
    </w:p>
    <w:p w:rsidR="002E0817" w:rsidRDefault="002E0817" w:rsidP="002E0817">
      <w:pPr>
        <w:pStyle w:val="NoSpacing"/>
        <w:ind w:firstLine="567"/>
        <w:jc w:val="both"/>
        <w:rPr>
          <w:rFonts w:ascii="Sylfaen" w:hAnsi="Sylfaen"/>
          <w:lang w:val="ka-GE"/>
        </w:rPr>
      </w:pPr>
    </w:p>
    <w:p w:rsidR="002E0817" w:rsidRDefault="002E0817" w:rsidP="002E0817">
      <w:pPr>
        <w:pStyle w:val="NoSpacing"/>
        <w:ind w:firstLine="567"/>
        <w:jc w:val="both"/>
        <w:rPr>
          <w:rFonts w:ascii="Sylfaen" w:hAnsi="Sylfaen"/>
          <w:lang w:val="ka-GE"/>
        </w:rPr>
      </w:pPr>
    </w:p>
    <w:p w:rsidR="00A22AF9" w:rsidRPr="002E0817" w:rsidRDefault="00A22AF9" w:rsidP="002E0817"/>
    <w:sectPr w:rsidR="00A22AF9" w:rsidRPr="002E0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B0"/>
    <w:rsid w:val="001F2C3D"/>
    <w:rsid w:val="002E0817"/>
    <w:rsid w:val="00431898"/>
    <w:rsid w:val="006B072F"/>
    <w:rsid w:val="006B147A"/>
    <w:rsid w:val="00842D3A"/>
    <w:rsid w:val="008C4137"/>
    <w:rsid w:val="009E204F"/>
    <w:rsid w:val="00A22AF9"/>
    <w:rsid w:val="00C23BB0"/>
    <w:rsid w:val="00E4651E"/>
    <w:rsid w:val="00EE3972"/>
    <w:rsid w:val="00FC2305"/>
    <w:rsid w:val="00FC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C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F2C3D"/>
    <w:pPr>
      <w:spacing w:after="0" w:line="240" w:lineRule="auto"/>
    </w:pPr>
  </w:style>
  <w:style w:type="character" w:styleId="Hyperlink">
    <w:name w:val="Hyperlink"/>
    <w:basedOn w:val="DefaultParagraphFont"/>
    <w:uiPriority w:val="99"/>
    <w:unhideWhenUsed/>
    <w:rsid w:val="001F2C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C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F2C3D"/>
    <w:pPr>
      <w:spacing w:after="0" w:line="240" w:lineRule="auto"/>
    </w:pPr>
  </w:style>
  <w:style w:type="character" w:styleId="Hyperlink">
    <w:name w:val="Hyperlink"/>
    <w:basedOn w:val="DefaultParagraphFont"/>
    <w:uiPriority w:val="99"/>
    <w:unhideWhenUsed/>
    <w:rsid w:val="001F2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7.8.125/ssareporting_v01" TargetMode="External"/><Relationship Id="rId3" Type="http://schemas.microsoft.com/office/2007/relationships/stylesWithEffects" Target="stylesWithEffects.xml"/><Relationship Id="rId7" Type="http://schemas.openxmlformats.org/officeDocument/2006/relationships/hyperlink" Target="http://172.17.8.125/SSAReport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172.17.8.125/ssareporting_v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2D94D-E43F-4F25-BED5-99470C59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21</cp:revision>
  <dcterms:created xsi:type="dcterms:W3CDTF">2017-12-05T10:55:00Z</dcterms:created>
  <dcterms:modified xsi:type="dcterms:W3CDTF">2017-12-05T12:23:00Z</dcterms:modified>
</cp:coreProperties>
</file>