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E0" w:rsidRDefault="00EB0DE0" w:rsidP="00EB0DE0">
      <w:pPr>
        <w:spacing w:after="0" w:line="240" w:lineRule="auto"/>
        <w:jc w:val="right"/>
        <w:rPr>
          <w:rFonts w:ascii="Sylfaen" w:hAnsi="Sylfaen" w:cs="Sylfaen"/>
          <w:lang w:val="af-ZA"/>
        </w:rPr>
      </w:pPr>
      <w:r w:rsidRPr="00FC706F">
        <w:rPr>
          <w:rFonts w:ascii="Sylfaen" w:hAnsi="Sylfaen" w:cs="Sylfaen"/>
          <w:lang w:val="af-ZA"/>
        </w:rPr>
        <w:t>დანართი N2</w:t>
      </w:r>
    </w:p>
    <w:p w:rsidR="00EB0DE0" w:rsidRPr="00FC706F" w:rsidRDefault="00EB0DE0" w:rsidP="00EB0DE0">
      <w:pPr>
        <w:spacing w:after="0" w:line="240" w:lineRule="auto"/>
        <w:jc w:val="right"/>
        <w:rPr>
          <w:rFonts w:ascii="Sylfaen" w:hAnsi="Sylfaen" w:cs="Sylfaen"/>
          <w:lang w:val="af-ZA"/>
        </w:rPr>
      </w:pPr>
    </w:p>
    <w:p w:rsidR="00EB0DE0" w:rsidRPr="00FC706F" w:rsidRDefault="00EB0DE0" w:rsidP="00EB0DE0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FC706F">
        <w:rPr>
          <w:rFonts w:ascii="Sylfaen" w:hAnsi="Sylfaen" w:cs="Sylfaen"/>
          <w:b/>
          <w:lang w:val="af-ZA"/>
        </w:rPr>
        <w:t>გულის თანდაყოლილი მანკის კარდიოქირურგიული მკურნალობის  ჩასატარებლად განკუთვნილი ინდივიდუალური მატერიალიზებული ვაუჩერი</w:t>
      </w:r>
      <w:r w:rsidRPr="00FC706F">
        <w:rPr>
          <w:rFonts w:ascii="Sylfaen" w:hAnsi="Sylfaen" w:cs="Sylfaen"/>
          <w:b/>
          <w:lang w:val="de-AT"/>
        </w:rPr>
        <w:t>ს</w:t>
      </w:r>
      <w:r w:rsidRPr="00FC706F">
        <w:rPr>
          <w:rFonts w:ascii="Sylfaen" w:hAnsi="Sylfaen" w:cs="Sylfaen"/>
          <w:b/>
          <w:lang w:val="af-ZA"/>
        </w:rPr>
        <w:t xml:space="preserve"> ბეჭდვისა და გაცემის წესი</w:t>
      </w:r>
    </w:p>
    <w:p w:rsidR="00EB0DE0" w:rsidRDefault="00EB0DE0" w:rsidP="00EB0DE0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მოქალაქემ, რომელსაც </w:t>
      </w:r>
      <w:r w:rsidRPr="0017371B">
        <w:rPr>
          <w:rFonts w:ascii="Sylfaen" w:hAnsi="Sylfaen" w:cs="Sylfaen"/>
          <w:lang w:val="af-ZA"/>
        </w:rPr>
        <w:t>გულის თანდაყოლილი მანკის მკურნალობის ჩასატარებლად</w:t>
      </w:r>
      <w:r>
        <w:rPr>
          <w:rFonts w:ascii="Sylfaen" w:hAnsi="Sylfaen" w:cs="Sylfaen"/>
          <w:lang w:val="af-ZA"/>
        </w:rPr>
        <w:t xml:space="preserve"> </w:t>
      </w:r>
      <w:r w:rsidRPr="0017371B">
        <w:rPr>
          <w:rFonts w:ascii="Sylfaen" w:hAnsi="Sylfaen" w:cs="Sylfaen"/>
          <w:lang w:val="af-ZA"/>
        </w:rPr>
        <w:t>ესაჭიროება ინდივიდუალური მატერიალიზებული ვაუჩერი</w:t>
      </w:r>
      <w:r>
        <w:rPr>
          <w:rFonts w:ascii="Sylfaen" w:hAnsi="Sylfaen" w:cs="Sylfaen"/>
          <w:lang w:val="af-ZA"/>
        </w:rPr>
        <w:t xml:space="preserve">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მომლოდინე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), უნდა მიმართოს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პროფილურ სამედიცინო დაწესებულებას, რომელიც უზრუნველყოფს მისთვის ფორმა №</w:t>
      </w:r>
      <w:r>
        <w:rPr>
          <w:rFonts w:ascii="Sylfaen" w:hAnsi="Sylfaen" w:cs="Sylfaen"/>
        </w:rPr>
        <w:t>IV</w:t>
      </w:r>
      <w:r>
        <w:rPr>
          <w:rFonts w:ascii="Sylfaen" w:hAnsi="Sylfaen" w:cs="Sylfaen"/>
          <w:lang w:val="ru-RU"/>
        </w:rPr>
        <w:t>–100/</w:t>
      </w:r>
      <w:r>
        <w:rPr>
          <w:rFonts w:ascii="Sylfaen" w:hAnsi="Sylfaen" w:cs="Sylfaen"/>
          <w:lang w:val="af-ZA"/>
        </w:rPr>
        <w:t>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-ს გაცემას (სადაც მითითებული იქნება შესაბამისი გეგმიური ოპერაციის საჭიროება).</w:t>
      </w:r>
    </w:p>
    <w:p w:rsidR="00EB0DE0" w:rsidRPr="004677DE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 w:rsidRPr="004677DE">
        <w:rPr>
          <w:rFonts w:ascii="Sylfaen" w:hAnsi="Sylfaen" w:cs="Sylfaen"/>
          <w:lang w:val="af-ZA"/>
        </w:rPr>
        <w:t>გულის თანდაყოლილი მანკის მკურნალობის ჩასატარებლად განკუთვნილი  ინდივიდუალური მატერიალიზებული ვაუჩერის (შემდგომში – “მატერიალიზებული ვაუჩერი”) მიღების მიზნით, მომლოდინემ ან მისმა კანონიერმა წარმომადგენელმა/ოჯახის წევრმა</w:t>
      </w:r>
      <w:r>
        <w:rPr>
          <w:rFonts w:ascii="Sylfaen" w:hAnsi="Sylfaen" w:cs="Sylfaen"/>
          <w:lang w:val="af-ZA"/>
        </w:rPr>
        <w:t>/ახლო ნათესავმა</w:t>
      </w:r>
      <w:r w:rsidRPr="004677DE">
        <w:rPr>
          <w:rFonts w:ascii="Sylfaen" w:hAnsi="Sylfaen" w:cs="Sylfaen"/>
          <w:lang w:val="af-ZA"/>
        </w:rPr>
        <w:t xml:space="preserve"> პირველი პუნქტით გათვალისწინებული დოკუმენტი მომლოდინის პირადობის დამადასტურებელი მოწმობის</w:t>
      </w:r>
      <w:r>
        <w:rPr>
          <w:rFonts w:ascii="Sylfaen" w:hAnsi="Sylfaen" w:cs="Sylfaen"/>
          <w:lang w:val="af-ZA"/>
        </w:rPr>
        <w:t>/დაბადების მოწმობის</w:t>
      </w:r>
      <w:r w:rsidRPr="004677DE">
        <w:rPr>
          <w:rFonts w:ascii="Sylfaen" w:hAnsi="Sylfaen" w:cs="Sylfaen"/>
          <w:lang w:val="af-ZA"/>
        </w:rPr>
        <w:t xml:space="preserve"> ქსეროასლთან ერთად, უნდა წარმოადგინოს სოციალური მომსახურების სააგენტოში (შემდგომში – “სააგენტო”), განცხადება სააგენტოს დირექტორის სახელზე ივსება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ადგილზე,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სააგენტოს ადმინისტრაციის საზოგადოებასთან ურთიერთობის სამმართველოს მოქალაქეთა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 xml:space="preserve">მისაღებში (შემდგომში – </w:t>
      </w:r>
      <w:r>
        <w:rPr>
          <w:rFonts w:ascii="Sylfaen" w:hAnsi="Sylfaen" w:cs="Sylfaen"/>
          <w:lang w:val="ka-GE"/>
        </w:rPr>
        <w:t>„</w:t>
      </w:r>
      <w:r w:rsidRPr="004677DE">
        <w:rPr>
          <w:rFonts w:ascii="Sylfaen" w:hAnsi="Sylfaen" w:cs="Sylfaen"/>
          <w:lang w:val="af-ZA"/>
        </w:rPr>
        <w:t>მოქალაქეთა მისაღები</w:t>
      </w:r>
      <w:r>
        <w:rPr>
          <w:rFonts w:ascii="Sylfaen" w:hAnsi="Sylfaen" w:cs="Sylfaen"/>
          <w:lang w:val="ka-GE"/>
        </w:rPr>
        <w:t>“</w:t>
      </w:r>
      <w:r w:rsidRPr="004677DE">
        <w:rPr>
          <w:rFonts w:ascii="Sylfaen" w:hAnsi="Sylfaen" w:cs="Sylfaen"/>
          <w:lang w:val="af-ZA"/>
        </w:rPr>
        <w:t>).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თუ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მომლოდინე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არასრუსლწლოვანია,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მაშინ</w:t>
      </w:r>
      <w:r>
        <w:rPr>
          <w:rFonts w:ascii="Sylfaen" w:hAnsi="Sylfaen" w:cs="Sylfaen"/>
          <w:lang w:val="ka-GE"/>
        </w:rPr>
        <w:t xml:space="preserve"> ამ </w:t>
      </w:r>
      <w:r w:rsidRPr="004677DE">
        <w:rPr>
          <w:rFonts w:ascii="Sylfaen" w:hAnsi="Sylfaen" w:cs="Sylfaen"/>
          <w:lang w:val="af-ZA"/>
        </w:rPr>
        <w:t>პუნქტით გათვალისწინებულ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დოკუმენტებს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დაერთოს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ასევე,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მისი მშობლების</w:t>
      </w:r>
      <w:r>
        <w:rPr>
          <w:rFonts w:ascii="Sylfaen" w:hAnsi="Sylfaen" w:cs="Sylfaen"/>
          <w:lang w:val="af-ZA"/>
        </w:rPr>
        <w:t>/მშვილებელის/მეურვის/მზრუნველის,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პირადობის დამადასტურებელი მოწმობების ქსეროასლები</w:t>
      </w:r>
      <w:r>
        <w:rPr>
          <w:rFonts w:ascii="Sylfaen" w:hAnsi="Sylfaen" w:cs="Sylfaen"/>
          <w:lang w:val="af-ZA"/>
        </w:rPr>
        <w:t>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გაიცემა საჭირო დოკუმენტების წარმოდგენიდან არა უგვიანეს 10 (ათი) სამუშაო დღისა.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 ვაუჩერს“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ენიჭება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ინდივიდუალური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ნომერი.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წინა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გვერდზე დაიტანება შემდეგი ინფორმაცია: ვაუჩერით მოსარგებლის სახელი, გვარი, დაბადების თარიღი, პირადი ნომერი, ვაუჩერის გაცემის თარიღი, ქირურგიული ოპერაციის ღირებულების ლიმიტი, სახელმწიფო პროგრამით დაფინანსების ლიმიტი, ჩარევის სახე. 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იმ შემთხვევაში თუ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მატერიალიზებული ვაუჩერი“ გაიცემა მომლოდინის კანონიერ წარმომადგენელზე ან ოჯახის წევრზე/ახლო ნათესავ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თანამშრომლის მიერ,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პირის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პირადობის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დამადასტურებელი დოკუმენტის შემოწმების შემდეგ, ვაუჩერის წინა გვერდზე, </w:t>
      </w:r>
      <w:r w:rsidRPr="00BA229E">
        <w:rPr>
          <w:rFonts w:ascii="Sylfaen" w:hAnsi="Sylfaen" w:cs="Sylfaen"/>
          <w:lang w:val="af-ZA"/>
        </w:rPr>
        <w:t>მომლოდინის პირადი მონაცემების ქვეშ,</w:t>
      </w:r>
      <w:r>
        <w:rPr>
          <w:rFonts w:ascii="Sylfaen" w:hAnsi="Sylfaen" w:cs="Sylfaen"/>
          <w:lang w:val="af-ZA"/>
        </w:rPr>
        <w:t xml:space="preserve">  ხელით შეიტანება წამღები პირის სახელი, გვარი და პირადი ნომერი.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 ვაუჩერის უკანა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გვერდზე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მითითებულია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ინფორმაცია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ვაუჩერით სარგებლობის შესახებ.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სააგენტოში რჩება გაცემული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ქსეროასლი,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რომელიც დამოწმებული უნდა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იყოს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როგორც წამღები პირის,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ასევე, მოქალაქეთა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მისაღების თანამშრომლის ხელმოწერით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 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მიერ უნდა გადაეცეს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სააგენტოს სამედიცინო დაზღვევისა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პროგრამების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დეპარტამენტის 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სამმართველოს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(შემდგომში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 xml:space="preserve">– </w:t>
      </w:r>
      <w:r>
        <w:rPr>
          <w:rFonts w:ascii="Sylfaen" w:hAnsi="Sylfaen" w:cs="Sylfaen"/>
          <w:lang w:val="ka-GE"/>
        </w:rPr>
        <w:t>„</w:t>
      </w:r>
      <w:r w:rsidRPr="00FB6D22">
        <w:rPr>
          <w:rFonts w:ascii="Sylfaen" w:hAnsi="Sylfaen" w:cs="Sylfaen"/>
          <w:lang w:val="af-ZA"/>
        </w:rPr>
        <w:t>სამმართველო”)</w:t>
      </w:r>
      <w:r>
        <w:rPr>
          <w:rFonts w:ascii="Sylfaen" w:hAnsi="Sylfaen" w:cs="Sylfaen"/>
          <w:lang w:val="af-ZA"/>
        </w:rPr>
        <w:t xml:space="preserve">.  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 w:rsidRPr="00FB6D22">
        <w:rPr>
          <w:rFonts w:ascii="Sylfaen" w:hAnsi="Sylfaen" w:cs="Sylfaen"/>
          <w:lang w:val="af-ZA"/>
        </w:rPr>
        <w:t>სამმართველომ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საჭიროების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შემთხვევაში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მოახდინოს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მომლოდინეთათვის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ვაუჩერის გაცემის შემდეგ, ნოზოლოგიური კოდის ან ასანაზღაურებელი თანხის კორექტირება.</w:t>
      </w:r>
    </w:p>
    <w:p w:rsidR="00483DDC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</w:pPr>
      <w:r w:rsidRPr="00EB0DE0">
        <w:rPr>
          <w:rFonts w:ascii="Sylfaen" w:hAnsi="Sylfaen" w:cs="Sylfaen"/>
          <w:lang w:val="ka-GE"/>
        </w:rPr>
        <w:t>„</w:t>
      </w:r>
      <w:r w:rsidRPr="00EB0DE0">
        <w:rPr>
          <w:rFonts w:ascii="Sylfaen" w:hAnsi="Sylfaen" w:cs="Sylfaen"/>
          <w:lang w:val="af-ZA"/>
        </w:rPr>
        <w:t>მატერიალიზებული ვაუჩერის“ დაკარგვის შემთხვევაში</w:t>
      </w:r>
      <w:r w:rsidRPr="00EB0DE0">
        <w:rPr>
          <w:rFonts w:ascii="Sylfaen" w:hAnsi="Sylfaen" w:cs="Sylfaen"/>
          <w:lang w:val="ka-GE"/>
        </w:rPr>
        <w:t>,</w:t>
      </w:r>
      <w:r w:rsidRPr="00EB0DE0">
        <w:rPr>
          <w:rFonts w:ascii="Sylfaen" w:hAnsi="Sylfaen" w:cs="Sylfaen"/>
          <w:lang w:val="af-ZA"/>
        </w:rPr>
        <w:t xml:space="preserve"> მომლოდინის განცხადების საფუძველზე</w:t>
      </w:r>
      <w:r w:rsidRPr="00EB0DE0">
        <w:rPr>
          <w:rFonts w:ascii="Sylfaen" w:hAnsi="Sylfaen" w:cs="Sylfaen"/>
          <w:lang w:val="ka-GE"/>
        </w:rPr>
        <w:t>,</w:t>
      </w:r>
      <w:r w:rsidRPr="00EB0DE0">
        <w:rPr>
          <w:rFonts w:ascii="Sylfaen" w:hAnsi="Sylfaen" w:cs="Sylfaen"/>
          <w:lang w:val="af-ZA"/>
        </w:rPr>
        <w:t xml:space="preserve"> უნდა გაიცეს ახალი ვაუჩერი იდენტური</w:t>
      </w:r>
      <w:r w:rsidRPr="00EB0DE0">
        <w:rPr>
          <w:rFonts w:ascii="Sylfaen" w:hAnsi="Sylfaen" w:cs="Sylfaen"/>
          <w:lang w:val="ka-GE"/>
        </w:rPr>
        <w:t xml:space="preserve"> </w:t>
      </w:r>
      <w:r w:rsidRPr="00EB0DE0">
        <w:rPr>
          <w:rFonts w:ascii="Sylfaen" w:hAnsi="Sylfaen" w:cs="Sylfaen"/>
          <w:lang w:val="af-ZA"/>
        </w:rPr>
        <w:t xml:space="preserve">ნომრით, წინამდებარე წესით დადგენილი მოთხოვნების დაცვით. </w:t>
      </w:r>
    </w:p>
    <w:sectPr w:rsidR="00483DDC" w:rsidSect="00FC706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CA4"/>
    <w:multiLevelType w:val="hybridMultilevel"/>
    <w:tmpl w:val="8D16ED5A"/>
    <w:lvl w:ilvl="0" w:tplc="BF2CAE1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B0DE0"/>
    <w:rsid w:val="00483DDC"/>
    <w:rsid w:val="00767252"/>
    <w:rsid w:val="00BE1DC5"/>
    <w:rsid w:val="00EB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>SSA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nmelashvili-gloveli</dc:creator>
  <cp:keywords/>
  <dc:description/>
  <cp:lastModifiedBy>mnasyidashvili</cp:lastModifiedBy>
  <cp:revision>2</cp:revision>
  <dcterms:created xsi:type="dcterms:W3CDTF">2012-08-07T08:23:00Z</dcterms:created>
  <dcterms:modified xsi:type="dcterms:W3CDTF">2012-08-07T08:23:00Z</dcterms:modified>
</cp:coreProperties>
</file>