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FC" w:rsidRPr="005F5C6E" w:rsidRDefault="00E07CFC" w:rsidP="00263F29">
      <w:pPr>
        <w:jc w:val="right"/>
        <w:rPr>
          <w:rFonts w:ascii="Sylfaen" w:hAnsi="Sylfaen" w:cs="Sylfaen"/>
          <w:b/>
          <w:bCs/>
          <w:sz w:val="16"/>
          <w:szCs w:val="16"/>
          <w:lang w:val="ka-GE"/>
        </w:rPr>
      </w:pPr>
      <w:r w:rsidRPr="005F5C6E">
        <w:rPr>
          <w:rFonts w:ascii="Sylfaen" w:hAnsi="Sylfaen" w:cs="Sylfaen"/>
          <w:b/>
          <w:bCs/>
          <w:sz w:val="16"/>
          <w:szCs w:val="16"/>
          <w:lang w:val="ka-GE"/>
        </w:rPr>
        <w:t>დანართი N1</w:t>
      </w:r>
    </w:p>
    <w:p w:rsidR="00E07CFC" w:rsidRPr="00C75368" w:rsidRDefault="00E07CFC" w:rsidP="00C75368">
      <w:pPr>
        <w:rPr>
          <w:rFonts w:ascii="Sylfaen" w:hAnsi="Sylfaen" w:cs="Times New Roman"/>
          <w:sz w:val="24"/>
          <w:szCs w:val="24"/>
        </w:rPr>
      </w:pPr>
    </w:p>
    <w:p w:rsidR="00971BAC" w:rsidRPr="00D344D4" w:rsidRDefault="00971BAC" w:rsidP="00263F29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344D4">
        <w:rPr>
          <w:rFonts w:ascii="Sylfaen" w:hAnsi="Sylfaen"/>
          <w:b/>
          <w:sz w:val="24"/>
          <w:szCs w:val="24"/>
          <w:lang w:val="ka-GE"/>
        </w:rPr>
        <w:t xml:space="preserve">ჯანმრთელობის დაცვის სახელმწიფო პროგრამების ფარგლებში დამდგარი სამედიცინო შემთხვევების  შერჩევითი </w:t>
      </w:r>
      <w:r w:rsidRPr="00D344D4">
        <w:rPr>
          <w:rFonts w:ascii="Sylfaen" w:hAnsi="Sylfaen"/>
          <w:b/>
          <w:sz w:val="24"/>
          <w:szCs w:val="24"/>
          <w:lang w:val="de-AT"/>
        </w:rPr>
        <w:t>მონიტორინგის</w:t>
      </w:r>
      <w:r>
        <w:rPr>
          <w:rFonts w:ascii="Sylfaen" w:hAnsi="Sylfaen"/>
          <w:b/>
          <w:sz w:val="24"/>
          <w:szCs w:val="24"/>
          <w:lang w:val="de-AT"/>
        </w:rPr>
        <w:t xml:space="preserve"> </w:t>
      </w:r>
      <w:r w:rsidRPr="00D344D4">
        <w:rPr>
          <w:rFonts w:ascii="Sylfaen" w:hAnsi="Sylfaen"/>
          <w:b/>
          <w:sz w:val="24"/>
          <w:szCs w:val="24"/>
          <w:lang w:val="ka-GE"/>
        </w:rPr>
        <w:t>წესი</w:t>
      </w:r>
    </w:p>
    <w:p w:rsidR="00E07CFC" w:rsidRPr="00C75368" w:rsidRDefault="00E07CFC" w:rsidP="00C75368">
      <w:pPr>
        <w:jc w:val="both"/>
        <w:rPr>
          <w:rFonts w:ascii="Sylfaen" w:hAnsi="Sylfaen"/>
          <w:sz w:val="24"/>
          <w:szCs w:val="24"/>
        </w:rPr>
      </w:pPr>
    </w:p>
    <w:p w:rsidR="00EE4F83" w:rsidRPr="00D344D4" w:rsidRDefault="00E07CFC" w:rsidP="00263F29">
      <w:pPr>
        <w:pStyle w:val="sataurixml"/>
        <w:spacing w:line="276" w:lineRule="auto"/>
        <w:rPr>
          <w:szCs w:val="24"/>
        </w:rPr>
      </w:pPr>
      <w:r w:rsidRPr="00C37902">
        <w:rPr>
          <w:b/>
          <w:szCs w:val="24"/>
        </w:rPr>
        <w:t>1.</w:t>
      </w:r>
      <w:r w:rsidRPr="00C37902">
        <w:rPr>
          <w:szCs w:val="24"/>
          <w:lang w:val="en-US"/>
        </w:rPr>
        <w:t xml:space="preserve"> </w:t>
      </w:r>
      <w:r w:rsidR="00EE4F83" w:rsidRPr="00D344D4">
        <w:rPr>
          <w:szCs w:val="24"/>
        </w:rPr>
        <w:t>„</w:t>
      </w:r>
      <w:r w:rsidR="00EE4F83" w:rsidRPr="00D344D4">
        <w:rPr>
          <w:szCs w:val="24"/>
          <w:lang w:val="de-AT"/>
        </w:rPr>
        <w:t>ჯანმრთელობის დაცვის სახელმწიფო პროგრამების ფარგლებში დამდგარი სამედიცინო შემთხვევების  შერჩევითი მონიტორინგის წესი</w:t>
      </w:r>
      <w:r w:rsidR="00EE4F83" w:rsidRPr="00D344D4">
        <w:rPr>
          <w:szCs w:val="24"/>
        </w:rPr>
        <w:t>“</w:t>
      </w:r>
      <w:r w:rsidR="00EE4F83" w:rsidRPr="00D344D4">
        <w:rPr>
          <w:szCs w:val="24"/>
          <w:lang w:val="de-AT"/>
        </w:rPr>
        <w:t>(შემდგომში–</w:t>
      </w:r>
      <w:r w:rsidR="00EE4F83" w:rsidRPr="00D344D4">
        <w:rPr>
          <w:szCs w:val="24"/>
        </w:rPr>
        <w:t>წესი</w:t>
      </w:r>
      <w:r w:rsidR="00EE4F83" w:rsidRPr="00D344D4">
        <w:rPr>
          <w:szCs w:val="24"/>
          <w:lang w:val="de-AT"/>
        </w:rPr>
        <w:t xml:space="preserve">) </w:t>
      </w:r>
      <w:r w:rsidR="00EE4F83" w:rsidRPr="00D344D4">
        <w:rPr>
          <w:szCs w:val="24"/>
        </w:rPr>
        <w:t>შემუშავებულია საქართველოს კანონმდებლობის შესაბამისად და მიზნად ისახავს მიმწოდებელთან განმახორციელებლის უფლებამოსილი პირის ვიზიტის საფუძველზე, მიმწოდებლის მიერ სამედიცინო შემთხვევის შესახებ შეტყობინებით მიწოდებული ინფორმაციის ადგილზე გადამოწმებას და ჯანმრთელობის დაცვის სახელმწიფო პროგრამების</w:t>
      </w:r>
      <w:r w:rsidR="00EE4F83" w:rsidRPr="00D344D4">
        <w:rPr>
          <w:szCs w:val="24"/>
          <w:lang w:val="de-AT"/>
        </w:rPr>
        <w:t xml:space="preserve"> (შემდგომში –</w:t>
      </w:r>
      <w:r w:rsidR="009B231B">
        <w:rPr>
          <w:szCs w:val="24"/>
          <w:lang w:val="de-AT"/>
        </w:rPr>
        <w:t xml:space="preserve"> </w:t>
      </w:r>
      <w:r w:rsidR="00EE4F83" w:rsidRPr="00D344D4">
        <w:rPr>
          <w:szCs w:val="24"/>
          <w:lang w:val="de-AT"/>
        </w:rPr>
        <w:t>პროგრამა) ზედამხედველობის პროცეს</w:t>
      </w:r>
      <w:r w:rsidR="00EE4F83" w:rsidRPr="00D344D4">
        <w:rPr>
          <w:szCs w:val="24"/>
        </w:rPr>
        <w:t>ი</w:t>
      </w:r>
      <w:r w:rsidR="00EE4F83" w:rsidRPr="00D344D4">
        <w:rPr>
          <w:szCs w:val="24"/>
          <w:lang w:val="de-AT"/>
        </w:rPr>
        <w:t>ს</w:t>
      </w:r>
      <w:r w:rsidR="00EE4F83" w:rsidRPr="00D344D4">
        <w:rPr>
          <w:szCs w:val="24"/>
        </w:rPr>
        <w:t xml:space="preserve"> ხელშეწყობას.</w:t>
      </w:r>
    </w:p>
    <w:p w:rsidR="00E07CFC" w:rsidRPr="00C37902" w:rsidRDefault="00E07CFC" w:rsidP="00263F29">
      <w:pPr>
        <w:pStyle w:val="sataurixml"/>
        <w:spacing w:line="276" w:lineRule="auto"/>
        <w:rPr>
          <w:szCs w:val="24"/>
          <w:lang w:val="de-AT"/>
        </w:rPr>
      </w:pPr>
    </w:p>
    <w:p w:rsidR="00E07CFC" w:rsidRPr="00C37902" w:rsidRDefault="00E07CFC" w:rsidP="00263F29">
      <w:pPr>
        <w:pStyle w:val="sataurixml"/>
        <w:spacing w:line="276" w:lineRule="auto"/>
        <w:rPr>
          <w:szCs w:val="24"/>
        </w:rPr>
      </w:pPr>
      <w:r w:rsidRPr="00C37902">
        <w:rPr>
          <w:b/>
          <w:szCs w:val="24"/>
        </w:rPr>
        <w:t>2.</w:t>
      </w:r>
      <w:r w:rsidRPr="00C37902">
        <w:rPr>
          <w:szCs w:val="24"/>
        </w:rPr>
        <w:t xml:space="preserve"> </w:t>
      </w:r>
      <w:r w:rsidR="009A38E9">
        <w:rPr>
          <w:szCs w:val="24"/>
          <w:lang w:val="de-AT"/>
        </w:rPr>
        <w:t xml:space="preserve">წესში </w:t>
      </w:r>
      <w:r w:rsidRPr="00C37902">
        <w:rPr>
          <w:szCs w:val="24"/>
        </w:rPr>
        <w:t>გამოყენებულ ტერმინებს გააჩნიათ იგივე მნიშვნელობა</w:t>
      </w:r>
      <w:r w:rsidRPr="00C37902">
        <w:rPr>
          <w:szCs w:val="24"/>
          <w:lang w:val="de-AT"/>
        </w:rPr>
        <w:t>,</w:t>
      </w:r>
      <w:r w:rsidRPr="00C37902">
        <w:rPr>
          <w:szCs w:val="24"/>
        </w:rPr>
        <w:t xml:space="preserve"> რაც </w:t>
      </w:r>
      <w:r w:rsidRPr="00C37902">
        <w:rPr>
          <w:szCs w:val="24"/>
          <w:lang w:val="de-AT"/>
        </w:rPr>
        <w:t xml:space="preserve">გათვალისწინებულია პროგრამებით, მათთან დაკავშირებული ნორმატიული და ადმინისტრაციულ–სამართლებრივი აქტებით. ამასთან, </w:t>
      </w:r>
      <w:r w:rsidRPr="00C37902">
        <w:rPr>
          <w:szCs w:val="24"/>
        </w:rPr>
        <w:t>ინსტრუქციაში გამოყენებულ ქვემოთ მოცემულ ტერმინებს გააჩნიათ შემდეგი მნიშვნელობა:</w:t>
      </w:r>
    </w:p>
    <w:p w:rsidR="00E07CFC" w:rsidRPr="00C37902" w:rsidRDefault="00E07CFC" w:rsidP="00263F29">
      <w:pPr>
        <w:pStyle w:val="sataurixml"/>
        <w:spacing w:line="276" w:lineRule="auto"/>
        <w:rPr>
          <w:szCs w:val="24"/>
          <w:lang w:val="de-AT"/>
        </w:rPr>
      </w:pPr>
    </w:p>
    <w:p w:rsidR="00E07CFC" w:rsidRPr="00C37902" w:rsidRDefault="00E07CFC" w:rsidP="00263F29">
      <w:pPr>
        <w:pStyle w:val="sataurixml"/>
        <w:spacing w:line="276" w:lineRule="auto"/>
        <w:rPr>
          <w:szCs w:val="24"/>
        </w:rPr>
      </w:pPr>
      <w:r w:rsidRPr="009A38E9">
        <w:rPr>
          <w:b/>
          <w:szCs w:val="24"/>
        </w:rPr>
        <w:t>ა</w:t>
      </w:r>
      <w:r w:rsidRPr="009A38E9">
        <w:rPr>
          <w:b/>
          <w:szCs w:val="24"/>
          <w:lang w:val="de-AT"/>
        </w:rPr>
        <w:t>)</w:t>
      </w:r>
      <w:r w:rsidRPr="00C37902">
        <w:rPr>
          <w:szCs w:val="24"/>
        </w:rPr>
        <w:t xml:space="preserve"> </w:t>
      </w:r>
      <w:r w:rsidRPr="00145393">
        <w:rPr>
          <w:b/>
          <w:szCs w:val="24"/>
        </w:rPr>
        <w:t>შეტყობინების სისტემა</w:t>
      </w:r>
      <w:r w:rsidRPr="00C37902">
        <w:rPr>
          <w:szCs w:val="24"/>
        </w:rPr>
        <w:t xml:space="preserve"> – </w:t>
      </w:r>
      <w:r w:rsidRPr="00C37902">
        <w:rPr>
          <w:szCs w:val="24"/>
          <w:lang w:val="de-AT"/>
        </w:rPr>
        <w:t>სამედიცინო შემთხვევების რეგისტრაციის მოდული</w:t>
      </w:r>
      <w:r w:rsidRPr="00C37902">
        <w:rPr>
          <w:szCs w:val="24"/>
        </w:rPr>
        <w:t xml:space="preserve"> (კომპიუტერული პროგრამა), რომელშიც</w:t>
      </w:r>
      <w:r w:rsidRPr="00C37902">
        <w:rPr>
          <w:szCs w:val="24"/>
          <w:lang w:val="de-AT"/>
        </w:rPr>
        <w:t>,</w:t>
      </w:r>
      <w:r w:rsidRPr="00C37902">
        <w:rPr>
          <w:szCs w:val="24"/>
        </w:rPr>
        <w:t xml:space="preserve"> მოქმედი კანონმდებლობის შესაბამისად</w:t>
      </w:r>
      <w:r w:rsidRPr="00C37902">
        <w:rPr>
          <w:szCs w:val="24"/>
          <w:lang w:val="de-AT"/>
        </w:rPr>
        <w:t>,</w:t>
      </w:r>
      <w:r w:rsidRPr="00C37902">
        <w:rPr>
          <w:szCs w:val="24"/>
        </w:rPr>
        <w:t xml:space="preserve"> ფიქსირდება ინფორმაცია</w:t>
      </w:r>
      <w:r w:rsidRPr="00C37902">
        <w:rPr>
          <w:szCs w:val="24"/>
          <w:lang w:val="de-AT"/>
        </w:rPr>
        <w:t xml:space="preserve"> </w:t>
      </w:r>
      <w:r w:rsidRPr="00C37902">
        <w:rPr>
          <w:szCs w:val="24"/>
        </w:rPr>
        <w:t xml:space="preserve">პროგრამის მიმწოდებლის მიერ პროგრამის ფარგლებში გასაწევი ან გაწეული სამედიცინო მომსახურების შესახებ; </w:t>
      </w:r>
    </w:p>
    <w:p w:rsidR="00E07CFC" w:rsidRPr="009A38E9" w:rsidRDefault="00E07CFC" w:rsidP="00263F29">
      <w:pPr>
        <w:pStyle w:val="sataurixml"/>
        <w:spacing w:line="276" w:lineRule="auto"/>
        <w:rPr>
          <w:b/>
          <w:szCs w:val="24"/>
          <w:lang w:val="de-AT"/>
        </w:rPr>
      </w:pPr>
    </w:p>
    <w:p w:rsidR="00E07CFC" w:rsidRPr="00AC778A" w:rsidRDefault="00E07CFC" w:rsidP="00263F29">
      <w:pPr>
        <w:pStyle w:val="sataurixml"/>
        <w:spacing w:line="276" w:lineRule="auto"/>
        <w:rPr>
          <w:szCs w:val="24"/>
          <w:lang w:val="en-US"/>
        </w:rPr>
      </w:pPr>
      <w:r w:rsidRPr="009A38E9">
        <w:rPr>
          <w:b/>
          <w:szCs w:val="24"/>
        </w:rPr>
        <w:t>ბ)</w:t>
      </w:r>
      <w:r w:rsidRPr="00C37902">
        <w:rPr>
          <w:szCs w:val="24"/>
        </w:rPr>
        <w:t xml:space="preserve"> </w:t>
      </w:r>
      <w:r w:rsidR="00690E77" w:rsidRPr="00145393">
        <w:rPr>
          <w:b/>
          <w:szCs w:val="24"/>
          <w:lang w:val="de-AT"/>
        </w:rPr>
        <w:t>მონიტორინგის განმახორციელებელი</w:t>
      </w:r>
      <w:r w:rsidRPr="00C37902">
        <w:rPr>
          <w:szCs w:val="24"/>
        </w:rPr>
        <w:t xml:space="preserve"> </w:t>
      </w:r>
      <w:r w:rsidR="00690E77" w:rsidRPr="00145393">
        <w:rPr>
          <w:b/>
          <w:bCs/>
          <w:szCs w:val="24"/>
        </w:rPr>
        <w:t>(შემდგომში – მონიტორი)</w:t>
      </w:r>
      <w:r w:rsidR="00690E77" w:rsidRPr="0072786B">
        <w:rPr>
          <w:bCs/>
          <w:szCs w:val="24"/>
        </w:rPr>
        <w:t xml:space="preserve"> </w:t>
      </w:r>
      <w:r w:rsidRPr="00C37902">
        <w:rPr>
          <w:szCs w:val="24"/>
        </w:rPr>
        <w:t>–</w:t>
      </w:r>
      <w:r w:rsidRPr="00C37902">
        <w:rPr>
          <w:szCs w:val="24"/>
          <w:lang w:val="de-AT"/>
        </w:rPr>
        <w:t xml:space="preserve"> </w:t>
      </w:r>
      <w:r w:rsidRPr="00C37902">
        <w:rPr>
          <w:szCs w:val="24"/>
        </w:rPr>
        <w:t>სსიპ – სოციალური მომსახურების სააგენტოს თანამშრომელი, რომელიც უზრუნველყოფს პროგრამაში მონაწილე მიმწოდებლის მიერ შეტყობინებით დაფი</w:t>
      </w:r>
      <w:r w:rsidR="00030583">
        <w:rPr>
          <w:szCs w:val="24"/>
        </w:rPr>
        <w:t xml:space="preserve">ქსირებული შემთხვევების შერჩევით </w:t>
      </w:r>
      <w:r w:rsidR="00030583">
        <w:rPr>
          <w:szCs w:val="24"/>
          <w:lang w:val="de-AT"/>
        </w:rPr>
        <w:t>მონიტორინგს</w:t>
      </w:r>
      <w:r w:rsidR="00AC778A">
        <w:rPr>
          <w:szCs w:val="24"/>
          <w:lang w:val="en-US"/>
        </w:rPr>
        <w:t>;</w:t>
      </w:r>
    </w:p>
    <w:p w:rsidR="00690E77" w:rsidRPr="00690E77" w:rsidRDefault="00690E77" w:rsidP="00263F29">
      <w:pPr>
        <w:pStyle w:val="sataurixml"/>
        <w:spacing w:line="276" w:lineRule="auto"/>
        <w:rPr>
          <w:szCs w:val="24"/>
          <w:lang w:val="de-AT"/>
        </w:rPr>
      </w:pPr>
    </w:p>
    <w:p w:rsidR="00690E77" w:rsidRPr="00AC778A" w:rsidRDefault="00690E77" w:rsidP="00263F29">
      <w:pPr>
        <w:jc w:val="both"/>
        <w:rPr>
          <w:rFonts w:ascii="Sylfaen" w:hAnsi="Sylfaen" w:cs="Sylfaen"/>
          <w:bCs/>
          <w:sz w:val="24"/>
          <w:szCs w:val="24"/>
        </w:rPr>
      </w:pPr>
      <w:r w:rsidRPr="009A38E9">
        <w:rPr>
          <w:rFonts w:ascii="Sylfaen" w:hAnsi="Sylfaen" w:cs="Sylfaen"/>
          <w:b/>
          <w:bCs/>
          <w:sz w:val="24"/>
          <w:szCs w:val="24"/>
          <w:lang w:val="ka-GE"/>
        </w:rPr>
        <w:t xml:space="preserve">გ) </w:t>
      </w:r>
      <w:r w:rsidRPr="00145393">
        <w:rPr>
          <w:rFonts w:ascii="Sylfaen" w:hAnsi="Sylfaen" w:cs="Sylfaen"/>
          <w:b/>
          <w:bCs/>
          <w:sz w:val="24"/>
          <w:szCs w:val="24"/>
          <w:lang w:val="ka-GE"/>
        </w:rPr>
        <w:t>ოქმი შემთხვევის ანაზღაურებაზე უარის თქმის შესახებ</w:t>
      </w:r>
      <w:r w:rsidR="005342D4">
        <w:rPr>
          <w:rFonts w:ascii="Sylfaen" w:hAnsi="Sylfaen" w:cs="Sylfaen"/>
          <w:b/>
          <w:bCs/>
          <w:sz w:val="24"/>
          <w:szCs w:val="24"/>
          <w:lang w:val="de-AT"/>
        </w:rPr>
        <w:t xml:space="preserve"> (ოქმი)</w:t>
      </w:r>
      <w:r w:rsidRPr="0072786B">
        <w:rPr>
          <w:rFonts w:ascii="Sylfaen" w:hAnsi="Sylfaen" w:cs="Sylfaen"/>
          <w:bCs/>
          <w:sz w:val="24"/>
          <w:szCs w:val="24"/>
          <w:lang w:val="ka-GE"/>
        </w:rPr>
        <w:t xml:space="preserve"> - სააგენტოს დირექტორის ბრძანებით უფლებამოსილი პირის (მონიტორი) მიერ, პროგრამის შესაბამისად გამოცემული, დადგენილი ფორმის ადმინისტრაციულ-სამართლებრივი აქტი</w:t>
      </w:r>
      <w:r w:rsidR="00AC778A">
        <w:rPr>
          <w:rFonts w:ascii="Sylfaen" w:hAnsi="Sylfaen" w:cs="Sylfaen"/>
          <w:bCs/>
          <w:sz w:val="24"/>
          <w:szCs w:val="24"/>
        </w:rPr>
        <w:t>;</w:t>
      </w:r>
    </w:p>
    <w:p w:rsidR="009A38E9" w:rsidRDefault="009A38E9" w:rsidP="00263F29">
      <w:pPr>
        <w:jc w:val="both"/>
        <w:rPr>
          <w:rFonts w:ascii="Sylfaen" w:hAnsi="Sylfaen"/>
          <w:sz w:val="24"/>
          <w:szCs w:val="24"/>
          <w:lang w:val="de-AT"/>
        </w:rPr>
      </w:pPr>
      <w:r w:rsidRPr="009A38E9">
        <w:rPr>
          <w:rFonts w:ascii="Sylfaen" w:hAnsi="Sylfaen" w:cs="Sylfaen"/>
          <w:b/>
          <w:bCs/>
          <w:sz w:val="24"/>
          <w:szCs w:val="24"/>
          <w:lang w:val="de-AT"/>
        </w:rPr>
        <w:lastRenderedPageBreak/>
        <w:t>დ)</w:t>
      </w:r>
      <w:r>
        <w:rPr>
          <w:rFonts w:ascii="Sylfaen" w:hAnsi="Sylfaen" w:cs="Sylfaen"/>
          <w:bCs/>
          <w:sz w:val="24"/>
          <w:szCs w:val="24"/>
          <w:lang w:val="de-AT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მონიტორი</w:t>
      </w:r>
      <w:r w:rsidR="00C26A53">
        <w:rPr>
          <w:rFonts w:ascii="Sylfaen" w:hAnsi="Sylfaen"/>
          <w:b/>
          <w:sz w:val="24"/>
          <w:szCs w:val="24"/>
          <w:lang w:val="de-AT"/>
        </w:rPr>
        <w:t>ს</w:t>
      </w:r>
      <w:r w:rsidRPr="009A38E9">
        <w:rPr>
          <w:rFonts w:ascii="Sylfaen" w:hAnsi="Sylfaen"/>
          <w:b/>
          <w:sz w:val="24"/>
          <w:szCs w:val="24"/>
          <w:lang w:val="ka-GE"/>
        </w:rPr>
        <w:t xml:space="preserve"> ვიზიტის აქტ</w:t>
      </w:r>
      <w:r w:rsidRPr="009A38E9">
        <w:rPr>
          <w:rFonts w:ascii="Sylfaen" w:hAnsi="Sylfaen"/>
          <w:b/>
          <w:sz w:val="24"/>
          <w:szCs w:val="24"/>
          <w:lang w:val="de-AT"/>
        </w:rPr>
        <w:t xml:space="preserve">ი </w:t>
      </w:r>
      <w:r>
        <w:rPr>
          <w:rFonts w:ascii="Sylfaen" w:hAnsi="Sylfaen"/>
          <w:b/>
          <w:sz w:val="24"/>
          <w:szCs w:val="24"/>
          <w:lang w:val="de-AT"/>
        </w:rPr>
        <w:t xml:space="preserve"> </w:t>
      </w:r>
      <w:r w:rsidRPr="009A38E9">
        <w:rPr>
          <w:rFonts w:ascii="Sylfaen" w:hAnsi="Sylfaen"/>
          <w:b/>
          <w:sz w:val="24"/>
          <w:szCs w:val="24"/>
          <w:lang w:val="de-AT"/>
        </w:rPr>
        <w:t>(შემდგომში – აქტი)</w:t>
      </w:r>
      <w:r>
        <w:rPr>
          <w:rFonts w:ascii="Sylfaen" w:hAnsi="Sylfaen"/>
          <w:sz w:val="24"/>
          <w:szCs w:val="24"/>
          <w:lang w:val="de-AT"/>
        </w:rPr>
        <w:t xml:space="preserve"> – </w:t>
      </w:r>
      <w:r w:rsidRPr="00D344D4">
        <w:rPr>
          <w:rFonts w:ascii="Sylfaen" w:hAnsi="Sylfaen"/>
          <w:sz w:val="24"/>
          <w:szCs w:val="24"/>
          <w:lang w:val="ka-GE"/>
        </w:rPr>
        <w:t>მონიტორის მიერ შემთხვევის შესახებ ელექტრონულად ამობეჭდილი ინფორმაცია</w:t>
      </w:r>
      <w:r w:rsidR="00C26A53">
        <w:rPr>
          <w:rFonts w:ascii="Sylfaen" w:hAnsi="Sylfaen"/>
          <w:sz w:val="24"/>
          <w:szCs w:val="24"/>
          <w:lang w:val="de-AT"/>
        </w:rPr>
        <w:t xml:space="preserve">, </w:t>
      </w:r>
      <w:r w:rsidR="00C26A53" w:rsidRPr="00D344D4">
        <w:rPr>
          <w:rFonts w:ascii="Sylfaen" w:hAnsi="Sylfaen"/>
          <w:sz w:val="24"/>
          <w:szCs w:val="24"/>
          <w:lang w:val="ka-GE"/>
        </w:rPr>
        <w:t>თუ შემთხვევაზე დარღვევები არ აღმოჩენილა.</w:t>
      </w:r>
    </w:p>
    <w:p w:rsidR="00E07CFC" w:rsidRPr="00C37902" w:rsidRDefault="00E07CFC" w:rsidP="00263F29">
      <w:pPr>
        <w:pStyle w:val="sataurixml"/>
        <w:spacing w:line="276" w:lineRule="auto"/>
        <w:rPr>
          <w:szCs w:val="24"/>
        </w:rPr>
      </w:pPr>
    </w:p>
    <w:p w:rsidR="009A38E9" w:rsidRDefault="00C26A53" w:rsidP="00263F29">
      <w:pPr>
        <w:pStyle w:val="sataurixml"/>
        <w:spacing w:line="276" w:lineRule="auto"/>
        <w:rPr>
          <w:szCs w:val="24"/>
          <w:lang w:val="de-AT"/>
        </w:rPr>
      </w:pPr>
      <w:r>
        <w:rPr>
          <w:b/>
          <w:szCs w:val="24"/>
          <w:lang w:val="de-AT"/>
        </w:rPr>
        <w:t>3</w:t>
      </w:r>
      <w:r w:rsidR="00E07CFC" w:rsidRPr="00C37902">
        <w:rPr>
          <w:b/>
          <w:szCs w:val="24"/>
        </w:rPr>
        <w:t xml:space="preserve">. </w:t>
      </w:r>
      <w:r w:rsidR="00263F29">
        <w:rPr>
          <w:b/>
          <w:szCs w:val="24"/>
          <w:lang w:val="de-AT"/>
        </w:rPr>
        <w:t xml:space="preserve"> </w:t>
      </w:r>
      <w:r w:rsidR="009A38E9" w:rsidRPr="00D344D4">
        <w:rPr>
          <w:szCs w:val="24"/>
        </w:rPr>
        <w:t>სამედიცინო შემთხვევების შერჩევითი მონიტორინგი (შემდგომში-მონიტორინგი) მოიცავს შემთხვევის შესახებ</w:t>
      </w:r>
      <w:r>
        <w:rPr>
          <w:szCs w:val="24"/>
          <w:lang w:val="de-AT"/>
        </w:rPr>
        <w:t xml:space="preserve"> </w:t>
      </w:r>
      <w:r w:rsidR="009A38E9" w:rsidRPr="00D344D4">
        <w:rPr>
          <w:szCs w:val="24"/>
        </w:rPr>
        <w:t xml:space="preserve">შეტყობინების სისტემაში მიმწოდებლის მიერ დაფიქსირებული მონაცემების </w:t>
      </w:r>
      <w:r w:rsidR="009A38E9" w:rsidRPr="00D344D4">
        <w:rPr>
          <w:szCs w:val="24"/>
          <w:lang w:val="de-AT"/>
        </w:rPr>
        <w:t>შე</w:t>
      </w:r>
      <w:r w:rsidR="009A38E9" w:rsidRPr="00D344D4">
        <w:rPr>
          <w:szCs w:val="24"/>
        </w:rPr>
        <w:t>დარებას რეალურ ფაქტებთან და კანონმდებლობის მოთხოვნებთან.</w:t>
      </w:r>
    </w:p>
    <w:p w:rsidR="00C75368" w:rsidRDefault="00C75368" w:rsidP="00263F29">
      <w:pPr>
        <w:jc w:val="both"/>
        <w:rPr>
          <w:rFonts w:ascii="Sylfaen" w:hAnsi="Sylfaen"/>
          <w:b/>
          <w:sz w:val="24"/>
          <w:szCs w:val="24"/>
          <w:lang w:val="de-AT"/>
        </w:rPr>
      </w:pPr>
    </w:p>
    <w:p w:rsidR="00E07CFC" w:rsidRPr="00C37902" w:rsidRDefault="00C26A53" w:rsidP="00263F29">
      <w:pPr>
        <w:jc w:val="both"/>
        <w:rPr>
          <w:rFonts w:ascii="Sylfaen" w:hAnsi="Sylfaen"/>
          <w:sz w:val="24"/>
          <w:szCs w:val="24"/>
          <w:lang w:val="de-AT"/>
        </w:rPr>
      </w:pPr>
      <w:r>
        <w:rPr>
          <w:rFonts w:ascii="Sylfaen" w:hAnsi="Sylfaen"/>
          <w:b/>
          <w:sz w:val="24"/>
          <w:szCs w:val="24"/>
          <w:lang w:val="de-AT"/>
        </w:rPr>
        <w:t>4.</w:t>
      </w:r>
      <w:r>
        <w:rPr>
          <w:rFonts w:ascii="Sylfaen" w:hAnsi="Sylfaen"/>
          <w:sz w:val="24"/>
          <w:szCs w:val="24"/>
          <w:lang w:val="de-AT"/>
        </w:rPr>
        <w:t xml:space="preserve">  მონიტორინგი</w:t>
      </w:r>
      <w:r w:rsidRPr="00C37902">
        <w:rPr>
          <w:rFonts w:ascii="Sylfaen" w:hAnsi="Sylfaen"/>
          <w:sz w:val="24"/>
          <w:szCs w:val="24"/>
          <w:lang w:val="ka-GE"/>
        </w:rPr>
        <w:t xml:space="preserve"> ხორციელდება მიმწოდებელთან </w:t>
      </w:r>
      <w:r>
        <w:rPr>
          <w:rFonts w:ascii="Sylfaen" w:hAnsi="Sylfaen"/>
          <w:sz w:val="24"/>
          <w:szCs w:val="24"/>
          <w:lang w:val="de-AT"/>
        </w:rPr>
        <w:t xml:space="preserve">მონიტორის </w:t>
      </w:r>
      <w:r w:rsidRPr="00C37902">
        <w:rPr>
          <w:rFonts w:ascii="Sylfaen" w:hAnsi="Sylfaen"/>
          <w:sz w:val="24"/>
          <w:szCs w:val="24"/>
          <w:lang w:val="ka-GE"/>
        </w:rPr>
        <w:t>ვიზიტის დროს.</w:t>
      </w:r>
    </w:p>
    <w:p w:rsidR="009A38E9" w:rsidRDefault="00C26A53" w:rsidP="00263F29">
      <w:pPr>
        <w:jc w:val="both"/>
        <w:rPr>
          <w:rFonts w:ascii="Sylfaen" w:hAnsi="Sylfaen"/>
          <w:sz w:val="24"/>
          <w:szCs w:val="24"/>
          <w:lang w:val="de-AT"/>
        </w:rPr>
      </w:pPr>
      <w:r>
        <w:rPr>
          <w:rFonts w:ascii="Sylfaen" w:hAnsi="Sylfaen"/>
          <w:b/>
          <w:sz w:val="24"/>
          <w:szCs w:val="24"/>
          <w:lang w:val="de-AT"/>
        </w:rPr>
        <w:t>5</w:t>
      </w:r>
      <w:r w:rsidR="009A38E9" w:rsidRPr="00D344D4">
        <w:rPr>
          <w:rFonts w:ascii="Sylfaen" w:hAnsi="Sylfaen"/>
          <w:b/>
          <w:sz w:val="24"/>
          <w:szCs w:val="24"/>
          <w:lang w:val="de-AT"/>
        </w:rPr>
        <w:t>.</w:t>
      </w:r>
      <w:r>
        <w:rPr>
          <w:rFonts w:ascii="Sylfaen" w:hAnsi="Sylfaen"/>
          <w:b/>
          <w:sz w:val="24"/>
          <w:szCs w:val="24"/>
          <w:lang w:val="de-AT"/>
        </w:rPr>
        <w:t xml:space="preserve"> </w:t>
      </w:r>
      <w:r w:rsidR="009A38E9" w:rsidRPr="00D344D4">
        <w:rPr>
          <w:rFonts w:ascii="Sylfaen" w:hAnsi="Sylfaen"/>
          <w:sz w:val="24"/>
          <w:szCs w:val="24"/>
          <w:lang w:val="de-AT"/>
        </w:rPr>
        <w:t>მონიტორინგს</w:t>
      </w:r>
      <w:r>
        <w:rPr>
          <w:rFonts w:ascii="Sylfaen" w:hAnsi="Sylfaen"/>
          <w:sz w:val="24"/>
          <w:szCs w:val="24"/>
          <w:lang w:val="de-AT"/>
        </w:rPr>
        <w:t xml:space="preserve"> </w:t>
      </w:r>
      <w:r w:rsidR="009A38E9" w:rsidRPr="00D344D4">
        <w:rPr>
          <w:rFonts w:ascii="Sylfaen" w:hAnsi="Sylfaen"/>
          <w:sz w:val="24"/>
          <w:szCs w:val="24"/>
          <w:lang w:val="ka-GE"/>
        </w:rPr>
        <w:t>ექვემდებარება მიმწოდებლის (ან მიმწოდებლების</w:t>
      </w:r>
      <w:r w:rsidR="009A38E9" w:rsidRPr="00D344D4">
        <w:rPr>
          <w:rFonts w:ascii="Sylfaen" w:hAnsi="Sylfaen"/>
          <w:sz w:val="24"/>
          <w:szCs w:val="24"/>
          <w:lang w:val="de-AT"/>
        </w:rPr>
        <w:t>,</w:t>
      </w:r>
      <w:r w:rsidR="009A38E9" w:rsidRPr="00D344D4">
        <w:rPr>
          <w:rFonts w:ascii="Sylfaen" w:hAnsi="Sylfaen"/>
          <w:sz w:val="24"/>
          <w:szCs w:val="24"/>
          <w:lang w:val="ka-GE"/>
        </w:rPr>
        <w:t xml:space="preserve"> ერთობლივად) მიერ ყოველდღიურად დაფიქსირებული ყოველი მე–5 შემთხვევა, თუ ყოველდღიურად დაფიქსირებული შემთხვევების რაოდენობა აღემატება 10 ერთეულს. </w:t>
      </w:r>
      <w:r w:rsidR="009A38E9" w:rsidRPr="00D344D4">
        <w:rPr>
          <w:rFonts w:ascii="Sylfaen" w:hAnsi="Sylfaen"/>
          <w:sz w:val="24"/>
          <w:szCs w:val="24"/>
          <w:lang w:val="de-AT"/>
        </w:rPr>
        <w:t xml:space="preserve">მონიტორის უშუალო ხელმძღვანელის გადაწყვეტილებით (ჯანმრთელობის დაცვის პროგრამების დეპარტამენტის უფროსი),  შესაძლებელია გაიზარდოს ყოველდღიურად  ჩასატარებელი მონიტორინგის რაოდენობა და შერჩევის </w:t>
      </w:r>
      <w:r w:rsidR="009A38E9" w:rsidRPr="00D344D4">
        <w:rPr>
          <w:rFonts w:ascii="Sylfaen" w:hAnsi="Sylfaen"/>
          <w:sz w:val="24"/>
          <w:szCs w:val="24"/>
          <w:lang w:val="ka-GE"/>
        </w:rPr>
        <w:t>პრინციპი</w:t>
      </w:r>
      <w:r w:rsidR="009A38E9" w:rsidRPr="00D344D4">
        <w:rPr>
          <w:rFonts w:ascii="Sylfaen" w:hAnsi="Sylfaen"/>
          <w:sz w:val="24"/>
          <w:szCs w:val="24"/>
          <w:lang w:val="de-AT"/>
        </w:rPr>
        <w:t>.</w:t>
      </w:r>
    </w:p>
    <w:p w:rsidR="00E07CFC" w:rsidRPr="00EB00A5" w:rsidRDefault="005342D4" w:rsidP="00263F29">
      <w:pPr>
        <w:jc w:val="both"/>
        <w:rPr>
          <w:rFonts w:ascii="Sylfaen" w:hAnsi="Sylfaen"/>
          <w:sz w:val="24"/>
          <w:szCs w:val="24"/>
          <w:lang w:val="de-AT"/>
        </w:rPr>
      </w:pPr>
      <w:r>
        <w:rPr>
          <w:rFonts w:ascii="Sylfaen" w:hAnsi="Sylfaen"/>
          <w:b/>
          <w:sz w:val="24"/>
          <w:szCs w:val="24"/>
          <w:lang w:val="de-AT"/>
        </w:rPr>
        <w:t>6</w:t>
      </w:r>
      <w:r w:rsidR="00E07CFC" w:rsidRPr="00C37902">
        <w:rPr>
          <w:rFonts w:ascii="Sylfaen" w:hAnsi="Sylfaen"/>
          <w:b/>
          <w:sz w:val="24"/>
          <w:szCs w:val="24"/>
          <w:lang w:val="de-AT"/>
        </w:rPr>
        <w:t>.</w:t>
      </w:r>
      <w:r w:rsidR="00E07CFC" w:rsidRPr="00C37902">
        <w:rPr>
          <w:rFonts w:ascii="Sylfaen" w:hAnsi="Sylfaen"/>
          <w:sz w:val="24"/>
          <w:szCs w:val="24"/>
          <w:lang w:val="ka-GE"/>
        </w:rPr>
        <w:t xml:space="preserve"> თუ ყოველდღიურად დაფიქსირებული შემთხვევების რაოდენობა არ აღემატება 10 ერთეულს, </w:t>
      </w:r>
      <w:r w:rsidR="00030583">
        <w:rPr>
          <w:rFonts w:ascii="Sylfaen" w:hAnsi="Sylfaen"/>
          <w:sz w:val="24"/>
          <w:szCs w:val="24"/>
          <w:lang w:val="de-AT"/>
        </w:rPr>
        <w:t xml:space="preserve">მონიტორინგს </w:t>
      </w:r>
      <w:r w:rsidR="00E07CFC" w:rsidRPr="00C37902">
        <w:rPr>
          <w:rFonts w:ascii="Sylfaen" w:hAnsi="Sylfaen"/>
          <w:sz w:val="24"/>
          <w:szCs w:val="24"/>
          <w:lang w:val="ka-GE"/>
        </w:rPr>
        <w:t xml:space="preserve"> ექვემდებარება ყველა შემთხვევა.</w:t>
      </w:r>
    </w:p>
    <w:p w:rsidR="009A38E9" w:rsidRDefault="005342D4" w:rsidP="00263F29">
      <w:pPr>
        <w:jc w:val="both"/>
        <w:rPr>
          <w:rFonts w:ascii="Sylfaen" w:hAnsi="Sylfaen"/>
          <w:sz w:val="24"/>
          <w:szCs w:val="24"/>
          <w:lang w:val="de-AT"/>
        </w:rPr>
      </w:pPr>
      <w:r>
        <w:rPr>
          <w:rFonts w:ascii="Sylfaen" w:hAnsi="Sylfaen"/>
          <w:b/>
          <w:sz w:val="24"/>
          <w:szCs w:val="24"/>
          <w:lang w:val="de-AT"/>
        </w:rPr>
        <w:t>7</w:t>
      </w:r>
      <w:r w:rsidR="00E07CFC" w:rsidRPr="00C37902">
        <w:rPr>
          <w:rFonts w:ascii="Sylfaen" w:hAnsi="Sylfaen"/>
          <w:b/>
          <w:sz w:val="24"/>
          <w:szCs w:val="24"/>
          <w:lang w:val="de-AT"/>
        </w:rPr>
        <w:t>.</w:t>
      </w:r>
      <w:r w:rsidR="00E07CFC" w:rsidRPr="00C37902">
        <w:rPr>
          <w:rFonts w:ascii="Sylfaen" w:hAnsi="Sylfaen"/>
          <w:sz w:val="24"/>
          <w:szCs w:val="24"/>
          <w:lang w:val="ka-GE"/>
        </w:rPr>
        <w:t xml:space="preserve"> </w:t>
      </w:r>
      <w:r w:rsidR="009A38E9" w:rsidRPr="00D344D4">
        <w:rPr>
          <w:rFonts w:ascii="Sylfaen" w:hAnsi="Sylfaen"/>
          <w:sz w:val="24"/>
          <w:szCs w:val="24"/>
          <w:lang w:val="de-AT"/>
        </w:rPr>
        <w:t>მონიტორინგი</w:t>
      </w:r>
      <w:r w:rsidR="009A38E9" w:rsidRPr="00D344D4">
        <w:rPr>
          <w:rFonts w:ascii="Sylfaen" w:hAnsi="Sylfaen"/>
          <w:sz w:val="24"/>
          <w:szCs w:val="24"/>
          <w:lang w:val="ka-GE"/>
        </w:rPr>
        <w:t xml:space="preserve"> ხორციელდება შეტყობინების მიღებიდან </w:t>
      </w:r>
      <w:r w:rsidR="009A38E9" w:rsidRPr="00D344D4">
        <w:rPr>
          <w:rFonts w:ascii="Sylfaen" w:hAnsi="Sylfaen"/>
          <w:sz w:val="24"/>
          <w:szCs w:val="24"/>
          <w:lang w:val="de-AT"/>
        </w:rPr>
        <w:t xml:space="preserve">არაუგვიანეს მომდევნო 2 სამუშაო დღეში. </w:t>
      </w:r>
      <w:r w:rsidR="009A38E9" w:rsidRPr="00D344D4">
        <w:rPr>
          <w:rFonts w:ascii="Sylfaen" w:hAnsi="Sylfaen"/>
          <w:sz w:val="24"/>
          <w:szCs w:val="24"/>
          <w:lang w:val="ka-GE"/>
        </w:rPr>
        <w:t xml:space="preserve">იმ შემთხვევაში, თუ გასული დღე წარმოადგენს უქმე ან/და დასვენების დღეს, </w:t>
      </w:r>
      <w:r w:rsidR="002002EA">
        <w:rPr>
          <w:rFonts w:ascii="Sylfaen" w:hAnsi="Sylfaen"/>
          <w:sz w:val="24"/>
          <w:szCs w:val="24"/>
          <w:lang w:val="de-AT"/>
        </w:rPr>
        <w:t xml:space="preserve">მონიტორინგი </w:t>
      </w:r>
      <w:r w:rsidR="009A38E9" w:rsidRPr="00D344D4">
        <w:rPr>
          <w:rFonts w:ascii="Sylfaen" w:hAnsi="Sylfaen"/>
          <w:sz w:val="24"/>
          <w:szCs w:val="24"/>
          <w:lang w:val="ka-GE"/>
        </w:rPr>
        <w:t xml:space="preserve">ხორციელდება </w:t>
      </w:r>
      <w:r w:rsidR="009A38E9" w:rsidRPr="00D344D4">
        <w:rPr>
          <w:rFonts w:ascii="Sylfaen" w:hAnsi="Sylfaen"/>
          <w:sz w:val="24"/>
          <w:szCs w:val="24"/>
          <w:lang w:val="de-AT"/>
        </w:rPr>
        <w:t>ასევე, არაუგვიანეს 2 სამუშაო დღეში,</w:t>
      </w:r>
      <w:r w:rsidR="009A38E9" w:rsidRPr="00D344D4">
        <w:rPr>
          <w:rFonts w:ascii="Sylfaen" w:hAnsi="Sylfaen"/>
          <w:sz w:val="24"/>
          <w:szCs w:val="24"/>
          <w:lang w:val="ka-GE"/>
        </w:rPr>
        <w:t xml:space="preserve"> გასულ უქმე ან/და დასვენების დღეებში შემოსული შეტყობინებების ერთობლიობიდან.</w:t>
      </w:r>
    </w:p>
    <w:p w:rsidR="005342D4" w:rsidRPr="005342D4" w:rsidRDefault="005342D4" w:rsidP="00263F29">
      <w:pPr>
        <w:jc w:val="both"/>
        <w:rPr>
          <w:rFonts w:ascii="Sylfaen" w:hAnsi="Sylfaen"/>
          <w:sz w:val="24"/>
          <w:szCs w:val="24"/>
          <w:lang w:val="de-AT"/>
        </w:rPr>
      </w:pPr>
      <w:r>
        <w:rPr>
          <w:rFonts w:ascii="Sylfaen" w:hAnsi="Sylfaen"/>
          <w:b/>
          <w:sz w:val="24"/>
          <w:szCs w:val="24"/>
          <w:lang w:val="de-AT"/>
        </w:rPr>
        <w:t>8</w:t>
      </w:r>
      <w:r w:rsidRPr="005342D4">
        <w:rPr>
          <w:rFonts w:ascii="Sylfaen" w:hAnsi="Sylfaen"/>
          <w:b/>
          <w:sz w:val="24"/>
          <w:szCs w:val="24"/>
          <w:lang w:val="de-AT"/>
        </w:rPr>
        <w:t>.</w:t>
      </w:r>
      <w:r>
        <w:rPr>
          <w:rFonts w:ascii="Sylfaen" w:hAnsi="Sylfaen"/>
          <w:sz w:val="24"/>
          <w:szCs w:val="24"/>
          <w:lang w:val="de-AT"/>
        </w:rPr>
        <w:t xml:space="preserve"> </w:t>
      </w:r>
      <w:r w:rsidRPr="00C37902">
        <w:rPr>
          <w:rFonts w:ascii="Sylfaen" w:hAnsi="Sylfaen"/>
          <w:sz w:val="24"/>
          <w:szCs w:val="24"/>
          <w:lang w:val="ka-GE"/>
        </w:rPr>
        <w:t xml:space="preserve">კონკრეტული შემთხვევის </w:t>
      </w:r>
      <w:r>
        <w:rPr>
          <w:rFonts w:ascii="Sylfaen" w:hAnsi="Sylfaen"/>
          <w:sz w:val="24"/>
          <w:szCs w:val="24"/>
          <w:lang w:val="de-AT"/>
        </w:rPr>
        <w:t>მონიტორინგის</w:t>
      </w:r>
      <w:r w:rsidRPr="00C37902">
        <w:rPr>
          <w:rFonts w:ascii="Sylfaen" w:hAnsi="Sylfaen"/>
          <w:sz w:val="24"/>
          <w:szCs w:val="24"/>
          <w:lang w:val="ka-GE"/>
        </w:rPr>
        <w:t xml:space="preserve"> მიზნით</w:t>
      </w:r>
      <w:r w:rsidRPr="00C37902">
        <w:rPr>
          <w:rFonts w:ascii="Sylfaen" w:hAnsi="Sylfaen"/>
          <w:sz w:val="24"/>
          <w:szCs w:val="24"/>
          <w:lang w:val="de-AT"/>
        </w:rPr>
        <w:t>,</w:t>
      </w:r>
      <w:r w:rsidRPr="00C37902">
        <w:rPr>
          <w:rFonts w:ascii="Sylfaen" w:hAnsi="Sylfaen"/>
          <w:sz w:val="24"/>
          <w:szCs w:val="24"/>
          <w:lang w:val="ka-GE"/>
        </w:rPr>
        <w:t xml:space="preserve"> მიმწოდებელთან ვიზიტი ხორციელდება ერთხელ. საჭიროების შემთხვევაში, </w:t>
      </w:r>
      <w:r w:rsidRPr="00C37902">
        <w:rPr>
          <w:rFonts w:ascii="Sylfaen" w:hAnsi="Sylfaen"/>
          <w:sz w:val="24"/>
          <w:szCs w:val="24"/>
          <w:lang w:val="de-AT"/>
        </w:rPr>
        <w:t xml:space="preserve">უშუალო </w:t>
      </w:r>
      <w:r w:rsidRPr="00C37902">
        <w:rPr>
          <w:rFonts w:ascii="Sylfaen" w:hAnsi="Sylfaen"/>
          <w:sz w:val="24"/>
          <w:szCs w:val="24"/>
          <w:lang w:val="ka-GE"/>
        </w:rPr>
        <w:t>ხელმძღვანელის დავალებით</w:t>
      </w:r>
      <w:r w:rsidR="00AC778A">
        <w:rPr>
          <w:rFonts w:ascii="Sylfaen" w:hAnsi="Sylfaen"/>
          <w:sz w:val="24"/>
          <w:szCs w:val="24"/>
        </w:rPr>
        <w:t>,</w:t>
      </w:r>
      <w:r w:rsidRPr="00C3790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de-AT"/>
        </w:rPr>
        <w:t>მონიტორი</w:t>
      </w:r>
      <w:r w:rsidRPr="00C37902">
        <w:rPr>
          <w:rFonts w:ascii="Sylfaen" w:hAnsi="Sylfaen"/>
          <w:sz w:val="24"/>
          <w:szCs w:val="24"/>
          <w:lang w:val="ka-GE"/>
        </w:rPr>
        <w:t xml:space="preserve"> უფლებამოსილია, განახორციელოს განმეორებითი ვიზიტ(ებ)ი.</w:t>
      </w:r>
    </w:p>
    <w:p w:rsidR="009A38E9" w:rsidRDefault="005342D4" w:rsidP="00263F29">
      <w:pPr>
        <w:jc w:val="both"/>
        <w:rPr>
          <w:rFonts w:ascii="Sylfaen" w:hAnsi="Sylfaen"/>
          <w:sz w:val="24"/>
          <w:szCs w:val="24"/>
          <w:lang w:val="de-AT"/>
        </w:rPr>
      </w:pPr>
      <w:r>
        <w:rPr>
          <w:rFonts w:ascii="Sylfaen" w:hAnsi="Sylfaen"/>
          <w:b/>
          <w:sz w:val="24"/>
          <w:szCs w:val="24"/>
          <w:lang w:val="de-AT"/>
        </w:rPr>
        <w:t>9</w:t>
      </w:r>
      <w:r w:rsidR="00E07CFC" w:rsidRPr="00C37902">
        <w:rPr>
          <w:rFonts w:ascii="Sylfaen" w:hAnsi="Sylfaen"/>
          <w:b/>
          <w:sz w:val="24"/>
          <w:szCs w:val="24"/>
          <w:lang w:val="de-AT"/>
        </w:rPr>
        <w:t xml:space="preserve">. </w:t>
      </w:r>
      <w:r w:rsidR="009A38E9" w:rsidRPr="00D344D4">
        <w:rPr>
          <w:rFonts w:ascii="Sylfaen" w:hAnsi="Sylfaen"/>
          <w:sz w:val="24"/>
          <w:szCs w:val="24"/>
          <w:lang w:val="de-AT"/>
        </w:rPr>
        <w:t>მონიტორინგის</w:t>
      </w:r>
      <w:r w:rsidR="009A38E9" w:rsidRPr="00D344D4">
        <w:rPr>
          <w:rFonts w:ascii="Sylfaen" w:hAnsi="Sylfaen"/>
          <w:sz w:val="24"/>
          <w:szCs w:val="24"/>
          <w:lang w:val="ka-GE"/>
        </w:rPr>
        <w:t xml:space="preserve"> განხორციელების მიზნით, </w:t>
      </w:r>
      <w:r w:rsidR="009A38E9" w:rsidRPr="00D344D4">
        <w:rPr>
          <w:rFonts w:ascii="Sylfaen" w:hAnsi="Sylfaen"/>
          <w:sz w:val="24"/>
          <w:szCs w:val="24"/>
          <w:lang w:val="de-AT"/>
        </w:rPr>
        <w:t xml:space="preserve">მონიტორი  </w:t>
      </w:r>
      <w:r w:rsidR="009A38E9" w:rsidRPr="00D344D4">
        <w:rPr>
          <w:rFonts w:ascii="Sylfaen" w:hAnsi="Sylfaen"/>
          <w:sz w:val="24"/>
          <w:szCs w:val="24"/>
          <w:lang w:val="ka-GE"/>
        </w:rPr>
        <w:t>უზრუნველყოფს შეტყობინების სისტემიდან შემოწმებისათვის საჭირო ინფორმაციის</w:t>
      </w:r>
      <w:r w:rsidR="009A38E9">
        <w:rPr>
          <w:rFonts w:ascii="Sylfaen" w:hAnsi="Sylfaen"/>
          <w:sz w:val="24"/>
          <w:szCs w:val="24"/>
        </w:rPr>
        <w:t xml:space="preserve"> </w:t>
      </w:r>
      <w:r w:rsidR="009A38E9" w:rsidRPr="00D344D4">
        <w:rPr>
          <w:rFonts w:ascii="Sylfaen" w:hAnsi="Sylfaen"/>
          <w:sz w:val="24"/>
          <w:szCs w:val="24"/>
          <w:lang w:val="ka-GE"/>
        </w:rPr>
        <w:t>ამოღებას (ამობეჭდვას), თითოეულ მოსარგებლეზე ინდივიდუალურად,</w:t>
      </w:r>
      <w:r w:rsidR="00C26A53">
        <w:rPr>
          <w:rFonts w:ascii="Sylfaen" w:hAnsi="Sylfaen"/>
          <w:sz w:val="24"/>
          <w:szCs w:val="24"/>
          <w:lang w:val="de-AT"/>
        </w:rPr>
        <w:t xml:space="preserve"> </w:t>
      </w:r>
      <w:r w:rsidR="00263F29">
        <w:rPr>
          <w:rFonts w:ascii="Sylfaen" w:hAnsi="Sylfaen"/>
          <w:sz w:val="24"/>
          <w:szCs w:val="24"/>
          <w:lang w:val="de-AT"/>
        </w:rPr>
        <w:t xml:space="preserve"> რომელიც </w:t>
      </w:r>
      <w:r w:rsidR="00263F29" w:rsidRPr="00D344D4">
        <w:rPr>
          <w:rFonts w:ascii="Sylfaen" w:hAnsi="Sylfaen"/>
          <w:sz w:val="24"/>
          <w:szCs w:val="24"/>
          <w:lang w:val="ka-GE"/>
        </w:rPr>
        <w:lastRenderedPageBreak/>
        <w:t>წარმოადგენს მონიტორის ვიზიტის აქტს, თუ შემთხვევაზე დარღვევები არ აღმოჩენილა.</w:t>
      </w:r>
      <w:r w:rsidR="00263F29">
        <w:rPr>
          <w:rFonts w:ascii="Sylfaen" w:hAnsi="Sylfaen"/>
          <w:sz w:val="24"/>
          <w:szCs w:val="24"/>
          <w:lang w:val="de-AT"/>
        </w:rPr>
        <w:t xml:space="preserve">  </w:t>
      </w:r>
      <w:r w:rsidR="00263F29" w:rsidRPr="00263F29">
        <w:rPr>
          <w:rFonts w:ascii="Sylfaen" w:hAnsi="Sylfaen"/>
          <w:sz w:val="24"/>
          <w:szCs w:val="24"/>
          <w:lang w:val="de-AT"/>
        </w:rPr>
        <w:t>შეტყობინების სისტემიდან ამობეჭდილი ინფორმაცია, საჭიროების შემთხვევაში, გამოიყენება მონიტორინგის ოქმის გასაფორმებლად</w:t>
      </w:r>
      <w:r>
        <w:rPr>
          <w:rFonts w:ascii="Sylfaen" w:hAnsi="Sylfaen"/>
          <w:sz w:val="24"/>
          <w:szCs w:val="24"/>
          <w:lang w:val="de-AT"/>
        </w:rPr>
        <w:t>.</w:t>
      </w:r>
    </w:p>
    <w:p w:rsidR="00E07CFC" w:rsidRPr="00C37902" w:rsidRDefault="005342D4" w:rsidP="00263F2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de-AT"/>
        </w:rPr>
        <w:t>10</w:t>
      </w:r>
      <w:r w:rsidR="00E07CFC" w:rsidRPr="00C37902">
        <w:rPr>
          <w:rFonts w:ascii="Sylfaen" w:hAnsi="Sylfaen"/>
          <w:b/>
          <w:sz w:val="24"/>
          <w:szCs w:val="24"/>
          <w:lang w:val="ka-GE"/>
        </w:rPr>
        <w:t>.</w:t>
      </w:r>
      <w:r w:rsidR="00E07CFC" w:rsidRPr="00C37902">
        <w:rPr>
          <w:rFonts w:ascii="Sylfaen" w:hAnsi="Sylfaen"/>
          <w:sz w:val="24"/>
          <w:szCs w:val="24"/>
          <w:lang w:val="ka-GE"/>
        </w:rPr>
        <w:t xml:space="preserve"> მიმწოდებელთან ვიზიტის დროს</w:t>
      </w:r>
      <w:r w:rsidR="00E07CFC" w:rsidRPr="00C37902">
        <w:rPr>
          <w:rFonts w:ascii="Sylfaen" w:hAnsi="Sylfaen"/>
          <w:sz w:val="24"/>
          <w:szCs w:val="24"/>
          <w:lang w:val="de-AT"/>
        </w:rPr>
        <w:t>,</w:t>
      </w:r>
      <w:r w:rsidR="00E07CFC" w:rsidRPr="00C37902">
        <w:rPr>
          <w:rFonts w:ascii="Sylfaen" w:hAnsi="Sylfaen"/>
          <w:sz w:val="24"/>
          <w:szCs w:val="24"/>
          <w:lang w:val="ka-GE"/>
        </w:rPr>
        <w:t xml:space="preserve"> </w:t>
      </w:r>
      <w:r w:rsidR="00030583">
        <w:rPr>
          <w:rFonts w:ascii="Sylfaen" w:hAnsi="Sylfaen"/>
          <w:sz w:val="24"/>
          <w:szCs w:val="24"/>
          <w:lang w:val="de-AT"/>
        </w:rPr>
        <w:t>მონიტორი</w:t>
      </w:r>
      <w:r w:rsidR="00E07CFC" w:rsidRPr="00C37902">
        <w:rPr>
          <w:rFonts w:ascii="Sylfaen" w:hAnsi="Sylfaen"/>
          <w:sz w:val="24"/>
          <w:szCs w:val="24"/>
          <w:lang w:val="ka-GE"/>
        </w:rPr>
        <w:t xml:space="preserve"> ახდენს მოსარგებლის იდენტიფიცირებას შეტყობინების სისტემაში დაფიქსირებული მონაცემების მიხედვით</w:t>
      </w:r>
      <w:r w:rsidR="00E07CFC" w:rsidRPr="00C37902">
        <w:rPr>
          <w:rFonts w:ascii="Sylfaen" w:hAnsi="Sylfaen"/>
          <w:sz w:val="24"/>
          <w:szCs w:val="24"/>
          <w:lang w:val="de-AT"/>
        </w:rPr>
        <w:t>,</w:t>
      </w:r>
      <w:r w:rsidR="00E07CFC" w:rsidRPr="00C37902">
        <w:rPr>
          <w:rFonts w:ascii="Sylfaen" w:hAnsi="Sylfaen"/>
          <w:sz w:val="24"/>
          <w:szCs w:val="24"/>
          <w:lang w:val="ka-GE"/>
        </w:rPr>
        <w:t xml:space="preserve"> კერძოდ: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ა) იმ შემთხვევაში</w:t>
      </w:r>
      <w:r w:rsidRPr="00C37902">
        <w:rPr>
          <w:rFonts w:ascii="Sylfaen" w:hAnsi="Sylfaen"/>
          <w:sz w:val="24"/>
          <w:szCs w:val="24"/>
          <w:lang w:val="de-AT"/>
        </w:rPr>
        <w:t>,</w:t>
      </w:r>
      <w:r w:rsidRPr="00C37902">
        <w:rPr>
          <w:rFonts w:ascii="Sylfaen" w:hAnsi="Sylfaen"/>
          <w:sz w:val="24"/>
          <w:szCs w:val="24"/>
          <w:lang w:val="ka-GE"/>
        </w:rPr>
        <w:t xml:space="preserve"> თუ მოსარგებლე სრულწლოვანი პირია</w:t>
      </w:r>
      <w:r w:rsidRPr="00C37902">
        <w:rPr>
          <w:rFonts w:ascii="Sylfaen" w:hAnsi="Sylfaen"/>
          <w:sz w:val="24"/>
          <w:szCs w:val="24"/>
          <w:lang w:val="de-AT"/>
        </w:rPr>
        <w:t>,</w:t>
      </w:r>
      <w:r w:rsidRPr="00C37902">
        <w:rPr>
          <w:rFonts w:ascii="Sylfaen" w:hAnsi="Sylfaen"/>
          <w:sz w:val="24"/>
          <w:szCs w:val="24"/>
          <w:lang w:val="ka-GE"/>
        </w:rPr>
        <w:t xml:space="preserve"> </w:t>
      </w:r>
      <w:r w:rsidR="00030583">
        <w:rPr>
          <w:rFonts w:ascii="Sylfaen" w:hAnsi="Sylfaen"/>
          <w:sz w:val="24"/>
          <w:szCs w:val="24"/>
          <w:lang w:val="de-AT"/>
        </w:rPr>
        <w:t xml:space="preserve">მონიტორი </w:t>
      </w:r>
      <w:r w:rsidRPr="00C37902">
        <w:rPr>
          <w:rFonts w:ascii="Sylfaen" w:hAnsi="Sylfaen"/>
          <w:sz w:val="24"/>
          <w:szCs w:val="24"/>
          <w:lang w:val="ka-GE"/>
        </w:rPr>
        <w:t>უზრუნველყოფს მის იდენტიფიცირებას: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ა.ა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ვიზუალური მონაცემის მიხედვით (შეტყობინების სისტემაში დაფიქსირებული მოსარგებლის ფოტოსურათთან შედარება, ასეთის არსებობის შემთხვევაში);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ა.ბ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პირადი ნომრის მიხედვით;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de-AT"/>
        </w:rPr>
      </w:pPr>
      <w:r w:rsidRPr="00C37902">
        <w:rPr>
          <w:rFonts w:ascii="Sylfaen" w:hAnsi="Sylfaen"/>
          <w:sz w:val="24"/>
          <w:szCs w:val="24"/>
          <w:lang w:val="ka-GE"/>
        </w:rPr>
        <w:t>ა.გ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სახელის, გვარის და დაბადების თარიღის მიხედვით</w:t>
      </w:r>
      <w:r w:rsidRPr="00C37902">
        <w:rPr>
          <w:rFonts w:ascii="Sylfaen" w:hAnsi="Sylfaen"/>
          <w:sz w:val="24"/>
          <w:szCs w:val="24"/>
          <w:lang w:val="de-AT"/>
        </w:rPr>
        <w:t>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ბ) იმ შემთხვევაში</w:t>
      </w:r>
      <w:r w:rsidRPr="00C37902">
        <w:rPr>
          <w:rFonts w:ascii="Sylfaen" w:hAnsi="Sylfaen"/>
          <w:sz w:val="24"/>
          <w:szCs w:val="24"/>
          <w:lang w:val="de-AT"/>
        </w:rPr>
        <w:t>,</w:t>
      </w:r>
      <w:r w:rsidRPr="00C37902">
        <w:rPr>
          <w:rFonts w:ascii="Sylfaen" w:hAnsi="Sylfaen"/>
          <w:sz w:val="24"/>
          <w:szCs w:val="24"/>
          <w:lang w:val="ka-GE"/>
        </w:rPr>
        <w:t xml:space="preserve"> თუ მოსარგებლე 18 წლამდე ასაკის პირია, </w:t>
      </w:r>
      <w:r w:rsidR="00030583">
        <w:rPr>
          <w:rFonts w:ascii="Sylfaen" w:hAnsi="Sylfaen"/>
          <w:sz w:val="24"/>
          <w:szCs w:val="24"/>
          <w:lang w:val="de-AT"/>
        </w:rPr>
        <w:t xml:space="preserve">მონიტორი </w:t>
      </w:r>
      <w:r w:rsidRPr="00C37902">
        <w:rPr>
          <w:rFonts w:ascii="Sylfaen" w:hAnsi="Sylfaen"/>
          <w:sz w:val="24"/>
          <w:szCs w:val="24"/>
          <w:lang w:val="ka-GE"/>
        </w:rPr>
        <w:t>უზრუნველყოფს მოსარგებლისა და მისი კანონიერი წარმომადგენლის (მშობელი, მეურვე, მზრუნველი) იდენტიფიცირებას: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ბ.ა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ვიზუალური მონაცემების მიხედვით (შეტყობინების სისტემაში დაფიქსირებული კანონიერი წარმომადგენლის ფოტოსურათთან შედარება, ასეთის არსებობის შემთხვევაში);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ბ.ბ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პირადი ნომრის მიხედვით (18 წლამდე ასაკის პირთან მიმართებაში ამ მონაცემის არსებობის შემთხვევაში);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de-AT"/>
        </w:rPr>
      </w:pPr>
      <w:r w:rsidRPr="00C37902">
        <w:rPr>
          <w:rFonts w:ascii="Sylfaen" w:hAnsi="Sylfaen"/>
          <w:sz w:val="24"/>
          <w:szCs w:val="24"/>
          <w:lang w:val="ka-GE"/>
        </w:rPr>
        <w:t>ბ.გ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სახელის, გვარის და დაბადების თარიღის მიხედვით</w:t>
      </w:r>
      <w:r w:rsidRPr="00C37902">
        <w:rPr>
          <w:rFonts w:ascii="Sylfaen" w:hAnsi="Sylfaen"/>
          <w:sz w:val="24"/>
          <w:szCs w:val="24"/>
          <w:lang w:val="de-AT"/>
        </w:rPr>
        <w:t>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გ) სამედიცინო ისტორიის საფუძველზე</w:t>
      </w:r>
      <w:r w:rsidR="00145393">
        <w:rPr>
          <w:rFonts w:ascii="Sylfaen" w:hAnsi="Sylfaen"/>
          <w:sz w:val="24"/>
          <w:szCs w:val="24"/>
          <w:lang w:val="ka-GE"/>
        </w:rPr>
        <w:t xml:space="preserve">, </w:t>
      </w:r>
      <w:r w:rsidR="00145393">
        <w:rPr>
          <w:rFonts w:ascii="Sylfaen" w:hAnsi="Sylfaen"/>
          <w:sz w:val="24"/>
          <w:szCs w:val="24"/>
          <w:lang w:val="de-AT"/>
        </w:rPr>
        <w:t>მონიტორი</w:t>
      </w:r>
      <w:r w:rsidRPr="00C37902">
        <w:rPr>
          <w:rFonts w:ascii="Sylfaen" w:hAnsi="Sylfaen"/>
          <w:sz w:val="24"/>
          <w:szCs w:val="24"/>
          <w:lang w:val="ka-GE"/>
        </w:rPr>
        <w:t xml:space="preserve"> ამოწმებს: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გ.ა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მოსარგებლის მიმწოდებელთან შესვლის ფორმას;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37902">
        <w:rPr>
          <w:rFonts w:ascii="Sylfaen" w:hAnsi="Sylfaen"/>
          <w:sz w:val="24"/>
          <w:szCs w:val="24"/>
          <w:lang w:val="ka-GE"/>
        </w:rPr>
        <w:t>გ.ბ</w:t>
      </w:r>
      <w:r w:rsidR="00AC778A">
        <w:rPr>
          <w:rFonts w:ascii="Sylfaen" w:hAnsi="Sylfaen"/>
          <w:sz w:val="24"/>
          <w:szCs w:val="24"/>
        </w:rPr>
        <w:t xml:space="preserve">) </w:t>
      </w:r>
      <w:r w:rsidRPr="00C37902">
        <w:rPr>
          <w:rFonts w:ascii="Sylfaen" w:hAnsi="Sylfaen"/>
          <w:sz w:val="24"/>
          <w:szCs w:val="24"/>
          <w:lang w:val="ka-GE"/>
        </w:rPr>
        <w:t>მოსარგებლის სამედიცინო დაწესებულებაში შესვლის თარიღს და დროს;</w:t>
      </w:r>
    </w:p>
    <w:p w:rsidR="00E07CFC" w:rsidRPr="00C37902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de-AT"/>
        </w:rPr>
      </w:pPr>
      <w:r w:rsidRPr="00C37902">
        <w:rPr>
          <w:rFonts w:ascii="Sylfaen" w:hAnsi="Sylfaen"/>
          <w:sz w:val="24"/>
          <w:szCs w:val="24"/>
          <w:lang w:val="ka-GE"/>
        </w:rPr>
        <w:t>გ.გ</w:t>
      </w:r>
      <w:r w:rsidR="00AC778A">
        <w:rPr>
          <w:rFonts w:ascii="Sylfaen" w:hAnsi="Sylfaen"/>
          <w:sz w:val="24"/>
          <w:szCs w:val="24"/>
        </w:rPr>
        <w:t>)</w:t>
      </w:r>
      <w:r w:rsidRPr="00C37902">
        <w:rPr>
          <w:rFonts w:ascii="Sylfaen" w:hAnsi="Sylfaen"/>
          <w:sz w:val="24"/>
          <w:szCs w:val="24"/>
          <w:lang w:val="ka-GE"/>
        </w:rPr>
        <w:t xml:space="preserve"> შეტყობინების სისტემაში დაფიქსირებულ დიაგნოზს</w:t>
      </w:r>
      <w:r w:rsidRPr="00C37902">
        <w:rPr>
          <w:rFonts w:ascii="Sylfaen" w:hAnsi="Sylfaen"/>
          <w:sz w:val="24"/>
          <w:szCs w:val="24"/>
          <w:lang w:val="de-AT"/>
        </w:rPr>
        <w:t>;</w:t>
      </w:r>
    </w:p>
    <w:p w:rsidR="00E07CFC" w:rsidRPr="00EB00A5" w:rsidRDefault="00E07CFC" w:rsidP="00263F29">
      <w:pPr>
        <w:ind w:firstLine="720"/>
        <w:jc w:val="both"/>
        <w:rPr>
          <w:rFonts w:ascii="Sylfaen" w:hAnsi="Sylfaen"/>
          <w:sz w:val="24"/>
          <w:szCs w:val="24"/>
          <w:lang w:val="de-AT"/>
        </w:rPr>
      </w:pPr>
      <w:r w:rsidRPr="00C37902">
        <w:rPr>
          <w:rFonts w:ascii="Sylfaen" w:hAnsi="Sylfaen"/>
          <w:sz w:val="24"/>
          <w:szCs w:val="24"/>
          <w:lang w:val="ka-GE"/>
        </w:rPr>
        <w:t xml:space="preserve">დ) იმ შემთხვევაში, თუ მიმწოდებლის მიერ გასაწევი სამედიცინო მომსახურება გეგმიურია და ამ მომსახურებაზე გაცემულია მატერიალიზებული </w:t>
      </w:r>
      <w:r w:rsidRPr="00C37902">
        <w:rPr>
          <w:rFonts w:ascii="Sylfaen" w:hAnsi="Sylfaen"/>
          <w:sz w:val="24"/>
          <w:szCs w:val="24"/>
          <w:lang w:val="ka-GE"/>
        </w:rPr>
        <w:lastRenderedPageBreak/>
        <w:t xml:space="preserve">ფორმის ვაუჩერი ან თანხმობის წერილი, </w:t>
      </w:r>
      <w:r w:rsidR="00030583">
        <w:rPr>
          <w:rFonts w:ascii="Sylfaen" w:hAnsi="Sylfaen"/>
          <w:sz w:val="24"/>
          <w:szCs w:val="24"/>
          <w:lang w:val="de-AT"/>
        </w:rPr>
        <w:t>მონიტორი</w:t>
      </w:r>
      <w:r w:rsidRPr="00C37902">
        <w:rPr>
          <w:rFonts w:ascii="Sylfaen" w:hAnsi="Sylfaen"/>
          <w:sz w:val="24"/>
          <w:szCs w:val="24"/>
          <w:lang w:val="ka-GE"/>
        </w:rPr>
        <w:t xml:space="preserve"> ვალდებულია</w:t>
      </w:r>
      <w:r w:rsidRPr="00C37902">
        <w:rPr>
          <w:rFonts w:ascii="Sylfaen" w:hAnsi="Sylfaen"/>
          <w:sz w:val="24"/>
          <w:szCs w:val="24"/>
          <w:lang w:val="de-AT"/>
        </w:rPr>
        <w:t>,</w:t>
      </w:r>
      <w:r w:rsidRPr="00C37902">
        <w:rPr>
          <w:rFonts w:ascii="Sylfaen" w:hAnsi="Sylfaen"/>
          <w:sz w:val="24"/>
          <w:szCs w:val="24"/>
          <w:lang w:val="ka-GE"/>
        </w:rPr>
        <w:t xml:space="preserve"> ნახოს ვაუჩერი ან თანხმობის წერილი და შეამოწმოს მისი მოქმედების ვადა.</w:t>
      </w:r>
    </w:p>
    <w:p w:rsidR="00E07CFC" w:rsidRDefault="00E07CFC" w:rsidP="00263F29">
      <w:pPr>
        <w:jc w:val="both"/>
        <w:rPr>
          <w:sz w:val="24"/>
          <w:szCs w:val="24"/>
          <w:lang w:val="de-AT"/>
        </w:rPr>
      </w:pPr>
      <w:r w:rsidRPr="00C37902">
        <w:rPr>
          <w:rFonts w:ascii="Sylfaen" w:hAnsi="Sylfaen" w:cs="Sylfaen"/>
          <w:b/>
          <w:sz w:val="24"/>
          <w:szCs w:val="24"/>
          <w:lang w:val="de-AT"/>
        </w:rPr>
        <w:t>11</w:t>
      </w:r>
      <w:r w:rsidRPr="00C37902">
        <w:rPr>
          <w:rFonts w:ascii="Sylfaen" w:hAnsi="Sylfaen"/>
          <w:b/>
          <w:sz w:val="24"/>
          <w:szCs w:val="24"/>
          <w:lang w:val="de-AT"/>
        </w:rPr>
        <w:t xml:space="preserve">. </w:t>
      </w:r>
      <w:r w:rsidRPr="00C37902">
        <w:rPr>
          <w:rFonts w:ascii="Sylfaen" w:hAnsi="Sylfaen" w:cs="Sylfaen"/>
          <w:sz w:val="24"/>
          <w:szCs w:val="24"/>
          <w:lang w:val="ka-GE"/>
        </w:rPr>
        <w:t>შემთხვევის</w:t>
      </w:r>
      <w:r w:rsidRPr="00C37902">
        <w:rPr>
          <w:sz w:val="24"/>
          <w:szCs w:val="24"/>
          <w:lang w:val="ka-GE"/>
        </w:rPr>
        <w:t xml:space="preserve"> </w:t>
      </w:r>
      <w:r w:rsidR="00030583">
        <w:rPr>
          <w:rFonts w:ascii="Sylfaen" w:hAnsi="Sylfaen" w:cs="Sylfaen"/>
          <w:sz w:val="24"/>
          <w:szCs w:val="24"/>
          <w:lang w:val="de-AT"/>
        </w:rPr>
        <w:t>მონიტორინგის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დასრულების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შემდეგ</w:t>
      </w:r>
      <w:r w:rsidRPr="00C37902">
        <w:rPr>
          <w:rFonts w:ascii="Sylfaen" w:hAnsi="Sylfaen" w:cs="Sylfaen"/>
          <w:sz w:val="24"/>
          <w:szCs w:val="24"/>
          <w:lang w:val="de-AT"/>
        </w:rPr>
        <w:t>,</w:t>
      </w:r>
      <w:r w:rsidRPr="00C37902">
        <w:rPr>
          <w:sz w:val="24"/>
          <w:szCs w:val="24"/>
          <w:lang w:val="ka-GE"/>
        </w:rPr>
        <w:t xml:space="preserve"> </w:t>
      </w:r>
      <w:r w:rsidR="00EC57A1">
        <w:rPr>
          <w:rFonts w:ascii="Sylfaen" w:hAnsi="Sylfaen" w:cs="Sylfaen"/>
          <w:sz w:val="24"/>
          <w:szCs w:val="24"/>
          <w:lang w:val="de-AT"/>
        </w:rPr>
        <w:t>მონიტორი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და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მიმწოდებლის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წარმომადგენელი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ხელს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აწერენ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შემოწმების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აქტს</w:t>
      </w:r>
      <w:r w:rsidRPr="00C37902">
        <w:rPr>
          <w:sz w:val="24"/>
          <w:szCs w:val="24"/>
          <w:lang w:val="ka-GE"/>
        </w:rPr>
        <w:t>.</w:t>
      </w:r>
    </w:p>
    <w:p w:rsidR="0090179E" w:rsidRDefault="0090179E" w:rsidP="00263F29">
      <w:pPr>
        <w:pStyle w:val="muxlixml"/>
        <w:spacing w:line="276" w:lineRule="auto"/>
        <w:ind w:firstLine="0"/>
        <w:rPr>
          <w:szCs w:val="24"/>
          <w:lang w:val="de-AT"/>
        </w:rPr>
      </w:pPr>
      <w:r w:rsidRPr="0090179E">
        <w:rPr>
          <w:rFonts w:cs="Sylfaen"/>
          <w:b/>
          <w:szCs w:val="24"/>
          <w:lang w:val="de-AT"/>
        </w:rPr>
        <w:t>12.</w:t>
      </w:r>
      <w:r>
        <w:rPr>
          <w:rFonts w:cs="Sylfaen"/>
          <w:szCs w:val="24"/>
          <w:lang w:val="de-AT"/>
        </w:rPr>
        <w:t xml:space="preserve"> </w:t>
      </w:r>
      <w:r w:rsidRPr="00C37902">
        <w:rPr>
          <w:rFonts w:cs="Sylfaen"/>
          <w:szCs w:val="24"/>
        </w:rPr>
        <w:t>მიმწოდებელთან</w:t>
      </w:r>
      <w:r w:rsidRPr="00C37902">
        <w:rPr>
          <w:szCs w:val="24"/>
        </w:rPr>
        <w:t xml:space="preserve"> (</w:t>
      </w:r>
      <w:r w:rsidRPr="00C37902">
        <w:rPr>
          <w:rFonts w:cs="Sylfaen"/>
          <w:szCs w:val="24"/>
        </w:rPr>
        <w:t>მიმწოდებლებთან</w:t>
      </w:r>
      <w:r w:rsidRPr="00C37902">
        <w:rPr>
          <w:szCs w:val="24"/>
        </w:rPr>
        <w:t xml:space="preserve">) </w:t>
      </w:r>
      <w:r w:rsidRPr="00C37902">
        <w:rPr>
          <w:rFonts w:cs="Sylfaen"/>
          <w:szCs w:val="24"/>
        </w:rPr>
        <w:t>ვიზიტის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დასრულების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შემდეგ</w:t>
      </w:r>
      <w:r w:rsidRPr="00C37902">
        <w:rPr>
          <w:rFonts w:cs="Sylfaen"/>
          <w:szCs w:val="24"/>
          <w:lang w:val="de-AT"/>
        </w:rPr>
        <w:t>,</w:t>
      </w:r>
      <w:r w:rsidRPr="00C37902">
        <w:rPr>
          <w:szCs w:val="24"/>
          <w:lang w:val="de-AT"/>
        </w:rPr>
        <w:t xml:space="preserve"> </w:t>
      </w:r>
      <w:r>
        <w:rPr>
          <w:rFonts w:cs="Sylfaen"/>
          <w:szCs w:val="24"/>
          <w:lang w:val="de-AT"/>
        </w:rPr>
        <w:t>მონიტორი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უზრუნველყოფს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შემოწმების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შედეგების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ასახვას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შეტყობინების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სისტემაში</w:t>
      </w:r>
      <w:r w:rsidRPr="00C37902">
        <w:rPr>
          <w:szCs w:val="24"/>
        </w:rPr>
        <w:t xml:space="preserve">. </w:t>
      </w:r>
      <w:r>
        <w:rPr>
          <w:rFonts w:cs="Sylfaen"/>
          <w:szCs w:val="24"/>
          <w:lang w:val="de-AT"/>
        </w:rPr>
        <w:t>მონიტორს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შეტყობინების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სისტემაში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შეაქვს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მის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მიერ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აქტში</w:t>
      </w:r>
      <w:r w:rsidRPr="00C37902">
        <w:rPr>
          <w:rFonts w:cs="Sylfaen"/>
          <w:szCs w:val="24"/>
          <w:lang w:val="de-AT"/>
        </w:rPr>
        <w:t xml:space="preserve"> </w:t>
      </w:r>
      <w:r w:rsidRPr="00C37902">
        <w:rPr>
          <w:rFonts w:cs="Sylfaen"/>
          <w:szCs w:val="24"/>
        </w:rPr>
        <w:t>დაფიქსირებულ</w:t>
      </w:r>
      <w:r w:rsidR="00AC778A">
        <w:rPr>
          <w:rFonts w:cs="Sylfaen"/>
          <w:szCs w:val="24"/>
          <w:lang w:val="de-AT"/>
        </w:rPr>
        <w:t>ი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კომენტარი</w:t>
      </w:r>
      <w:r w:rsidRPr="00C37902">
        <w:rPr>
          <w:szCs w:val="24"/>
        </w:rPr>
        <w:t xml:space="preserve"> (</w:t>
      </w:r>
      <w:r w:rsidRPr="00C37902">
        <w:rPr>
          <w:rFonts w:cs="Sylfaen"/>
          <w:szCs w:val="24"/>
        </w:rPr>
        <w:t>ასეთის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არსებობის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შემთხვევაში</w:t>
      </w:r>
      <w:r w:rsidRPr="00C37902">
        <w:rPr>
          <w:szCs w:val="24"/>
        </w:rPr>
        <w:t xml:space="preserve">) </w:t>
      </w:r>
      <w:r w:rsidRPr="00C37902">
        <w:rPr>
          <w:rFonts w:cs="Sylfaen"/>
          <w:szCs w:val="24"/>
        </w:rPr>
        <w:t>და</w:t>
      </w:r>
      <w:r w:rsidRPr="00C37902">
        <w:rPr>
          <w:szCs w:val="24"/>
        </w:rPr>
        <w:t xml:space="preserve"> </w:t>
      </w:r>
      <w:r w:rsidR="002002EA">
        <w:rPr>
          <w:rFonts w:cs="Sylfaen"/>
          <w:szCs w:val="24"/>
          <w:lang w:val="de-AT"/>
        </w:rPr>
        <w:t>მონიტორინგის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შედეგზე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დაყრდნობით</w:t>
      </w:r>
      <w:r w:rsidRPr="00C37902">
        <w:rPr>
          <w:rFonts w:cs="Sylfaen"/>
          <w:szCs w:val="24"/>
          <w:lang w:val="de-AT"/>
        </w:rPr>
        <w:t>,</w:t>
      </w:r>
      <w:r w:rsidRPr="00C37902">
        <w:rPr>
          <w:szCs w:val="24"/>
          <w:lang w:val="de-AT"/>
        </w:rPr>
        <w:t xml:space="preserve"> </w:t>
      </w:r>
      <w:r w:rsidRPr="00C37902">
        <w:rPr>
          <w:rFonts w:cs="Sylfaen"/>
          <w:szCs w:val="24"/>
        </w:rPr>
        <w:t>უთითებს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შემთხვევის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შესაბამის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სტატუსს</w:t>
      </w:r>
      <w:r w:rsidRPr="00C37902">
        <w:rPr>
          <w:szCs w:val="24"/>
        </w:rPr>
        <w:t xml:space="preserve"> („</w:t>
      </w:r>
      <w:r w:rsidRPr="00C37902">
        <w:rPr>
          <w:rFonts w:cs="Sylfaen"/>
          <w:szCs w:val="24"/>
        </w:rPr>
        <w:t>ექვემდებარება</w:t>
      </w:r>
      <w:r w:rsidRPr="00C37902">
        <w:rPr>
          <w:szCs w:val="24"/>
        </w:rPr>
        <w:t xml:space="preserve"> </w:t>
      </w:r>
      <w:r w:rsidRPr="00C37902">
        <w:rPr>
          <w:rFonts w:cs="Sylfaen"/>
          <w:szCs w:val="24"/>
        </w:rPr>
        <w:t>ანაზღაურებას</w:t>
      </w:r>
      <w:r>
        <w:rPr>
          <w:szCs w:val="24"/>
        </w:rPr>
        <w:t>“</w:t>
      </w:r>
      <w:r w:rsidRPr="00C37902">
        <w:rPr>
          <w:szCs w:val="24"/>
        </w:rPr>
        <w:t>).</w:t>
      </w:r>
    </w:p>
    <w:p w:rsidR="00EB00A5" w:rsidRPr="00EB00A5" w:rsidRDefault="00EB00A5" w:rsidP="00263F29">
      <w:pPr>
        <w:pStyle w:val="muxlixml"/>
        <w:spacing w:line="276" w:lineRule="auto"/>
        <w:ind w:firstLine="0"/>
        <w:rPr>
          <w:szCs w:val="24"/>
          <w:lang w:val="de-AT"/>
        </w:rPr>
      </w:pPr>
    </w:p>
    <w:p w:rsidR="00EC57A1" w:rsidRPr="003C7E21" w:rsidRDefault="00EC57A1" w:rsidP="00263F29">
      <w:pPr>
        <w:autoSpaceDE w:val="0"/>
        <w:autoSpaceDN w:val="0"/>
        <w:adjustRightInd w:val="0"/>
        <w:spacing w:after="0"/>
        <w:jc w:val="both"/>
        <w:rPr>
          <w:rFonts w:ascii="Sylfaen" w:eastAsia="Sylfaen_PDF_Subset" w:hAnsi="Sylfaen" w:cs="Sylfaen"/>
          <w:sz w:val="24"/>
          <w:szCs w:val="24"/>
          <w:lang w:val="de-AT"/>
        </w:rPr>
      </w:pPr>
      <w:r w:rsidRPr="00EC57A1">
        <w:rPr>
          <w:rFonts w:ascii="Sylfaen" w:eastAsia="Sylfaen_PDF_Subset" w:hAnsi="Sylfaen" w:cs="Sylfaen"/>
          <w:b/>
          <w:sz w:val="24"/>
          <w:szCs w:val="24"/>
        </w:rPr>
        <w:t>1</w:t>
      </w:r>
      <w:r w:rsidR="0090179E">
        <w:rPr>
          <w:rFonts w:ascii="Sylfaen" w:eastAsia="Sylfaen_PDF_Subset" w:hAnsi="Sylfaen" w:cs="Sylfaen"/>
          <w:b/>
          <w:sz w:val="24"/>
          <w:szCs w:val="24"/>
        </w:rPr>
        <w:t>3</w:t>
      </w:r>
      <w:r w:rsidRPr="00EC57A1">
        <w:rPr>
          <w:rFonts w:ascii="Sylfaen" w:eastAsia="Sylfaen_PDF_Subset" w:hAnsi="Sylfaen" w:cs="Sylfaen"/>
          <w:b/>
          <w:sz w:val="24"/>
          <w:szCs w:val="24"/>
        </w:rPr>
        <w:t>.</w:t>
      </w:r>
      <w:r>
        <w:rPr>
          <w:rFonts w:ascii="Sylfaen" w:eastAsia="Sylfaen_PDF_Subset" w:hAnsi="Sylfaen" w:cs="Sylfaen"/>
          <w:sz w:val="24"/>
          <w:szCs w:val="24"/>
        </w:rPr>
        <w:t xml:space="preserve">  </w:t>
      </w:r>
      <w:r w:rsidRPr="0072786B">
        <w:rPr>
          <w:rFonts w:ascii="Sylfaen" w:eastAsia="Sylfaen_PDF_Subset" w:hAnsi="Sylfaen" w:cs="Sylfaen"/>
          <w:sz w:val="24"/>
          <w:szCs w:val="24"/>
        </w:rPr>
        <w:t>თუ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მონიტორინგის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შედეგად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დადგინდა</w:t>
      </w:r>
      <w:r w:rsidRPr="0072786B">
        <w:rPr>
          <w:rFonts w:ascii="Sylfaen_PDF_Subset" w:eastAsia="Sylfaen_PDF_Subset" w:cs="Sylfaen_PDF_Subset"/>
          <w:sz w:val="24"/>
          <w:szCs w:val="24"/>
        </w:rPr>
        <w:t xml:space="preserve">, </w:t>
      </w:r>
      <w:r w:rsidRPr="0072786B">
        <w:rPr>
          <w:rFonts w:ascii="Sylfaen" w:eastAsia="Sylfaen_PDF_Subset" w:hAnsi="Sylfaen" w:cs="Sylfaen"/>
          <w:sz w:val="24"/>
          <w:szCs w:val="24"/>
        </w:rPr>
        <w:t>რომ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მოსარგებლის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საიდენტიფიკაციო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მონაცემებ</w:t>
      </w:r>
      <w:r w:rsidR="00AC778A">
        <w:rPr>
          <w:rFonts w:ascii="Sylfaen" w:eastAsia="Sylfaen_PDF_Subset" w:hAnsi="Sylfaen" w:cs="Sylfaen"/>
          <w:sz w:val="24"/>
          <w:szCs w:val="24"/>
        </w:rPr>
        <w:t>ი</w:t>
      </w:r>
      <w:r w:rsidRPr="0072786B">
        <w:rPr>
          <w:rFonts w:ascii="Sylfaen_PDF_Subset" w:eastAsia="Sylfaen_PDF_Subset" w:cs="Sylfaen_PDF_Subset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ან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შემთხვევის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შესახებ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ინფორმაცია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არ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ემთხვევა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ელექტრონულ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პროგრამაში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ასახულ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შესაბამის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ინფორმაციას</w:t>
      </w:r>
      <w:r w:rsidRPr="0072786B">
        <w:rPr>
          <w:rFonts w:ascii="Sylfaen_PDF_Subset" w:eastAsia="Sylfaen_PDF_Subset" w:cs="Sylfaen_PDF_Subset"/>
          <w:sz w:val="24"/>
          <w:szCs w:val="24"/>
        </w:rPr>
        <w:t xml:space="preserve"> (</w:t>
      </w:r>
      <w:r w:rsidRPr="0072786B">
        <w:rPr>
          <w:rFonts w:ascii="Sylfaen" w:eastAsia="Sylfaen_PDF_Subset" w:hAnsi="Sylfaen" w:cs="Sylfaen"/>
          <w:sz w:val="24"/>
          <w:szCs w:val="24"/>
        </w:rPr>
        <w:t>განმახორციელებლის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მიერ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განსაზღვრული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მონიტორინგის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წესის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გათვალისწინებით</w:t>
      </w:r>
      <w:r w:rsidR="003C7E21">
        <w:rPr>
          <w:rFonts w:ascii="Sylfaen" w:eastAsia="Sylfaen_PDF_Subset" w:hAnsi="Sylfaen" w:cs="Sylfaen"/>
          <w:sz w:val="24"/>
          <w:szCs w:val="24"/>
        </w:rPr>
        <w:t>)</w:t>
      </w:r>
      <w:r w:rsidRPr="0072786B">
        <w:rPr>
          <w:rFonts w:ascii="Sylfaen_PDF_Subset" w:eastAsia="Sylfaen_PDF_Subset" w:cs="Sylfaen_PDF_Subset"/>
          <w:sz w:val="24"/>
          <w:szCs w:val="24"/>
        </w:rPr>
        <w:t xml:space="preserve">, </w:t>
      </w:r>
      <w:r w:rsidRPr="0072786B">
        <w:rPr>
          <w:rFonts w:ascii="Sylfaen" w:eastAsia="Sylfaen_PDF_Subset" w:hAnsi="Sylfaen" w:cs="Sylfaen"/>
          <w:sz w:val="24"/>
          <w:szCs w:val="24"/>
        </w:rPr>
        <w:t>ასეთი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შემთხვევები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ანაზღაურებას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არ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ექვემდებარება</w:t>
      </w:r>
      <w:r>
        <w:rPr>
          <w:rFonts w:ascii="Sylfaen" w:eastAsia="Sylfaen_PDF_Subset" w:hAnsi="Sylfaen" w:cs="Sylfaen"/>
          <w:sz w:val="24"/>
          <w:szCs w:val="24"/>
          <w:lang w:val="ka-GE"/>
        </w:rPr>
        <w:t>.</w:t>
      </w:r>
      <w:bookmarkStart w:id="0" w:name="_GoBack"/>
      <w:bookmarkEnd w:id="0"/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მონიტორინგის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განმახორციელებელი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ადგენს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_PDF_Subset"/>
          <w:sz w:val="24"/>
          <w:szCs w:val="24"/>
          <w:lang w:val="ka-GE"/>
        </w:rPr>
        <w:t xml:space="preserve">დადგენილი ფორმის </w:t>
      </w:r>
      <w:r w:rsidRPr="0072786B">
        <w:rPr>
          <w:rFonts w:ascii="Sylfaen" w:eastAsia="Sylfaen_PDF_Subset" w:hAnsi="Sylfaen" w:cs="Sylfaen"/>
          <w:sz w:val="24"/>
          <w:szCs w:val="24"/>
        </w:rPr>
        <w:t>ოქმს</w:t>
      </w:r>
      <w:r w:rsidRPr="0072786B">
        <w:rPr>
          <w:rFonts w:ascii="Sylfaen" w:eastAsia="Sylfaen_PDF_Subset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  <w:lang w:val="ka-GE"/>
        </w:rPr>
        <w:t>(ოქმი შემთხვევის ანაზღაურებაზე უარის თქმის შესახებ)  2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ეგზემპლარად</w:t>
      </w:r>
      <w:r w:rsidRPr="0072786B">
        <w:rPr>
          <w:rFonts w:ascii="Sylfaen_PDF_Subset" w:eastAsia="Sylfaen_PDF_Subset" w:cs="Sylfaen_PDF_Subset"/>
          <w:sz w:val="24"/>
          <w:szCs w:val="24"/>
        </w:rPr>
        <w:t xml:space="preserve">, </w:t>
      </w:r>
      <w:r w:rsidRPr="0072786B">
        <w:rPr>
          <w:rFonts w:ascii="Sylfaen" w:eastAsia="Sylfaen_PDF_Subset" w:hAnsi="Sylfaen" w:cs="Sylfaen"/>
          <w:sz w:val="24"/>
          <w:szCs w:val="24"/>
        </w:rPr>
        <w:t>ოქმის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ერთი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ეგზემპლარი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ეძლევა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მიმწოდებელს</w:t>
      </w:r>
      <w:r w:rsidRPr="0072786B">
        <w:rPr>
          <w:rFonts w:ascii="Sylfaen_PDF_Subset" w:eastAsia="Sylfaen_PDF_Subset" w:cs="Sylfaen_PDF_Subset"/>
          <w:sz w:val="24"/>
          <w:szCs w:val="24"/>
        </w:rPr>
        <w:t xml:space="preserve">, </w:t>
      </w:r>
      <w:r w:rsidRPr="0072786B">
        <w:rPr>
          <w:rFonts w:ascii="Sylfaen" w:eastAsia="Sylfaen_PDF_Subset" w:hAnsi="Sylfaen" w:cs="Sylfaen"/>
          <w:sz w:val="24"/>
          <w:szCs w:val="24"/>
        </w:rPr>
        <w:t>ხოლო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მეორე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ეგზემპლარი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რჩება</w:t>
      </w:r>
      <w:r>
        <w:rPr>
          <w:rFonts w:ascii="Sylfaen" w:eastAsia="Sylfaen_PDF_Subset" w:hAnsi="Sylfaen" w:cs="Sylfaen"/>
          <w:sz w:val="24"/>
          <w:szCs w:val="24"/>
        </w:rPr>
        <w:t xml:space="preserve"> </w:t>
      </w:r>
      <w:r w:rsidRPr="0072786B">
        <w:rPr>
          <w:rFonts w:ascii="Sylfaen" w:eastAsia="Sylfaen_PDF_Subset" w:hAnsi="Sylfaen" w:cs="Sylfaen"/>
          <w:sz w:val="24"/>
          <w:szCs w:val="24"/>
        </w:rPr>
        <w:t>განმახორციელებელთან</w:t>
      </w:r>
      <w:r w:rsidR="00C75368">
        <w:rPr>
          <w:rFonts w:ascii="Sylfaen_PDF_Subset" w:eastAsia="Sylfaen_PDF_Subset" w:cs="Sylfaen_PDF_Subset"/>
          <w:sz w:val="24"/>
          <w:szCs w:val="24"/>
        </w:rPr>
        <w:t>.</w:t>
      </w:r>
      <w:r w:rsidRPr="0072786B">
        <w:rPr>
          <w:rFonts w:ascii="Sylfaen_PDF_Subset" w:eastAsia="Sylfaen_PDF_Subset" w:cs="Sylfaen_PDF_Subset"/>
          <w:sz w:val="24"/>
          <w:szCs w:val="24"/>
        </w:rPr>
        <w:t xml:space="preserve"> </w:t>
      </w:r>
    </w:p>
    <w:p w:rsidR="0090179E" w:rsidRDefault="0090179E" w:rsidP="00263F29">
      <w:pPr>
        <w:autoSpaceDE w:val="0"/>
        <w:autoSpaceDN w:val="0"/>
        <w:adjustRightInd w:val="0"/>
        <w:spacing w:after="0"/>
        <w:jc w:val="both"/>
        <w:rPr>
          <w:rFonts w:ascii="Sylfaen_PDF_Subset" w:eastAsia="Sylfaen_PDF_Subset" w:cs="Sylfaen_PDF_Subset"/>
          <w:sz w:val="24"/>
          <w:szCs w:val="24"/>
        </w:rPr>
      </w:pPr>
    </w:p>
    <w:p w:rsidR="0090179E" w:rsidRDefault="0090179E" w:rsidP="00263F29">
      <w:pPr>
        <w:autoSpaceDE w:val="0"/>
        <w:autoSpaceDN w:val="0"/>
        <w:adjustRightInd w:val="0"/>
        <w:spacing w:after="0"/>
        <w:jc w:val="both"/>
        <w:rPr>
          <w:rFonts w:ascii="Sylfaen_PDF_Subset" w:eastAsia="Sylfaen_PDF_Subset" w:cs="Sylfaen_PDF_Subset"/>
          <w:sz w:val="24"/>
          <w:szCs w:val="24"/>
        </w:rPr>
      </w:pPr>
      <w:r w:rsidRPr="0090179E">
        <w:rPr>
          <w:rFonts w:ascii="Sylfaen" w:hAnsi="Sylfaen" w:cs="Sylfaen"/>
          <w:b/>
          <w:sz w:val="24"/>
          <w:szCs w:val="24"/>
          <w:lang w:val="de-AT"/>
        </w:rPr>
        <w:t>1</w:t>
      </w:r>
      <w:r>
        <w:rPr>
          <w:rFonts w:ascii="Sylfaen" w:hAnsi="Sylfaen" w:cs="Sylfaen"/>
          <w:b/>
          <w:sz w:val="24"/>
          <w:szCs w:val="24"/>
          <w:lang w:val="de-AT"/>
        </w:rPr>
        <w:t>4</w:t>
      </w:r>
      <w:r w:rsidRPr="0090179E">
        <w:rPr>
          <w:rFonts w:ascii="Sylfaen" w:hAnsi="Sylfaen" w:cs="Sylfaen"/>
          <w:b/>
          <w:sz w:val="24"/>
          <w:szCs w:val="24"/>
          <w:lang w:val="de-AT"/>
        </w:rPr>
        <w:t>.</w:t>
      </w:r>
      <w:r>
        <w:rPr>
          <w:rFonts w:ascii="Sylfaen" w:hAnsi="Sylfaen" w:cs="Sylfaen"/>
          <w:sz w:val="24"/>
          <w:szCs w:val="24"/>
          <w:lang w:val="de-AT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იმ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C37902">
        <w:rPr>
          <w:sz w:val="24"/>
          <w:szCs w:val="24"/>
          <w:lang w:val="ka-GE"/>
        </w:rPr>
        <w:t xml:space="preserve">, </w:t>
      </w:r>
      <w:r w:rsidRPr="00C37902">
        <w:rPr>
          <w:rFonts w:ascii="Sylfaen" w:hAnsi="Sylfaen" w:cs="Sylfaen"/>
          <w:sz w:val="24"/>
          <w:szCs w:val="24"/>
          <w:lang w:val="ka-GE"/>
        </w:rPr>
        <w:t>თუ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მიმწოდებლის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წარმომადგენელი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უარს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აცხადებს</w:t>
      </w:r>
      <w:r w:rsidRPr="00C37902">
        <w:rPr>
          <w:sz w:val="24"/>
          <w:szCs w:val="24"/>
          <w:lang w:val="ka-GE"/>
        </w:rPr>
        <w:t xml:space="preserve"> </w:t>
      </w:r>
      <w:r w:rsidR="009F77EA">
        <w:rPr>
          <w:rFonts w:ascii="Sylfaen" w:hAnsi="Sylfaen" w:cs="Sylfaen"/>
          <w:sz w:val="24"/>
          <w:szCs w:val="24"/>
          <w:lang w:val="de-AT"/>
        </w:rPr>
        <w:t xml:space="preserve">ოქმის </w:t>
      </w:r>
      <w:r w:rsidRPr="00C37902">
        <w:rPr>
          <w:rFonts w:ascii="Sylfaen" w:hAnsi="Sylfaen" w:cs="Sylfaen"/>
          <w:sz w:val="24"/>
          <w:szCs w:val="24"/>
          <w:lang w:val="ka-GE"/>
        </w:rPr>
        <w:t>ხელმოწერაზე</w:t>
      </w:r>
      <w:r w:rsidRPr="00C37902">
        <w:rPr>
          <w:sz w:val="24"/>
          <w:szCs w:val="24"/>
          <w:lang w:val="ka-GE"/>
        </w:rPr>
        <w:t xml:space="preserve">, </w:t>
      </w:r>
      <w:r w:rsidR="00030583">
        <w:rPr>
          <w:rFonts w:ascii="Sylfaen" w:hAnsi="Sylfaen" w:cs="Sylfaen"/>
          <w:sz w:val="24"/>
          <w:szCs w:val="24"/>
          <w:lang w:val="de-AT"/>
        </w:rPr>
        <w:t xml:space="preserve">მონიტორი </w:t>
      </w:r>
      <w:r w:rsidR="009F77EA">
        <w:rPr>
          <w:rFonts w:ascii="Sylfaen" w:hAnsi="Sylfaen" w:cs="Sylfaen"/>
          <w:sz w:val="24"/>
          <w:szCs w:val="24"/>
          <w:lang w:val="de-AT"/>
        </w:rPr>
        <w:t>ოქმის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გრაფაში</w:t>
      </w:r>
      <w:r w:rsidRPr="00C37902">
        <w:rPr>
          <w:sz w:val="24"/>
          <w:szCs w:val="24"/>
          <w:lang w:val="ka-GE"/>
        </w:rPr>
        <w:t xml:space="preserve"> („</w:t>
      </w:r>
      <w:r w:rsidRPr="00C37902">
        <w:rPr>
          <w:rFonts w:ascii="Sylfaen" w:hAnsi="Sylfaen" w:cs="Sylfaen"/>
          <w:sz w:val="24"/>
          <w:szCs w:val="24"/>
          <w:lang w:val="ka-GE"/>
        </w:rPr>
        <w:t>კომენტარის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ველი</w:t>
      </w:r>
      <w:r w:rsidRPr="00C37902">
        <w:rPr>
          <w:sz w:val="24"/>
          <w:szCs w:val="24"/>
          <w:lang w:val="ka-GE"/>
        </w:rPr>
        <w:t xml:space="preserve">“) </w:t>
      </w:r>
      <w:r w:rsidRPr="00C37902">
        <w:rPr>
          <w:rFonts w:ascii="Sylfaen" w:hAnsi="Sylfaen" w:cs="Sylfaen"/>
          <w:sz w:val="24"/>
          <w:szCs w:val="24"/>
          <w:lang w:val="ka-GE"/>
        </w:rPr>
        <w:t>აკეთებს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მითითებას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მიმწოდებლის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წარმომადგენლის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C37902">
        <w:rPr>
          <w:sz w:val="24"/>
          <w:szCs w:val="24"/>
          <w:lang w:val="ka-GE"/>
        </w:rPr>
        <w:t xml:space="preserve"> </w:t>
      </w:r>
      <w:r w:rsidR="002002EA">
        <w:rPr>
          <w:rFonts w:ascii="Sylfaen" w:hAnsi="Sylfaen" w:cs="Sylfaen"/>
          <w:sz w:val="24"/>
          <w:szCs w:val="24"/>
          <w:lang w:val="de-AT"/>
        </w:rPr>
        <w:t>ო</w:t>
      </w:r>
      <w:r w:rsidR="009F77EA">
        <w:rPr>
          <w:rFonts w:ascii="Sylfaen" w:hAnsi="Sylfaen" w:cs="Sylfaen"/>
          <w:sz w:val="24"/>
          <w:szCs w:val="24"/>
          <w:lang w:val="de-AT"/>
        </w:rPr>
        <w:t>ქმის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ხელმოწერაზე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უარის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თქმის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და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მიზეზების</w:t>
      </w:r>
      <w:r w:rsidRPr="00C37902">
        <w:rPr>
          <w:sz w:val="24"/>
          <w:szCs w:val="24"/>
          <w:lang w:val="ka-GE"/>
        </w:rPr>
        <w:t xml:space="preserve"> </w:t>
      </w:r>
      <w:r w:rsidRPr="00C37902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C37902">
        <w:rPr>
          <w:sz w:val="24"/>
          <w:szCs w:val="24"/>
          <w:lang w:val="de-AT"/>
        </w:rPr>
        <w:t xml:space="preserve">. </w:t>
      </w:r>
      <w:r w:rsidR="009F77EA">
        <w:rPr>
          <w:sz w:val="24"/>
          <w:szCs w:val="24"/>
          <w:lang w:val="de-AT"/>
        </w:rPr>
        <w:t xml:space="preserve"> </w:t>
      </w:r>
      <w:r w:rsidRPr="00C37902">
        <w:rPr>
          <w:rFonts w:ascii="Sylfaen" w:hAnsi="Sylfaen"/>
          <w:sz w:val="24"/>
          <w:szCs w:val="24"/>
        </w:rPr>
        <w:t xml:space="preserve">ამასთან,  აფიქსირებს შემთხვევის შესაბამის სტატუსს.  </w:t>
      </w:r>
    </w:p>
    <w:p w:rsidR="00EC57A1" w:rsidRDefault="00EC57A1" w:rsidP="00263F29">
      <w:pPr>
        <w:autoSpaceDE w:val="0"/>
        <w:autoSpaceDN w:val="0"/>
        <w:adjustRightInd w:val="0"/>
        <w:spacing w:after="0"/>
        <w:jc w:val="both"/>
        <w:rPr>
          <w:rFonts w:ascii="Sylfaen_PDF_Subset" w:eastAsia="Sylfaen_PDF_Subset" w:cs="Sylfaen_PDF_Subset"/>
          <w:sz w:val="24"/>
          <w:szCs w:val="24"/>
        </w:rPr>
      </w:pPr>
    </w:p>
    <w:p w:rsidR="00EC57A1" w:rsidRPr="009F77EA" w:rsidRDefault="005342D4" w:rsidP="00263F29">
      <w:pPr>
        <w:autoSpaceDE w:val="0"/>
        <w:autoSpaceDN w:val="0"/>
        <w:adjustRightInd w:val="0"/>
        <w:spacing w:after="0"/>
        <w:jc w:val="both"/>
        <w:rPr>
          <w:rFonts w:ascii="Sylfaen" w:eastAsia="Sylfaen_PDF_Subset" w:hAnsi="Sylfaen" w:cs="Sylfaen_PDF_Subset"/>
          <w:sz w:val="24"/>
          <w:szCs w:val="24"/>
          <w:lang w:val="de-AT"/>
        </w:rPr>
      </w:pPr>
      <w:r w:rsidRPr="005342D4">
        <w:rPr>
          <w:rFonts w:ascii="Sylfaen_PDF_Subset" w:eastAsia="Sylfaen_PDF_Subset" w:cs="Sylfaen_PDF_Subset"/>
          <w:b/>
          <w:sz w:val="24"/>
          <w:szCs w:val="24"/>
        </w:rPr>
        <w:t>1</w:t>
      </w:r>
      <w:r w:rsidR="00DD12F4">
        <w:rPr>
          <w:rFonts w:ascii="Sylfaen_PDF_Subset" w:eastAsia="Sylfaen_PDF_Subset" w:cs="Sylfaen_PDF_Subset"/>
          <w:b/>
          <w:sz w:val="24"/>
          <w:szCs w:val="24"/>
        </w:rPr>
        <w:t>5</w:t>
      </w:r>
      <w:r>
        <w:rPr>
          <w:rFonts w:ascii="Sylfaen_PDF_Subset" w:eastAsia="Sylfaen_PDF_Subset" w:cs="Sylfaen_PDF_Subset"/>
          <w:b/>
          <w:sz w:val="24"/>
          <w:szCs w:val="24"/>
        </w:rPr>
        <w:t>.</w:t>
      </w:r>
      <w:r w:rsidR="00EC57A1">
        <w:rPr>
          <w:rFonts w:ascii="Sylfaen_PDF_Subset" w:eastAsia="Sylfaen_PDF_Subset" w:cs="Sylfaen_PDF_Subset"/>
          <w:sz w:val="24"/>
          <w:szCs w:val="24"/>
        </w:rPr>
        <w:t xml:space="preserve"> </w:t>
      </w:r>
      <w:r w:rsidR="009F77EA">
        <w:rPr>
          <w:rFonts w:ascii="Sylfaen_PDF_Subset" w:eastAsia="Sylfaen_PDF_Subset" w:cs="Sylfaen_PDF_Subset"/>
          <w:sz w:val="24"/>
          <w:szCs w:val="24"/>
        </w:rPr>
        <w:t xml:space="preserve"> </w:t>
      </w:r>
      <w:r w:rsidR="00EC57A1" w:rsidRPr="0072786B">
        <w:rPr>
          <w:rFonts w:ascii="Sylfaen" w:eastAsia="Sylfaen_PDF_Subset" w:hAnsi="Sylfaen" w:cs="Sylfaen_PDF_Subset"/>
          <w:sz w:val="24"/>
          <w:szCs w:val="24"/>
          <w:lang w:val="ka-GE"/>
        </w:rPr>
        <w:t>ოქმს შემთხვევის ანაზღაურებაზე უარის თქმის შესახებ, ენიჭება შეტყობინების სისტემაში შემთხვევისათვის მინიჭებული ნომერი (ოქმის სარეგისტრაციო ნომერი).</w:t>
      </w:r>
    </w:p>
    <w:p w:rsidR="00EC57A1" w:rsidRDefault="00EC57A1" w:rsidP="00263F29">
      <w:pPr>
        <w:autoSpaceDE w:val="0"/>
        <w:autoSpaceDN w:val="0"/>
        <w:adjustRightInd w:val="0"/>
        <w:spacing w:after="0"/>
        <w:jc w:val="both"/>
        <w:rPr>
          <w:rFonts w:ascii="Sylfaen" w:eastAsia="Sylfaen_PDF_Subset" w:hAnsi="Sylfaen" w:cs="Sylfaen_PDF_Subset"/>
          <w:sz w:val="24"/>
          <w:szCs w:val="24"/>
          <w:lang w:val="de-AT"/>
        </w:rPr>
      </w:pPr>
    </w:p>
    <w:p w:rsidR="00EC57A1" w:rsidRDefault="00EC57A1" w:rsidP="00263F29">
      <w:pPr>
        <w:pStyle w:val="muxlixml"/>
        <w:spacing w:line="276" w:lineRule="auto"/>
        <w:ind w:firstLine="0"/>
        <w:rPr>
          <w:szCs w:val="24"/>
          <w:lang w:val="de-AT"/>
        </w:rPr>
      </w:pPr>
      <w:r w:rsidRPr="00EC57A1">
        <w:rPr>
          <w:b/>
          <w:szCs w:val="24"/>
          <w:lang w:val="de-AT"/>
        </w:rPr>
        <w:lastRenderedPageBreak/>
        <w:t>1</w:t>
      </w:r>
      <w:r w:rsidR="005342D4">
        <w:rPr>
          <w:b/>
          <w:szCs w:val="24"/>
          <w:lang w:val="de-AT"/>
        </w:rPr>
        <w:t>6</w:t>
      </w:r>
      <w:r w:rsidRPr="00EC57A1">
        <w:rPr>
          <w:b/>
          <w:szCs w:val="24"/>
          <w:lang w:val="de-AT"/>
        </w:rPr>
        <w:t>.</w:t>
      </w:r>
      <w:r>
        <w:rPr>
          <w:szCs w:val="24"/>
          <w:lang w:val="de-AT"/>
        </w:rPr>
        <w:t xml:space="preserve"> </w:t>
      </w:r>
      <w:r w:rsidR="009F77EA">
        <w:rPr>
          <w:szCs w:val="24"/>
          <w:lang w:val="de-AT"/>
        </w:rPr>
        <w:t xml:space="preserve"> </w:t>
      </w:r>
      <w:r w:rsidRPr="00C37902">
        <w:rPr>
          <w:szCs w:val="24"/>
        </w:rPr>
        <w:t>შემთხვევის შემოწმებისას</w:t>
      </w:r>
      <w:r w:rsidRPr="00C37902">
        <w:rPr>
          <w:szCs w:val="24"/>
          <w:lang w:val="de-AT"/>
        </w:rPr>
        <w:t xml:space="preserve">, </w:t>
      </w:r>
      <w:r w:rsidR="00030583">
        <w:rPr>
          <w:szCs w:val="24"/>
          <w:lang w:val="de-AT"/>
        </w:rPr>
        <w:t>მონიტორი</w:t>
      </w:r>
      <w:r w:rsidRPr="00C37902">
        <w:rPr>
          <w:szCs w:val="24"/>
        </w:rPr>
        <w:t xml:space="preserve"> ხელმძღვანელო</w:t>
      </w:r>
      <w:r w:rsidRPr="00C37902">
        <w:rPr>
          <w:szCs w:val="24"/>
          <w:lang w:val="de-AT"/>
        </w:rPr>
        <w:t>ბ</w:t>
      </w:r>
      <w:r w:rsidRPr="00C37902">
        <w:rPr>
          <w:szCs w:val="24"/>
        </w:rPr>
        <w:t xml:space="preserve">ს </w:t>
      </w:r>
      <w:r w:rsidRPr="00C37902">
        <w:rPr>
          <w:szCs w:val="24"/>
          <w:lang w:val="de-AT"/>
        </w:rPr>
        <w:t>პროგრამით და მასთან დაკავშირებული ნორმატიული და ადმინისტრაციულ–სამართლებრივი აქტებით.</w:t>
      </w:r>
    </w:p>
    <w:p w:rsidR="0090179E" w:rsidRDefault="0090179E" w:rsidP="00263F29">
      <w:pPr>
        <w:pStyle w:val="muxlixml"/>
        <w:spacing w:line="276" w:lineRule="auto"/>
        <w:ind w:firstLine="0"/>
        <w:rPr>
          <w:szCs w:val="24"/>
          <w:lang w:val="de-AT"/>
        </w:rPr>
      </w:pPr>
    </w:p>
    <w:p w:rsidR="00E07CFC" w:rsidRPr="005342D4" w:rsidRDefault="0090179E" w:rsidP="00263F29">
      <w:pPr>
        <w:pStyle w:val="muxlixml"/>
        <w:spacing w:line="276" w:lineRule="auto"/>
        <w:ind w:firstLine="0"/>
        <w:rPr>
          <w:szCs w:val="24"/>
          <w:lang w:val="de-AT"/>
        </w:rPr>
      </w:pPr>
      <w:r w:rsidRPr="0090179E">
        <w:rPr>
          <w:b/>
          <w:szCs w:val="24"/>
          <w:lang w:val="de-AT"/>
        </w:rPr>
        <w:t>1</w:t>
      </w:r>
      <w:r w:rsidR="005342D4">
        <w:rPr>
          <w:b/>
          <w:szCs w:val="24"/>
          <w:lang w:val="de-AT"/>
        </w:rPr>
        <w:t>7</w:t>
      </w:r>
      <w:r w:rsidRPr="0090179E">
        <w:rPr>
          <w:b/>
          <w:szCs w:val="24"/>
          <w:lang w:val="de-AT"/>
        </w:rPr>
        <w:t>.</w:t>
      </w:r>
      <w:r>
        <w:rPr>
          <w:szCs w:val="24"/>
          <w:lang w:val="de-AT"/>
        </w:rPr>
        <w:t xml:space="preserve"> </w:t>
      </w:r>
      <w:r w:rsidRPr="0072786B">
        <w:rPr>
          <w:szCs w:val="24"/>
          <w:lang w:val="de-AT"/>
        </w:rPr>
        <w:t>მონიტორი</w:t>
      </w:r>
      <w:r w:rsidRPr="0072786B">
        <w:rPr>
          <w:szCs w:val="24"/>
        </w:rPr>
        <w:t xml:space="preserve"> ვალდებულია</w:t>
      </w:r>
      <w:r w:rsidRPr="0072786B">
        <w:rPr>
          <w:szCs w:val="24"/>
          <w:lang w:val="de-AT"/>
        </w:rPr>
        <w:t xml:space="preserve">, </w:t>
      </w:r>
      <w:r w:rsidRPr="0072786B">
        <w:rPr>
          <w:szCs w:val="24"/>
        </w:rPr>
        <w:t xml:space="preserve">გამჟღავნებისაგან დაიცვას საქართველოს მოქმედი კანონმდებლობით საიდუმლო ინფორმაციას (პირადი საიდუმლოება, სამედიცინო საიდუმლოება, კომერციული საიდუმლოება) მიკუთვნებული ის მონაცემები, რომლებიც მისთვის ცნობილი გახდა შერჩევითი </w:t>
      </w:r>
      <w:r w:rsidRPr="0072786B">
        <w:rPr>
          <w:szCs w:val="24"/>
          <w:lang w:val="de-AT"/>
        </w:rPr>
        <w:t>მონიტორინგის</w:t>
      </w:r>
      <w:r w:rsidRPr="0072786B">
        <w:rPr>
          <w:szCs w:val="24"/>
        </w:rPr>
        <w:t xml:space="preserve"> განხორციელების პერიოდში. ეს ვალდებულება </w:t>
      </w:r>
      <w:r w:rsidRPr="0072786B">
        <w:rPr>
          <w:szCs w:val="24"/>
          <w:lang w:val="de-AT"/>
        </w:rPr>
        <w:t xml:space="preserve">მონიტორზე </w:t>
      </w:r>
      <w:r w:rsidRPr="0072786B">
        <w:rPr>
          <w:szCs w:val="24"/>
        </w:rPr>
        <w:t>ვრცელდება სააგენტოსთან შრომითი ურთიერთობების შეჩერების ან შეწყვეტის შემდეგაც.</w:t>
      </w:r>
    </w:p>
    <w:p w:rsidR="00E07CFC" w:rsidRPr="00C37902" w:rsidRDefault="00E07CFC" w:rsidP="00263F29">
      <w:pPr>
        <w:pStyle w:val="muxlixml"/>
        <w:spacing w:line="276" w:lineRule="auto"/>
        <w:ind w:firstLine="0"/>
        <w:rPr>
          <w:b/>
          <w:szCs w:val="24"/>
          <w:lang w:val="de-AT"/>
        </w:rPr>
      </w:pPr>
    </w:p>
    <w:p w:rsidR="00E07CFC" w:rsidRPr="00C37902" w:rsidRDefault="005342D4" w:rsidP="00263F29">
      <w:pPr>
        <w:pStyle w:val="muxlixml"/>
        <w:spacing w:line="276" w:lineRule="auto"/>
        <w:ind w:firstLine="0"/>
        <w:rPr>
          <w:szCs w:val="24"/>
        </w:rPr>
      </w:pPr>
      <w:r>
        <w:rPr>
          <w:b/>
          <w:szCs w:val="24"/>
          <w:lang w:val="de-AT"/>
        </w:rPr>
        <w:t>18</w:t>
      </w:r>
      <w:r w:rsidR="00E07CFC" w:rsidRPr="00C37902">
        <w:rPr>
          <w:b/>
          <w:szCs w:val="24"/>
        </w:rPr>
        <w:t>.</w:t>
      </w:r>
      <w:r>
        <w:rPr>
          <w:szCs w:val="24"/>
          <w:lang w:val="de-AT"/>
        </w:rPr>
        <w:t xml:space="preserve"> </w:t>
      </w:r>
      <w:r w:rsidR="00E07CFC" w:rsidRPr="00C37902">
        <w:rPr>
          <w:szCs w:val="24"/>
        </w:rPr>
        <w:t xml:space="preserve">წინამდებარე ინსტრუქციით გათვალისწინებული ფუნქციების (უფლებამოსილებების) შესრულებაზე სრული პასუხისმგებლობა ეკისრება იმ </w:t>
      </w:r>
      <w:r w:rsidR="00030583">
        <w:rPr>
          <w:szCs w:val="24"/>
          <w:lang w:val="de-AT"/>
        </w:rPr>
        <w:t xml:space="preserve">მონიტორს </w:t>
      </w:r>
      <w:r w:rsidR="00E07CFC" w:rsidRPr="00C37902">
        <w:rPr>
          <w:szCs w:val="24"/>
        </w:rPr>
        <w:t>,</w:t>
      </w:r>
      <w:r w:rsidR="00030583">
        <w:rPr>
          <w:szCs w:val="24"/>
          <w:lang w:val="de-AT"/>
        </w:rPr>
        <w:t xml:space="preserve"> </w:t>
      </w:r>
      <w:r w:rsidR="00E07CFC" w:rsidRPr="00C37902">
        <w:rPr>
          <w:szCs w:val="24"/>
        </w:rPr>
        <w:t xml:space="preserve"> რომელმაც უზრუნველყო შერჩევითი </w:t>
      </w:r>
      <w:r w:rsidR="002002EA">
        <w:rPr>
          <w:szCs w:val="24"/>
          <w:lang w:val="de-AT"/>
        </w:rPr>
        <w:t>მონიტორინგი</w:t>
      </w:r>
      <w:r w:rsidR="00E07CFC" w:rsidRPr="00C37902">
        <w:rPr>
          <w:szCs w:val="24"/>
        </w:rPr>
        <w:t>.</w:t>
      </w:r>
    </w:p>
    <w:p w:rsidR="00E07CFC" w:rsidRDefault="00E07CFC" w:rsidP="00263F29">
      <w:pPr>
        <w:rPr>
          <w:sz w:val="24"/>
          <w:szCs w:val="24"/>
        </w:rPr>
      </w:pPr>
    </w:p>
    <w:p w:rsidR="005342D4" w:rsidRPr="00C37902" w:rsidRDefault="005342D4" w:rsidP="00263F29">
      <w:pPr>
        <w:rPr>
          <w:sz w:val="24"/>
          <w:szCs w:val="24"/>
        </w:rPr>
      </w:pPr>
    </w:p>
    <w:p w:rsidR="001A0A6E" w:rsidRPr="00C37902" w:rsidRDefault="001A0A6E" w:rsidP="00263F29">
      <w:pPr>
        <w:rPr>
          <w:sz w:val="24"/>
          <w:szCs w:val="24"/>
        </w:rPr>
      </w:pPr>
    </w:p>
    <w:sectPr w:rsidR="001A0A6E" w:rsidRPr="00C37902" w:rsidSect="00064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B02" w:rsidRDefault="00060B02" w:rsidP="009F77EA">
      <w:pPr>
        <w:spacing w:after="0" w:line="240" w:lineRule="auto"/>
      </w:pPr>
      <w:r>
        <w:separator/>
      </w:r>
    </w:p>
  </w:endnote>
  <w:endnote w:type="continuationSeparator" w:id="1">
    <w:p w:rsidR="00060B02" w:rsidRDefault="00060B02" w:rsidP="009F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B02" w:rsidRDefault="00060B02" w:rsidP="009F77EA">
      <w:pPr>
        <w:spacing w:after="0" w:line="240" w:lineRule="auto"/>
      </w:pPr>
      <w:r>
        <w:separator/>
      </w:r>
    </w:p>
  </w:footnote>
  <w:footnote w:type="continuationSeparator" w:id="1">
    <w:p w:rsidR="00060B02" w:rsidRDefault="00060B02" w:rsidP="009F7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7CFC"/>
    <w:rsid w:val="00030583"/>
    <w:rsid w:val="00060B02"/>
    <w:rsid w:val="00064698"/>
    <w:rsid w:val="000B4BB7"/>
    <w:rsid w:val="00145393"/>
    <w:rsid w:val="00174B9F"/>
    <w:rsid w:val="001A0A6E"/>
    <w:rsid w:val="002002EA"/>
    <w:rsid w:val="00252FB5"/>
    <w:rsid w:val="00263F29"/>
    <w:rsid w:val="003770F3"/>
    <w:rsid w:val="00387AED"/>
    <w:rsid w:val="003B204F"/>
    <w:rsid w:val="003C7E21"/>
    <w:rsid w:val="00425BB7"/>
    <w:rsid w:val="004715D5"/>
    <w:rsid w:val="005342D4"/>
    <w:rsid w:val="00572D8E"/>
    <w:rsid w:val="005F5C6E"/>
    <w:rsid w:val="00616679"/>
    <w:rsid w:val="0066503D"/>
    <w:rsid w:val="00677950"/>
    <w:rsid w:val="00690E77"/>
    <w:rsid w:val="006B14D4"/>
    <w:rsid w:val="00751EB0"/>
    <w:rsid w:val="007641B7"/>
    <w:rsid w:val="00810926"/>
    <w:rsid w:val="008939A5"/>
    <w:rsid w:val="0090179E"/>
    <w:rsid w:val="00971BAC"/>
    <w:rsid w:val="00994D51"/>
    <w:rsid w:val="009A38E9"/>
    <w:rsid w:val="009B231B"/>
    <w:rsid w:val="009F77EA"/>
    <w:rsid w:val="00A93066"/>
    <w:rsid w:val="00AC3A19"/>
    <w:rsid w:val="00AC778A"/>
    <w:rsid w:val="00AE0B84"/>
    <w:rsid w:val="00C26A53"/>
    <w:rsid w:val="00C37902"/>
    <w:rsid w:val="00C75368"/>
    <w:rsid w:val="00C841E3"/>
    <w:rsid w:val="00D313E7"/>
    <w:rsid w:val="00D54204"/>
    <w:rsid w:val="00DC3883"/>
    <w:rsid w:val="00DD12F4"/>
    <w:rsid w:val="00E07CFC"/>
    <w:rsid w:val="00EB00A5"/>
    <w:rsid w:val="00EC57A1"/>
    <w:rsid w:val="00EE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autoRedefine/>
    <w:rsid w:val="00E07CFC"/>
    <w:pPr>
      <w:spacing w:after="0" w:line="240" w:lineRule="auto"/>
      <w:jc w:val="both"/>
    </w:pPr>
    <w:rPr>
      <w:rFonts w:ascii="Sylfaen" w:eastAsia="Times New Roman" w:hAnsi="Sylfaen" w:cs="Sylfaen"/>
      <w:sz w:val="24"/>
      <w:szCs w:val="20"/>
      <w:lang w:val="ka-GE"/>
    </w:rPr>
  </w:style>
  <w:style w:type="paragraph" w:customStyle="1" w:styleId="muxlixml">
    <w:name w:val="muxli_xml"/>
    <w:basedOn w:val="Normal"/>
    <w:autoRedefine/>
    <w:rsid w:val="00E07CFC"/>
    <w:pPr>
      <w:keepNext/>
      <w:keepLines/>
      <w:suppressAutoHyphens/>
      <w:spacing w:after="0" w:line="240" w:lineRule="auto"/>
      <w:ind w:firstLine="720"/>
      <w:jc w:val="both"/>
    </w:pPr>
    <w:rPr>
      <w:rFonts w:ascii="Sylfaen" w:eastAsia="Calibri" w:hAnsi="Sylfaen" w:cs="Times New Roman"/>
      <w:sz w:val="24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F7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7EA"/>
  </w:style>
  <w:style w:type="paragraph" w:styleId="Footer">
    <w:name w:val="footer"/>
    <w:basedOn w:val="Normal"/>
    <w:link w:val="FooterChar"/>
    <w:uiPriority w:val="99"/>
    <w:semiHidden/>
    <w:unhideWhenUsed/>
    <w:rsid w:val="009F7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770B-50CE-44E9-981E-95749AC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19</cp:revision>
  <dcterms:created xsi:type="dcterms:W3CDTF">2013-11-15T08:48:00Z</dcterms:created>
  <dcterms:modified xsi:type="dcterms:W3CDTF">2015-09-15T11:42:00Z</dcterms:modified>
</cp:coreProperties>
</file>