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428" w:rsidRDefault="00D60428" w:rsidP="00AC6BE8">
      <w:pPr>
        <w:jc w:val="both"/>
        <w:rPr>
          <w:rFonts w:ascii="Sylfaen" w:hAnsi="Sylfaen"/>
          <w:b/>
          <w:lang w:val="ka-GE"/>
        </w:rPr>
      </w:pPr>
      <w:r>
        <w:rPr>
          <w:rFonts w:ascii="Sylfaen" w:hAnsi="Sylfaen"/>
          <w:b/>
          <w:noProof/>
        </w:rPr>
        <w:drawing>
          <wp:anchor distT="0" distB="0" distL="114300" distR="114300" simplePos="0" relativeHeight="251661312" behindDoc="1" locked="0" layoutInCell="1" allowOverlap="1">
            <wp:simplePos x="0" y="0"/>
            <wp:positionH relativeFrom="column">
              <wp:posOffset>4562475</wp:posOffset>
            </wp:positionH>
            <wp:positionV relativeFrom="paragraph">
              <wp:posOffset>-104775</wp:posOffset>
            </wp:positionV>
            <wp:extent cx="657225" cy="612775"/>
            <wp:effectExtent l="19050" t="0" r="9525" b="0"/>
            <wp:wrapTopAndBottom/>
            <wp:docPr id="23" name="Picture 1" descr="C:\Users\Administrator\Desktop\logoebi\13115609_1167698156575639_204777691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ebi\13115609_1167698156575639_2047776910_n.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612775"/>
                    </a:xfrm>
                    <a:prstGeom prst="rect">
                      <a:avLst/>
                    </a:prstGeom>
                    <a:noFill/>
                    <a:ln w="9525">
                      <a:noFill/>
                      <a:miter lim="800000"/>
                      <a:headEnd/>
                      <a:tailEnd/>
                    </a:ln>
                  </pic:spPr>
                </pic:pic>
              </a:graphicData>
            </a:graphic>
          </wp:anchor>
        </w:drawing>
      </w:r>
      <w:r>
        <w:rPr>
          <w:rFonts w:ascii="Sylfaen" w:hAnsi="Sylfaen"/>
          <w:b/>
          <w:noProof/>
        </w:rPr>
        <w:drawing>
          <wp:anchor distT="0" distB="0" distL="114300" distR="114300" simplePos="0" relativeHeight="251659264" behindDoc="0" locked="0" layoutInCell="1" allowOverlap="1">
            <wp:simplePos x="0" y="0"/>
            <wp:positionH relativeFrom="column">
              <wp:posOffset>504825</wp:posOffset>
            </wp:positionH>
            <wp:positionV relativeFrom="paragraph">
              <wp:posOffset>-104775</wp:posOffset>
            </wp:positionV>
            <wp:extent cx="514350" cy="563245"/>
            <wp:effectExtent l="19050" t="0" r="0" b="0"/>
            <wp:wrapTopAndBottom/>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ebi\Moh Logo Geo.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14350" cy="563245"/>
                    </a:xfrm>
                    <a:prstGeom prst="rect">
                      <a:avLst/>
                    </a:prstGeom>
                    <a:noFill/>
                    <a:ln w="9525">
                      <a:noFill/>
                      <a:miter lim="800000"/>
                      <a:headEnd/>
                      <a:tailEnd/>
                    </a:ln>
                  </pic:spPr>
                </pic:pic>
              </a:graphicData>
            </a:graphic>
          </wp:anchor>
        </w:drawing>
      </w:r>
    </w:p>
    <w:p w:rsidR="00AC6BE8" w:rsidRPr="00D37835" w:rsidRDefault="00AC6BE8" w:rsidP="00080873">
      <w:pPr>
        <w:jc w:val="center"/>
        <w:rPr>
          <w:rFonts w:ascii="Sylfaen" w:hAnsi="Sylfaen"/>
          <w:b/>
          <w:lang w:val="ka-GE"/>
        </w:rPr>
      </w:pPr>
      <w:r w:rsidRPr="00D37835">
        <w:rPr>
          <w:rFonts w:ascii="Sylfaen" w:hAnsi="Sylfaen"/>
          <w:b/>
          <w:lang w:val="ka-GE"/>
        </w:rPr>
        <w:t>საქართველოს შავიზღვისპირეთის საკურორტო ზოლში  ტრანსმისიური დაავადებების გადამტანების საწინააღმდეგო სამუშაოები</w:t>
      </w:r>
    </w:p>
    <w:p w:rsidR="00AC6BE8" w:rsidRPr="00D37835" w:rsidRDefault="00AC6BE8" w:rsidP="00AC6BE8">
      <w:pPr>
        <w:jc w:val="both"/>
        <w:rPr>
          <w:rFonts w:ascii="Sylfaen" w:hAnsi="Sylfaen"/>
          <w:bCs/>
          <w:lang w:val="ka-GE"/>
        </w:rPr>
      </w:pPr>
      <w:r w:rsidRPr="00D37835">
        <w:rPr>
          <w:rFonts w:ascii="Sylfaen" w:hAnsi="Sylfaen"/>
          <w:bCs/>
          <w:lang w:val="ka-GE"/>
        </w:rPr>
        <w:t>დღეის მონაცემებით ტრანსმისიური დაავადებები მსოფლიოში გავრცელების ყველაზე მზარდი ტემპით გამოირჩევა.</w:t>
      </w:r>
    </w:p>
    <w:p w:rsidR="00AC6BE8" w:rsidRPr="00D37835" w:rsidRDefault="00AC6BE8" w:rsidP="00AC6BE8">
      <w:pPr>
        <w:pStyle w:val="yiv9637892631msonormal"/>
        <w:shd w:val="clear" w:color="auto" w:fill="FFFFFF"/>
        <w:spacing w:before="0" w:beforeAutospacing="0" w:after="0" w:afterAutospacing="0"/>
        <w:jc w:val="both"/>
        <w:rPr>
          <w:rFonts w:ascii="Sylfaen" w:hAnsi="Sylfaen" w:cs="Segoe UI"/>
          <w:color w:val="000000"/>
          <w:sz w:val="22"/>
          <w:szCs w:val="22"/>
          <w:lang w:val="ka-GE"/>
        </w:rPr>
      </w:pPr>
      <w:r w:rsidRPr="00D37835">
        <w:rPr>
          <w:rFonts w:ascii="Sylfaen" w:hAnsi="Sylfaen"/>
          <w:sz w:val="22"/>
          <w:szCs w:val="22"/>
          <w:lang w:val="ka-GE"/>
        </w:rPr>
        <w:t xml:space="preserve">საქართველოს შავიზღვისპირეთის საკურორტო ზოლში  </w:t>
      </w:r>
      <w:r w:rsidRPr="00D37835">
        <w:rPr>
          <w:rFonts w:ascii="Sylfaen" w:hAnsi="Sylfaen" w:cs="Segoe UI"/>
          <w:color w:val="000000"/>
          <w:sz w:val="22"/>
          <w:szCs w:val="22"/>
          <w:lang w:val="ka-GE"/>
        </w:rPr>
        <w:t xml:space="preserve"> დაფიქსირებულ გადამტანებს-კოღოებს (</w:t>
      </w:r>
      <w:r w:rsidRPr="00D37835">
        <w:rPr>
          <w:rFonts w:ascii="Sylfaen" w:hAnsi="Sylfaen" w:cs="Segoe UI"/>
          <w:i/>
          <w:color w:val="000000"/>
          <w:sz w:val="22"/>
          <w:szCs w:val="22"/>
          <w:lang w:val="ka-GE"/>
        </w:rPr>
        <w:t>Aedes aegypti</w:t>
      </w:r>
      <w:r w:rsidRPr="00D37835">
        <w:rPr>
          <w:rFonts w:ascii="Sylfaen" w:hAnsi="Sylfaen" w:cs="Segoe UI"/>
          <w:color w:val="000000"/>
          <w:sz w:val="22"/>
          <w:szCs w:val="22"/>
          <w:lang w:val="ka-GE"/>
        </w:rPr>
        <w:t xml:space="preserve"> და </w:t>
      </w:r>
      <w:r w:rsidRPr="00D37835">
        <w:rPr>
          <w:rFonts w:ascii="Sylfaen" w:hAnsi="Sylfaen" w:cs="Segoe UI"/>
          <w:i/>
          <w:color w:val="000000"/>
          <w:sz w:val="22"/>
          <w:szCs w:val="22"/>
          <w:lang w:val="ka-GE"/>
        </w:rPr>
        <w:t>Aedes albopictus</w:t>
      </w:r>
      <w:r w:rsidRPr="00D37835">
        <w:rPr>
          <w:rFonts w:ascii="Sylfaen" w:hAnsi="Sylfaen" w:cs="Segoe UI"/>
          <w:color w:val="000000"/>
          <w:sz w:val="22"/>
          <w:szCs w:val="22"/>
          <w:lang w:val="ka-GE"/>
        </w:rPr>
        <w:t xml:space="preserve">) გადააქვთ ისეთი დაავადებები, როგორიცაა ზიკა, დენგე, ჩიკუნგუნია, ყვითელი ცხელება და სხვა. მსოფლიოში დენგეს ცხელებასთან, ჩიკუნგუნიას ცხელებასთან, ზიკას ვირუსთან ბრძოლის ერთადერთ ძირითად საშუალებას წარმოადგენს დაავადებების გადამტან კოღოსთან ბრძოლა. გარდა ამისა ჯანმრთელობის მსოფლიო ორგანიზაციამ ზიკას ვირუსი გამოაცხადა საფრთხედ. პრევენციის მიზნით ჯანმო-ს ევროპის რეგიონის დირექტორმა მოუწოდა სახელმწიფოებს დაავადებების აღმოცენება-გავრცელების პრევენციისთვის ქმედითი ღონისძიებების ჩატარებისკენ. აღსანიშნავია, რომ ტურიზმი ეკონომიკის მნიშვნელოვანი სეგმენტია და ზემოთ ჩამოთვლილი დაავადებების კერების გაჩენამ, ტურიზმის შემცირების გამო </w:t>
      </w:r>
      <w:r w:rsidR="00AD2A1F">
        <w:rPr>
          <w:rFonts w:ascii="Sylfaen" w:hAnsi="Sylfaen" w:cs="Segoe UI"/>
          <w:color w:val="000000"/>
          <w:sz w:val="22"/>
          <w:szCs w:val="22"/>
          <w:lang w:val="ka-GE"/>
        </w:rPr>
        <w:t xml:space="preserve">შესაძლოა </w:t>
      </w:r>
      <w:r w:rsidRPr="00D37835">
        <w:rPr>
          <w:rFonts w:ascii="Sylfaen" w:hAnsi="Sylfaen" w:cs="Segoe UI"/>
          <w:color w:val="000000"/>
          <w:sz w:val="22"/>
          <w:szCs w:val="22"/>
          <w:lang w:val="ka-GE"/>
        </w:rPr>
        <w:t>გამოუსწორებელი ზიანი მიაყენოს ქვეყანის ეკონომიკას.</w:t>
      </w:r>
    </w:p>
    <w:p w:rsidR="00AC6BE8" w:rsidRPr="00D37835" w:rsidRDefault="00AC6BE8" w:rsidP="00AC6BE8">
      <w:pPr>
        <w:pStyle w:val="yiv9637892631msonormal"/>
        <w:shd w:val="clear" w:color="auto" w:fill="FFFFFF"/>
        <w:spacing w:before="0" w:beforeAutospacing="0" w:after="0" w:afterAutospacing="0"/>
        <w:jc w:val="both"/>
        <w:rPr>
          <w:rFonts w:ascii="Sylfaen" w:hAnsi="Sylfaen" w:cs="Segoe UI"/>
          <w:color w:val="000000"/>
          <w:sz w:val="22"/>
          <w:szCs w:val="22"/>
          <w:lang w:val="ka-GE"/>
        </w:rPr>
      </w:pPr>
      <w:r w:rsidRPr="00D37835">
        <w:rPr>
          <w:rFonts w:ascii="Sylfaen" w:hAnsi="Sylfaen" w:cs="Segoe UI"/>
          <w:color w:val="000000"/>
          <w:sz w:val="22"/>
          <w:szCs w:val="22"/>
          <w:lang w:val="ka-GE"/>
        </w:rPr>
        <w:t>18.05.2015 წლის საქართველოს მთავრობის N1000 გან</w:t>
      </w:r>
      <w:r w:rsidR="00AD2A1F">
        <w:rPr>
          <w:rFonts w:ascii="Sylfaen" w:hAnsi="Sylfaen" w:cs="Segoe UI"/>
          <w:color w:val="000000"/>
          <w:sz w:val="22"/>
          <w:szCs w:val="22"/>
          <w:lang w:val="ka-GE"/>
        </w:rPr>
        <w:t>კარგულებით, გასულ წელს დავაადება</w:t>
      </w:r>
      <w:r w:rsidRPr="00D37835">
        <w:rPr>
          <w:rFonts w:ascii="Sylfaen" w:hAnsi="Sylfaen" w:cs="Segoe UI"/>
          <w:color w:val="000000"/>
          <w:sz w:val="22"/>
          <w:szCs w:val="22"/>
          <w:lang w:val="ka-GE"/>
        </w:rPr>
        <w:t>თა კონტროლის ეროვნული ცენტრის, მუნიც</w:t>
      </w:r>
      <w:r>
        <w:rPr>
          <w:rFonts w:ascii="Sylfaen" w:hAnsi="Sylfaen" w:cs="Segoe UI"/>
          <w:color w:val="000000"/>
          <w:sz w:val="22"/>
          <w:szCs w:val="22"/>
          <w:lang w:val="ka-GE"/>
        </w:rPr>
        <w:t>იპალური ჯანდაცვის რაიონულ ცენტრ</w:t>
      </w:r>
      <w:r w:rsidRPr="00AC6BE8">
        <w:rPr>
          <w:rFonts w:ascii="Sylfaen" w:hAnsi="Sylfaen" w:cs="Segoe UI"/>
          <w:color w:val="000000"/>
          <w:sz w:val="22"/>
          <w:szCs w:val="22"/>
          <w:lang w:val="ka-GE"/>
        </w:rPr>
        <w:t>ე</w:t>
      </w:r>
      <w:r w:rsidRPr="00D37835">
        <w:rPr>
          <w:rFonts w:ascii="Sylfaen" w:hAnsi="Sylfaen" w:cs="Segoe UI"/>
          <w:color w:val="000000"/>
          <w:sz w:val="22"/>
          <w:szCs w:val="22"/>
          <w:lang w:val="ka-GE"/>
        </w:rPr>
        <w:t>ბისა და სოფლის მეურნეობის სამინისტროს ფიტოსანიტარული სამსახურ</w:t>
      </w:r>
      <w:r w:rsidR="00AD2A1F">
        <w:rPr>
          <w:rFonts w:ascii="Sylfaen" w:hAnsi="Sylfaen" w:cs="Segoe UI"/>
          <w:color w:val="000000"/>
          <w:sz w:val="22"/>
          <w:szCs w:val="22"/>
          <w:lang w:val="ka-GE"/>
        </w:rPr>
        <w:t>ის მიერ</w:t>
      </w:r>
      <w:r w:rsidRPr="00D37835">
        <w:rPr>
          <w:rFonts w:ascii="Sylfaen" w:hAnsi="Sylfaen" w:cs="Segoe UI"/>
          <w:color w:val="000000"/>
          <w:sz w:val="22"/>
          <w:szCs w:val="22"/>
          <w:lang w:val="ka-GE"/>
        </w:rPr>
        <w:t xml:space="preserve"> ერთობლივად ჩატარდა გადამტანების საწინააღმდეგო ღონისძიებები საქართველოს საკურორტო ზოლში</w:t>
      </w:r>
      <w:r w:rsidR="00AD2A1F">
        <w:rPr>
          <w:rFonts w:ascii="Sylfaen" w:hAnsi="Sylfaen" w:cs="Segoe UI"/>
          <w:color w:val="000000"/>
          <w:sz w:val="22"/>
          <w:szCs w:val="22"/>
          <w:lang w:val="ka-GE"/>
        </w:rPr>
        <w:t xml:space="preserve"> </w:t>
      </w:r>
      <w:r w:rsidRPr="00D37835">
        <w:rPr>
          <w:rFonts w:ascii="Sylfaen" w:hAnsi="Sylfaen" w:cs="Segoe UI"/>
          <w:color w:val="000000"/>
          <w:sz w:val="22"/>
          <w:szCs w:val="22"/>
          <w:lang w:val="ka-GE"/>
        </w:rPr>
        <w:t>-</w:t>
      </w:r>
      <w:r w:rsidR="00AD2A1F">
        <w:rPr>
          <w:rFonts w:ascii="Sylfaen" w:hAnsi="Sylfaen" w:cs="Segoe UI"/>
          <w:color w:val="000000"/>
          <w:sz w:val="22"/>
          <w:szCs w:val="22"/>
          <w:lang w:val="ka-GE"/>
        </w:rPr>
        <w:t xml:space="preserve"> </w:t>
      </w:r>
      <w:r w:rsidRPr="00D37835">
        <w:rPr>
          <w:rFonts w:ascii="Sylfaen" w:hAnsi="Sylfaen" w:cs="Segoe UI"/>
          <w:color w:val="000000"/>
          <w:sz w:val="22"/>
          <w:szCs w:val="22"/>
          <w:lang w:val="ka-GE"/>
        </w:rPr>
        <w:t>ზუგდიდის, ლანჩხუთის, ოზურგეთის რაიონებში, ქალაქ ფოთში და აჭარის ავტონომიურ რესპუბლიკაში. ამ  სამუშაოების ფარგლებში დამუშავდა 6 200 000 მ</w:t>
      </w:r>
      <w:r w:rsidRPr="00D37835">
        <w:rPr>
          <w:rFonts w:ascii="Sylfaen" w:hAnsi="Sylfaen" w:cs="Segoe UI"/>
          <w:color w:val="000000"/>
          <w:sz w:val="22"/>
          <w:szCs w:val="22"/>
          <w:vertAlign w:val="superscript"/>
          <w:lang w:val="ka-GE"/>
        </w:rPr>
        <w:t>2</w:t>
      </w:r>
      <w:r w:rsidRPr="00D37835">
        <w:rPr>
          <w:rFonts w:ascii="Sylfaen" w:hAnsi="Sylfaen" w:cs="Segoe UI"/>
          <w:color w:val="000000"/>
          <w:sz w:val="22"/>
          <w:szCs w:val="22"/>
          <w:lang w:val="ka-GE"/>
        </w:rPr>
        <w:t xml:space="preserve"> საცხოვრებელი და არასაცხოვრებელი ფართი, 900 ჰა-მდე წყალსატევები და ტყისპირა ზოლი.</w:t>
      </w:r>
    </w:p>
    <w:p w:rsidR="00AC6BE8" w:rsidRPr="00D37835" w:rsidRDefault="00AC6BE8" w:rsidP="00AC6BE8">
      <w:pPr>
        <w:pStyle w:val="yiv9637892631msonormal"/>
        <w:shd w:val="clear" w:color="auto" w:fill="FFFFFF"/>
        <w:spacing w:before="0" w:beforeAutospacing="0" w:after="0" w:afterAutospacing="0"/>
        <w:jc w:val="both"/>
        <w:rPr>
          <w:rFonts w:ascii="Sylfaen" w:hAnsi="Sylfaen" w:cs="Segoe UI"/>
          <w:color w:val="000000"/>
          <w:sz w:val="22"/>
          <w:szCs w:val="22"/>
          <w:lang w:val="ka-GE"/>
        </w:rPr>
      </w:pPr>
      <w:r w:rsidRPr="00D37835">
        <w:rPr>
          <w:rFonts w:ascii="Sylfaen" w:hAnsi="Sylfaen" w:cs="Segoe UI"/>
          <w:color w:val="000000"/>
          <w:sz w:val="22"/>
          <w:szCs w:val="22"/>
          <w:lang w:val="ka-GE"/>
        </w:rPr>
        <w:t>ამ ღონისძიებებმა ძალიან დადებითი გამოხმაურება ჰპოვა ადგილობრივ მოსახლეობაში.</w:t>
      </w:r>
    </w:p>
    <w:p w:rsidR="00AC6BE8" w:rsidRPr="00AC6BE8" w:rsidRDefault="00AC6BE8" w:rsidP="00AC6BE8">
      <w:pPr>
        <w:pStyle w:val="yiv9637892631msonormal"/>
        <w:shd w:val="clear" w:color="auto" w:fill="FFFFFF"/>
        <w:spacing w:before="0" w:beforeAutospacing="0" w:after="0" w:afterAutospacing="0"/>
        <w:jc w:val="both"/>
        <w:rPr>
          <w:rFonts w:ascii="Sylfaen" w:hAnsi="Sylfaen" w:cs="Segoe UI"/>
          <w:b/>
          <w:color w:val="000000"/>
          <w:sz w:val="22"/>
          <w:szCs w:val="22"/>
          <w:lang w:val="ka-GE"/>
        </w:rPr>
      </w:pPr>
      <w:r w:rsidRPr="00AC6BE8">
        <w:rPr>
          <w:rFonts w:ascii="Sylfaen" w:hAnsi="Sylfaen" w:cs="Segoe UI"/>
          <w:b/>
          <w:color w:val="000000"/>
          <w:sz w:val="22"/>
          <w:szCs w:val="22"/>
          <w:lang w:val="ka-GE"/>
        </w:rPr>
        <w:t xml:space="preserve">2016 წელს მიღებულ იქნა გადაწყვეტილება გაგრძელდეს ეს სამუშაოები. </w:t>
      </w:r>
    </w:p>
    <w:p w:rsidR="00AC6BE8" w:rsidRDefault="00AC6BE8" w:rsidP="00AC6BE8">
      <w:pPr>
        <w:jc w:val="both"/>
        <w:rPr>
          <w:rFonts w:ascii="Sylfaen" w:eastAsia="Times New Roman" w:hAnsi="Sylfaen" w:cs="Sylfaen"/>
          <w:bCs/>
          <w:lang w:val="ka-GE"/>
        </w:rPr>
      </w:pPr>
      <w:r>
        <w:rPr>
          <w:rFonts w:ascii="Sylfaen" w:hAnsi="Sylfaen" w:cs="Segoe UI"/>
          <w:color w:val="000000"/>
          <w:lang w:val="ka-GE"/>
        </w:rPr>
        <w:t xml:space="preserve">გამოიცა პრემიერმინისტრის ხელმოწერით განკარგულება </w:t>
      </w:r>
      <w:r>
        <w:rPr>
          <w:rFonts w:ascii="Sylfaen" w:hAnsi="Sylfaen"/>
          <w:lang w:val="ka-GE"/>
        </w:rPr>
        <w:t>N500</w:t>
      </w:r>
      <w:r w:rsidRPr="00A35BDF">
        <w:rPr>
          <w:rFonts w:ascii="Sylfaen" w:hAnsi="Sylfaen"/>
          <w:lang w:val="ka-GE"/>
        </w:rPr>
        <w:t xml:space="preserve"> </w:t>
      </w:r>
      <w:r>
        <w:rPr>
          <w:rFonts w:ascii="Sylfaen" w:hAnsi="Sylfaen"/>
          <w:lang w:val="ka-GE"/>
        </w:rPr>
        <w:t>(</w:t>
      </w:r>
      <w:r w:rsidRPr="00A35BDF">
        <w:rPr>
          <w:rFonts w:ascii="Sylfaen" w:hAnsi="Sylfaen"/>
          <w:lang w:val="ka-GE"/>
        </w:rPr>
        <w:t>24.03.2016</w:t>
      </w:r>
      <w:r>
        <w:rPr>
          <w:rFonts w:ascii="Sylfaen" w:hAnsi="Sylfaen"/>
          <w:lang w:val="ka-GE"/>
        </w:rPr>
        <w:t>), „</w:t>
      </w:r>
      <w:r w:rsidRPr="00A35BDF">
        <w:rPr>
          <w:rFonts w:ascii="Sylfaen" w:eastAsia="Times New Roman" w:hAnsi="Sylfaen" w:cs="Sylfaen"/>
          <w:bCs/>
          <w:lang w:val="ka-GE"/>
        </w:rPr>
        <w:t>საქართველოს შავიზღვისპირა საკურორტო ზონაში ტრანსმისიური დაავადებების გადამტანებთან ბრძოლის ღონისძიებების გატარების თაობაზე</w:t>
      </w:r>
      <w:r>
        <w:rPr>
          <w:rFonts w:ascii="Sylfaen" w:eastAsia="Times New Roman" w:hAnsi="Sylfaen" w:cs="Sylfaen"/>
          <w:bCs/>
          <w:lang w:val="ka-GE"/>
        </w:rPr>
        <w:t>“.</w:t>
      </w:r>
    </w:p>
    <w:p w:rsidR="00AC6BE8" w:rsidRPr="00A35BDF" w:rsidRDefault="00AC6BE8" w:rsidP="00AC6BE8">
      <w:pPr>
        <w:jc w:val="both"/>
        <w:rPr>
          <w:rFonts w:ascii="Sylfaen" w:hAnsi="Sylfaen"/>
          <w:lang w:val="ka-GE"/>
        </w:rPr>
      </w:pPr>
      <w:r>
        <w:rPr>
          <w:rFonts w:ascii="Sylfaen" w:hAnsi="Sylfaen" w:cs="Segoe UI"/>
          <w:color w:val="000000"/>
          <w:lang w:val="ka-GE"/>
        </w:rPr>
        <w:t xml:space="preserve">ამ განკარგულების მიხედვით </w:t>
      </w:r>
      <w:r w:rsidRPr="00D37835">
        <w:rPr>
          <w:rFonts w:ascii="Sylfaen" w:hAnsi="Sylfaen" w:cs="Segoe UI"/>
          <w:color w:val="000000"/>
          <w:lang w:val="ka-GE"/>
        </w:rPr>
        <w:t>გადამტანების წინააღმდეგ  ორჯერადად დამუშავდება  3 500 000 მ</w:t>
      </w:r>
      <w:r w:rsidRPr="00D37835">
        <w:rPr>
          <w:rFonts w:ascii="Sylfaen" w:hAnsi="Sylfaen" w:cs="Segoe UI"/>
          <w:color w:val="000000"/>
          <w:vertAlign w:val="superscript"/>
          <w:lang w:val="ka-GE"/>
        </w:rPr>
        <w:t>2</w:t>
      </w:r>
      <w:r w:rsidRPr="00D37835">
        <w:rPr>
          <w:rFonts w:ascii="Sylfaen" w:hAnsi="Sylfaen" w:cs="Segoe UI"/>
          <w:color w:val="000000"/>
          <w:lang w:val="ka-GE"/>
        </w:rPr>
        <w:t xml:space="preserve"> ფართობის (საცხოვრებელი და არასაცხოვრებელი)  შენობები, რაც ჯამში შეადგენს 7 000 000 მ</w:t>
      </w:r>
      <w:r w:rsidRPr="00D37835">
        <w:rPr>
          <w:rFonts w:ascii="Sylfaen" w:hAnsi="Sylfaen" w:cs="Segoe UI"/>
          <w:color w:val="000000"/>
          <w:vertAlign w:val="superscript"/>
          <w:lang w:val="ka-GE"/>
        </w:rPr>
        <w:t>2</w:t>
      </w:r>
      <w:r w:rsidRPr="00D37835">
        <w:rPr>
          <w:rFonts w:ascii="Sylfaen" w:hAnsi="Sylfaen" w:cs="Segoe UI"/>
          <w:color w:val="000000"/>
          <w:lang w:val="ka-GE"/>
        </w:rPr>
        <w:t>. ჩვენს მიერ შესყიდული ეკოლოგიურად უსაფრთხო სილფუტრინის ჯგუფის ინსეტიციდის ნარჩენი მოქმედების მინიმალური ვადა 3 თვეა და ორჯერადი დამუშავებით დავფარავთ დაავადებების ტრანსმისიის მთლიან სეზონს, რაც საქართველოსთვის შეადგენს 6-7 თვეს. პარალელურად სოფლის მეურნეობის სამინისტრო ამავე ტერიტორიაზე განახორციელებს კოღოების გამოჩეკის ადგილების - წყალსატევებისა და ტყისპირა ზოლების დამუშავებას.</w:t>
      </w:r>
      <w:r>
        <w:rPr>
          <w:rFonts w:ascii="Sylfaen" w:hAnsi="Sylfaen" w:cs="Segoe UI"/>
          <w:color w:val="000000"/>
          <w:lang w:val="ka-GE"/>
        </w:rPr>
        <w:t xml:space="preserve"> </w:t>
      </w:r>
      <w:r w:rsidRPr="00325908">
        <w:rPr>
          <w:rFonts w:ascii="Sylfaen" w:hAnsi="Sylfaen" w:cs="Segoe UI"/>
          <w:color w:val="000000"/>
          <w:lang w:val="ka-GE"/>
        </w:rPr>
        <w:t>სოფლის მეურნეობის სამინისტრო</w:t>
      </w:r>
      <w:r>
        <w:rPr>
          <w:rFonts w:ascii="Sylfaen" w:hAnsi="Sylfaen" w:cs="Segoe UI"/>
          <w:color w:val="000000"/>
          <w:lang w:val="ka-GE"/>
        </w:rPr>
        <w:t xml:space="preserve">, </w:t>
      </w:r>
      <w:r w:rsidRPr="00325908">
        <w:rPr>
          <w:rFonts w:ascii="Sylfaen" w:hAnsi="Sylfaen" w:cs="Segoe UI"/>
          <w:color w:val="000000"/>
          <w:lang w:val="ka-GE"/>
        </w:rPr>
        <w:t xml:space="preserve"> </w:t>
      </w:r>
      <w:r w:rsidRPr="00325908">
        <w:rPr>
          <w:rFonts w:ascii="Sylfaen" w:hAnsi="Sylfaen"/>
          <w:lang w:val="ka-GE"/>
        </w:rPr>
        <w:t>სურსათის უვნებლობის სამსახურის ფიტოსანიტარიის დეპარტამენტი</w:t>
      </w:r>
      <w:r>
        <w:rPr>
          <w:rFonts w:ascii="Sylfaen" w:hAnsi="Sylfaen"/>
          <w:lang w:val="ka-GE"/>
        </w:rPr>
        <w:t xml:space="preserve">ს ძალებით </w:t>
      </w:r>
      <w:r w:rsidRPr="00325908">
        <w:rPr>
          <w:rFonts w:ascii="Sylfaen" w:hAnsi="Sylfaen" w:cs="Segoe UI"/>
          <w:color w:val="000000"/>
          <w:lang w:val="ka-GE"/>
        </w:rPr>
        <w:t>ამავე ტერიტორიაზე განახორციელებს კოღოების გამოჩეკის ადგილების - წყალსატევებისა და ტყისპირა ზოლების დამუშავებას.</w:t>
      </w:r>
      <w:r>
        <w:rPr>
          <w:rFonts w:ascii="Sylfaen" w:hAnsi="Sylfaen" w:cs="Segoe UI"/>
          <w:color w:val="000000"/>
          <w:lang w:val="ka-GE"/>
        </w:rPr>
        <w:t xml:space="preserve">  </w:t>
      </w:r>
      <w:r w:rsidRPr="00325908">
        <w:rPr>
          <w:rFonts w:ascii="Sylfaen" w:hAnsi="Sylfaen"/>
          <w:lang w:val="ka-GE"/>
        </w:rPr>
        <w:lastRenderedPageBreak/>
        <w:t xml:space="preserve">ღია სივრცეების დამუშავება </w:t>
      </w:r>
      <w:r>
        <w:rPr>
          <w:rFonts w:ascii="Sylfaen" w:hAnsi="Sylfaen"/>
          <w:lang w:val="ka-GE"/>
        </w:rPr>
        <w:t>მო</w:t>
      </w:r>
      <w:r w:rsidRPr="00325908">
        <w:rPr>
          <w:rFonts w:ascii="Sylfaen" w:hAnsi="Sylfaen"/>
          <w:lang w:val="ka-GE"/>
        </w:rPr>
        <w:t>ხდება „თერმული ნისლის“ ტექნოლოგიით, ხოლო წყალსატევების საქართველოსთვის სრულიად</w:t>
      </w:r>
      <w:r w:rsidRPr="00A35BDF">
        <w:rPr>
          <w:rFonts w:ascii="Sylfaen" w:hAnsi="Sylfaen"/>
          <w:lang w:val="ka-GE"/>
        </w:rPr>
        <w:t xml:space="preserve"> ახალი</w:t>
      </w:r>
      <w:r>
        <w:rPr>
          <w:rFonts w:ascii="Sylfaen" w:hAnsi="Sylfaen"/>
          <w:lang w:val="ka-GE"/>
        </w:rPr>
        <w:t>, ეკოლოგიურად უსაფრთხო</w:t>
      </w:r>
      <w:r w:rsidRPr="00A35BDF">
        <w:rPr>
          <w:rFonts w:ascii="Sylfaen" w:hAnsi="Sylfaen"/>
          <w:lang w:val="ka-GE"/>
        </w:rPr>
        <w:t xml:space="preserve"> ბიოლოგიური </w:t>
      </w:r>
      <w:r w:rsidR="00F63394">
        <w:rPr>
          <w:rFonts w:ascii="Sylfaen" w:hAnsi="Sylfaen"/>
          <w:lang w:val="ka-GE"/>
        </w:rPr>
        <w:t>პრეპარატით -</w:t>
      </w:r>
      <w:r w:rsidRPr="00A35BDF">
        <w:rPr>
          <w:rFonts w:ascii="Sylfaen" w:hAnsi="Sylfaen"/>
          <w:lang w:val="ka-GE"/>
        </w:rPr>
        <w:t xml:space="preserve"> </w:t>
      </w:r>
      <w:r w:rsidRPr="00A35BDF">
        <w:rPr>
          <w:rFonts w:ascii="Sylfaen" w:hAnsi="Sylfaen"/>
          <w:i/>
          <w:lang w:val="ka-GE"/>
        </w:rPr>
        <w:t>bacillus thuringiensis var.israelensis-ით</w:t>
      </w:r>
      <w:r w:rsidRPr="00A35BDF">
        <w:rPr>
          <w:rFonts w:ascii="Sylfaen" w:hAnsi="Sylfaen"/>
          <w:lang w:val="ka-GE"/>
        </w:rPr>
        <w:t>.</w:t>
      </w:r>
    </w:p>
    <w:p w:rsidR="00AC6BE8" w:rsidRPr="00D37835" w:rsidRDefault="00AC6BE8" w:rsidP="00AC6BE8">
      <w:pPr>
        <w:pStyle w:val="yiv9637892631msonormal"/>
        <w:shd w:val="clear" w:color="auto" w:fill="FFFFFF"/>
        <w:spacing w:before="0" w:beforeAutospacing="0" w:after="0" w:afterAutospacing="0"/>
        <w:jc w:val="both"/>
        <w:rPr>
          <w:rFonts w:ascii="Sylfaen" w:hAnsi="Sylfaen" w:cs="Segoe UI"/>
          <w:color w:val="000000"/>
          <w:sz w:val="22"/>
          <w:szCs w:val="22"/>
          <w:lang w:val="ka-GE"/>
        </w:rPr>
      </w:pPr>
      <w:r w:rsidRPr="00D37835">
        <w:rPr>
          <w:rFonts w:ascii="Sylfaen" w:hAnsi="Sylfaen" w:cs="Segoe UI"/>
          <w:color w:val="000000"/>
          <w:sz w:val="22"/>
          <w:szCs w:val="22"/>
          <w:lang w:val="ka-GE"/>
        </w:rPr>
        <w:t>შენობების შიდა დამუშავებას შეასრულებენ:</w:t>
      </w:r>
    </w:p>
    <w:p w:rsidR="00AC6BE8" w:rsidRPr="00D37835" w:rsidRDefault="00AC6BE8" w:rsidP="00AC6BE8">
      <w:pPr>
        <w:pStyle w:val="yiv9637892631msonormal"/>
        <w:shd w:val="clear" w:color="auto" w:fill="FFFFFF"/>
        <w:spacing w:before="0" w:beforeAutospacing="0" w:after="0" w:afterAutospacing="0"/>
        <w:jc w:val="both"/>
        <w:rPr>
          <w:rFonts w:ascii="Sylfaen" w:hAnsi="Sylfaen"/>
          <w:b/>
          <w:sz w:val="22"/>
          <w:szCs w:val="22"/>
          <w:lang w:val="ka-GE"/>
        </w:rPr>
      </w:pPr>
      <w:r w:rsidRPr="00D37835">
        <w:rPr>
          <w:rFonts w:ascii="Sylfaen" w:hAnsi="Sylfaen"/>
          <w:b/>
          <w:sz w:val="22"/>
          <w:szCs w:val="22"/>
          <w:lang w:val="ka-GE"/>
        </w:rPr>
        <w:t>ზუგდიდის მუნიციპალიტეტის საზოგადოებრივი ჯანმრთელობის ცენტრი</w:t>
      </w:r>
    </w:p>
    <w:p w:rsidR="00AC6BE8" w:rsidRPr="00D37835" w:rsidRDefault="00AC6BE8" w:rsidP="00AC6BE8">
      <w:pPr>
        <w:spacing w:after="0" w:line="240" w:lineRule="auto"/>
        <w:jc w:val="both"/>
        <w:rPr>
          <w:rFonts w:ascii="Sylfaen" w:eastAsia="Times New Roman" w:hAnsi="Sylfaen" w:cs="Times New Roman"/>
          <w:lang w:val="ka-GE"/>
        </w:rPr>
      </w:pPr>
      <w:r w:rsidRPr="00D37835">
        <w:rPr>
          <w:rFonts w:ascii="Sylfaen" w:eastAsia="Times New Roman" w:hAnsi="Sylfaen" w:cs="Times New Roman"/>
          <w:lang w:val="ka-GE"/>
        </w:rPr>
        <w:t>ანაკლიაში ორჯერადად დამუშავდება 410 000 მ</w:t>
      </w:r>
      <w:r w:rsidRPr="00D37835">
        <w:rPr>
          <w:rFonts w:ascii="Sylfaen" w:eastAsia="Times New Roman" w:hAnsi="Sylfaen" w:cs="Times New Roman"/>
          <w:vertAlign w:val="superscript"/>
          <w:lang w:val="ka-GE"/>
        </w:rPr>
        <w:t>2</w:t>
      </w:r>
      <w:r w:rsidRPr="00D37835">
        <w:rPr>
          <w:rFonts w:ascii="Sylfaen" w:eastAsia="Times New Roman" w:hAnsi="Sylfaen" w:cs="Times New Roman"/>
          <w:lang w:val="ka-GE"/>
        </w:rPr>
        <w:t xml:space="preserve"> ფართობი, განმუხურში  300 000 მ</w:t>
      </w:r>
      <w:r w:rsidRPr="00D37835">
        <w:rPr>
          <w:rFonts w:ascii="Sylfaen" w:eastAsia="Times New Roman" w:hAnsi="Sylfaen" w:cs="Times New Roman"/>
          <w:vertAlign w:val="superscript"/>
          <w:lang w:val="ka-GE"/>
        </w:rPr>
        <w:t>2</w:t>
      </w:r>
      <w:r w:rsidRPr="00D37835">
        <w:rPr>
          <w:rFonts w:ascii="Sylfaen" w:eastAsia="Times New Roman" w:hAnsi="Sylfaen" w:cs="Times New Roman"/>
          <w:lang w:val="ka-GE"/>
        </w:rPr>
        <w:t xml:space="preserve">. გარდა ამისა დამუშავდება სოფლები ერგეტა,  ცვანე  და ინგირი (ამ სოფელში დაფიქსირებულ იქნა </w:t>
      </w:r>
      <w:r w:rsidRPr="00D37835">
        <w:rPr>
          <w:rFonts w:ascii="Sylfaen" w:hAnsi="Sylfaen" w:cs="Segoe UI"/>
          <w:i/>
          <w:color w:val="000000"/>
          <w:lang w:val="ka-GE"/>
        </w:rPr>
        <w:t>Aedes aegypti</w:t>
      </w:r>
      <w:r w:rsidRPr="00D37835">
        <w:rPr>
          <w:rFonts w:ascii="Sylfaen" w:hAnsi="Sylfaen" w:cs="Segoe UI"/>
          <w:color w:val="000000"/>
          <w:lang w:val="ka-GE"/>
        </w:rPr>
        <w:t xml:space="preserve"> და </w:t>
      </w:r>
      <w:r w:rsidRPr="00D37835">
        <w:rPr>
          <w:rFonts w:ascii="Sylfaen" w:hAnsi="Sylfaen" w:cs="Segoe UI"/>
          <w:i/>
          <w:color w:val="000000"/>
          <w:lang w:val="ka-GE"/>
        </w:rPr>
        <w:t>Aedes albopictus</w:t>
      </w:r>
      <w:r w:rsidRPr="00D37835">
        <w:rPr>
          <w:rFonts w:ascii="Sylfaen" w:eastAsia="Times New Roman" w:hAnsi="Sylfaen" w:cs="Times New Roman"/>
          <w:lang w:val="ka-GE"/>
        </w:rPr>
        <w:t>). ამ ტერიტორიაზე დასამუშავებელი ფართობების (დაახლოებით 1</w:t>
      </w:r>
      <w:r w:rsidRPr="00657033">
        <w:rPr>
          <w:rFonts w:ascii="Sylfaen" w:eastAsia="Times New Roman" w:hAnsi="Sylfaen" w:cs="Times New Roman"/>
          <w:lang w:val="ka-GE"/>
        </w:rPr>
        <w:t xml:space="preserve"> </w:t>
      </w:r>
      <w:r w:rsidRPr="00D37835">
        <w:rPr>
          <w:rFonts w:ascii="Sylfaen" w:eastAsia="Times New Roman" w:hAnsi="Sylfaen" w:cs="Times New Roman"/>
          <w:lang w:val="ka-GE"/>
        </w:rPr>
        <w:t>000 000 მ</w:t>
      </w:r>
      <w:r w:rsidRPr="00D37835">
        <w:rPr>
          <w:rFonts w:ascii="Sylfaen" w:eastAsia="Times New Roman" w:hAnsi="Sylfaen" w:cs="Times New Roman"/>
          <w:vertAlign w:val="superscript"/>
          <w:lang w:val="ka-GE"/>
        </w:rPr>
        <w:t>2</w:t>
      </w:r>
      <w:r w:rsidRPr="00D37835">
        <w:rPr>
          <w:rFonts w:ascii="Sylfaen" w:eastAsia="Times New Roman" w:hAnsi="Sylfaen" w:cs="Times New Roman"/>
          <w:lang w:val="ka-GE"/>
        </w:rPr>
        <w:t>) მთლიანი მოცვისთვი</w:t>
      </w:r>
      <w:r>
        <w:rPr>
          <w:rFonts w:ascii="Sylfaen" w:eastAsia="Times New Roman" w:hAnsi="Sylfaen" w:cs="Times New Roman"/>
          <w:lang w:val="ka-GE"/>
        </w:rPr>
        <w:t>ს</w:t>
      </w:r>
      <w:r w:rsidRPr="00D37835">
        <w:rPr>
          <w:rFonts w:ascii="Sylfaen" w:eastAsia="Times New Roman" w:hAnsi="Sylfaen" w:cs="Times New Roman"/>
          <w:lang w:val="ka-GE"/>
        </w:rPr>
        <w:t xml:space="preserve"> მათ გადაეცემათ 500 კგ ინსექტიციდი სოლფაკი.</w:t>
      </w:r>
    </w:p>
    <w:p w:rsidR="00AC6BE8" w:rsidRPr="00D37835" w:rsidRDefault="00AC6BE8" w:rsidP="00AC6BE8">
      <w:pPr>
        <w:spacing w:after="0" w:line="240" w:lineRule="auto"/>
        <w:jc w:val="both"/>
        <w:rPr>
          <w:rFonts w:ascii="Sylfaen" w:hAnsi="Sylfaen"/>
          <w:b/>
          <w:lang w:val="ka-GE"/>
        </w:rPr>
      </w:pPr>
      <w:r w:rsidRPr="00D37835">
        <w:rPr>
          <w:rFonts w:ascii="Sylfaen" w:hAnsi="Sylfaen"/>
          <w:b/>
          <w:lang w:val="ka-GE"/>
        </w:rPr>
        <w:t>სენაკის მუნიციპალიტეტის საზოგადოებრივი ჯანმრთელობის ცენტრი</w:t>
      </w:r>
    </w:p>
    <w:p w:rsidR="00AC6BE8" w:rsidRPr="00D37835" w:rsidRDefault="00AC6BE8" w:rsidP="00AC6BE8">
      <w:pPr>
        <w:spacing w:after="0" w:line="240" w:lineRule="auto"/>
        <w:jc w:val="both"/>
        <w:rPr>
          <w:rFonts w:ascii="Sylfaen" w:hAnsi="Sylfaen"/>
          <w:lang w:val="ka-GE"/>
        </w:rPr>
      </w:pPr>
      <w:r w:rsidRPr="00D37835">
        <w:rPr>
          <w:rFonts w:ascii="Sylfaen" w:hAnsi="Sylfaen"/>
          <w:lang w:val="ka-GE"/>
        </w:rPr>
        <w:t>სამუშაოები ჩატარდებ ქ. სენაკში, ყოფილი საბჭოთა სამხედრო აეროდრომის დასახლებაში განთავსებულ აფხაზეთიდან იძულებით ადგილნაცვალ პირთა სამოსახლო ტერიტორიაზე. აღნიშნულ ტერიტორიაზე  განთავსებული შენობებისთვის საჭიროა 150 კგ სოლფაკი, რაც გულისხმობს 150 000 მ</w:t>
      </w:r>
      <w:r w:rsidRPr="00D37835">
        <w:rPr>
          <w:rFonts w:ascii="Sylfaen" w:hAnsi="Sylfaen"/>
          <w:vertAlign w:val="superscript"/>
          <w:lang w:val="ka-GE"/>
        </w:rPr>
        <w:t>2</w:t>
      </w:r>
      <w:r w:rsidRPr="00D37835">
        <w:rPr>
          <w:rFonts w:ascii="Sylfaen" w:hAnsi="Sylfaen"/>
          <w:lang w:val="ka-GE"/>
        </w:rPr>
        <w:t xml:space="preserve"> ფართობის ორჯერად დამუშავებას.</w:t>
      </w:r>
    </w:p>
    <w:p w:rsidR="00AC6BE8" w:rsidRPr="00D37835" w:rsidRDefault="00AC6BE8" w:rsidP="00AC6BE8">
      <w:pPr>
        <w:spacing w:after="0" w:line="240" w:lineRule="auto"/>
        <w:jc w:val="both"/>
        <w:rPr>
          <w:rFonts w:ascii="Sylfaen" w:hAnsi="Sylfaen"/>
          <w:b/>
          <w:lang w:val="ka-GE"/>
        </w:rPr>
      </w:pPr>
      <w:r w:rsidRPr="00D37835">
        <w:rPr>
          <w:rFonts w:ascii="Sylfaen" w:hAnsi="Sylfaen"/>
          <w:b/>
          <w:lang w:val="ka-GE"/>
        </w:rPr>
        <w:t>თვითმმართველი ქალაქ ფოთის საზოგადოებრივი ჯანმრთელობის ცენტრი</w:t>
      </w:r>
    </w:p>
    <w:p w:rsidR="00AC6BE8" w:rsidRPr="00D37835" w:rsidRDefault="00AC6BE8" w:rsidP="00AC6BE8">
      <w:pPr>
        <w:spacing w:after="0" w:line="240" w:lineRule="auto"/>
        <w:jc w:val="both"/>
        <w:rPr>
          <w:rFonts w:ascii="Sylfaen" w:eastAsia="Times New Roman" w:hAnsi="Sylfaen" w:cs="Times New Roman"/>
          <w:lang w:val="ka-GE"/>
        </w:rPr>
      </w:pPr>
      <w:r w:rsidRPr="00D37835">
        <w:rPr>
          <w:rFonts w:ascii="Sylfaen" w:eastAsia="Times New Roman" w:hAnsi="Sylfaen" w:cs="Times New Roman"/>
          <w:lang w:val="ka-GE"/>
        </w:rPr>
        <w:t>გადაეცამთ 1200 კგ სოლფაკი დაახლოებით 2 400 000 მ</w:t>
      </w:r>
      <w:r w:rsidRPr="00D37835">
        <w:rPr>
          <w:rFonts w:ascii="Sylfaen" w:eastAsia="Times New Roman" w:hAnsi="Sylfaen" w:cs="Times New Roman"/>
          <w:vertAlign w:val="superscript"/>
          <w:lang w:val="ka-GE"/>
        </w:rPr>
        <w:t>2</w:t>
      </w:r>
      <w:r w:rsidRPr="00D37835">
        <w:rPr>
          <w:rFonts w:ascii="Sylfaen" w:eastAsia="Times New Roman" w:hAnsi="Sylfaen" w:cs="Times New Roman"/>
          <w:lang w:val="ka-GE"/>
        </w:rPr>
        <w:t xml:space="preserve"> ფართობის დასამუშავებლად. </w:t>
      </w:r>
    </w:p>
    <w:p w:rsidR="00AC6BE8" w:rsidRPr="00D37835" w:rsidRDefault="00AC6BE8" w:rsidP="00AC6BE8">
      <w:pPr>
        <w:spacing w:after="0" w:line="240" w:lineRule="auto"/>
        <w:jc w:val="both"/>
        <w:rPr>
          <w:rFonts w:ascii="Sylfaen" w:hAnsi="Sylfaen"/>
          <w:b/>
          <w:lang w:val="ka-GE"/>
        </w:rPr>
      </w:pPr>
      <w:r w:rsidRPr="00D37835">
        <w:rPr>
          <w:rFonts w:ascii="Sylfaen" w:hAnsi="Sylfaen"/>
          <w:b/>
          <w:lang w:val="ka-GE"/>
        </w:rPr>
        <w:t>ლანჩხუთის მუნიციპალიტეტის საზოგადოებრივი ჯანმრთელობის ცენტრი</w:t>
      </w:r>
    </w:p>
    <w:p w:rsidR="00AC6BE8" w:rsidRPr="00D37835" w:rsidRDefault="00AC6BE8" w:rsidP="00AC6BE8">
      <w:pPr>
        <w:spacing w:after="0" w:line="240" w:lineRule="auto"/>
        <w:jc w:val="both"/>
        <w:rPr>
          <w:rFonts w:ascii="Sylfaen" w:eastAsia="Times New Roman" w:hAnsi="Sylfaen" w:cs="Times New Roman"/>
          <w:lang w:val="ka-GE"/>
        </w:rPr>
      </w:pPr>
      <w:r w:rsidRPr="00D37835">
        <w:rPr>
          <w:rFonts w:ascii="Sylfaen" w:hAnsi="Sylfaen"/>
          <w:lang w:val="ka-GE"/>
        </w:rPr>
        <w:t xml:space="preserve">სამუშაოები ჩატარდება გრიგოლეთის, ხიდმაღალას, წყალწმინდას და ყვავილნარის ტერიტორიაზე, სულ </w:t>
      </w:r>
      <w:r w:rsidRPr="00D37835">
        <w:rPr>
          <w:rFonts w:ascii="Sylfaen" w:eastAsia="Times New Roman" w:hAnsi="Sylfaen" w:cs="Times New Roman"/>
          <w:lang w:val="ka-GE"/>
        </w:rPr>
        <w:t>600 000 მ</w:t>
      </w:r>
      <w:r w:rsidRPr="00D37835">
        <w:rPr>
          <w:rFonts w:ascii="Sylfaen" w:eastAsia="Times New Roman" w:hAnsi="Sylfaen" w:cs="Times New Roman"/>
          <w:vertAlign w:val="superscript"/>
          <w:lang w:val="ka-GE"/>
        </w:rPr>
        <w:t>2</w:t>
      </w:r>
      <w:r w:rsidRPr="00D37835">
        <w:rPr>
          <w:rFonts w:ascii="Sylfaen" w:eastAsia="Times New Roman" w:hAnsi="Sylfaen" w:cs="Times New Roman"/>
          <w:lang w:val="ka-GE"/>
        </w:rPr>
        <w:t xml:space="preserve"> ფართობი, რისთვისაც გადაეცემათ 300 კგ სოლფაკი.</w:t>
      </w:r>
    </w:p>
    <w:p w:rsidR="00AC6BE8" w:rsidRPr="00D37835" w:rsidRDefault="00AC6BE8" w:rsidP="00AC6BE8">
      <w:pPr>
        <w:spacing w:after="0" w:line="240" w:lineRule="auto"/>
        <w:jc w:val="both"/>
        <w:rPr>
          <w:rFonts w:ascii="Sylfaen" w:hAnsi="Sylfaen"/>
          <w:b/>
          <w:lang w:val="ka-GE"/>
        </w:rPr>
      </w:pPr>
      <w:r w:rsidRPr="00D37835">
        <w:rPr>
          <w:rFonts w:ascii="Sylfaen" w:hAnsi="Sylfaen"/>
          <w:b/>
          <w:lang w:val="ka-GE"/>
        </w:rPr>
        <w:t>ოზურგეთის მუნიციპალიტეტის საზოგადოებრივი ჯანმრთელობის ცენტრი</w:t>
      </w:r>
    </w:p>
    <w:p w:rsidR="00AC6BE8" w:rsidRPr="00D37835" w:rsidRDefault="00AC6BE8" w:rsidP="00AC6BE8">
      <w:pPr>
        <w:spacing w:after="0" w:line="240" w:lineRule="auto"/>
        <w:jc w:val="both"/>
        <w:rPr>
          <w:rFonts w:ascii="Sylfaen" w:eastAsia="Times New Roman" w:hAnsi="Sylfaen" w:cs="Times New Roman"/>
          <w:b/>
          <w:lang w:val="ka-GE"/>
        </w:rPr>
      </w:pPr>
      <w:r w:rsidRPr="00D37835">
        <w:rPr>
          <w:rFonts w:ascii="Sylfaen" w:hAnsi="Sylfaen"/>
          <w:lang w:val="ka-GE"/>
        </w:rPr>
        <w:t xml:space="preserve">ოზურგეთის რაიონში  სამოქმედო ტერიტორია მოიცავს დასახლებულ პუნქტებს: ურეკი და შეკვეთილი და მათი მიმდებარე ტერიტორიები. </w:t>
      </w:r>
      <w:r w:rsidRPr="00D37835">
        <w:rPr>
          <w:rFonts w:ascii="Sylfaen" w:eastAsia="Times New Roman" w:hAnsi="Sylfaen" w:cs="Times New Roman"/>
          <w:lang w:val="ka-GE"/>
        </w:rPr>
        <w:t>ოზურგეთის რაიონს დაჭირდება 1 200 000 მ</w:t>
      </w:r>
      <w:r w:rsidRPr="00D37835">
        <w:rPr>
          <w:rFonts w:ascii="Sylfaen" w:eastAsia="Times New Roman" w:hAnsi="Sylfaen" w:cs="Times New Roman"/>
          <w:vertAlign w:val="superscript"/>
          <w:lang w:val="ka-GE"/>
        </w:rPr>
        <w:t>2</w:t>
      </w:r>
      <w:r w:rsidRPr="00D37835">
        <w:rPr>
          <w:rFonts w:ascii="Sylfaen" w:eastAsia="Times New Roman" w:hAnsi="Sylfaen" w:cs="Times New Roman"/>
          <w:lang w:val="ka-GE"/>
        </w:rPr>
        <w:t xml:space="preserve"> ფართობის დამუშავება რაც გულისხმობს 600 კგ ინსექტიციდი სოლფაკის გამოყენებას.</w:t>
      </w:r>
      <w:r w:rsidRPr="00D37835">
        <w:rPr>
          <w:rFonts w:ascii="Sylfaen" w:hAnsi="Sylfaen" w:cs="Segoe UI"/>
          <w:color w:val="000000"/>
          <w:lang w:val="ka-GE"/>
        </w:rPr>
        <w:t xml:space="preserve"> </w:t>
      </w:r>
      <w:r w:rsidRPr="00D37835">
        <w:rPr>
          <w:rFonts w:ascii="Sylfaen" w:hAnsi="Sylfaen" w:cs="Segoe UI"/>
          <w:b/>
          <w:color w:val="000000"/>
          <w:lang w:val="ka-GE"/>
        </w:rPr>
        <w:t>აჭარის ავტონომიური რესპუბლიკის საზოგადოებრივი ჯანდაცვის ცენტრი</w:t>
      </w:r>
    </w:p>
    <w:p w:rsidR="00DA772F" w:rsidRDefault="00AC6BE8" w:rsidP="00AC6BE8">
      <w:pPr>
        <w:spacing w:after="0" w:line="240" w:lineRule="auto"/>
        <w:jc w:val="both"/>
        <w:rPr>
          <w:rFonts w:ascii="Sylfaen" w:eastAsia="Times New Roman" w:hAnsi="Sylfaen" w:cs="Times New Roman"/>
          <w:lang w:val="ka-GE"/>
        </w:rPr>
      </w:pPr>
      <w:r w:rsidRPr="00D37835">
        <w:rPr>
          <w:rFonts w:ascii="Sylfaen" w:eastAsia="Times New Roman" w:hAnsi="Sylfaen" w:cs="Times New Roman"/>
          <w:lang w:val="ka-GE"/>
        </w:rPr>
        <w:t>ძირითადი ტერიტორია, რომელიც იქნება მოცული - ზღვიდან პირველი</w:t>
      </w:r>
      <w:r w:rsidR="00DA772F">
        <w:rPr>
          <w:rFonts w:ascii="Sylfaen" w:eastAsia="Times New Roman" w:hAnsi="Sylfaen" w:cs="Times New Roman"/>
          <w:lang w:val="ka-GE"/>
        </w:rPr>
        <w:t xml:space="preserve"> განაშიანების ხაზია,  ბათუმში -</w:t>
      </w:r>
      <w:r w:rsidRPr="00D37835">
        <w:rPr>
          <w:rFonts w:ascii="Sylfaen" w:eastAsia="Times New Roman" w:hAnsi="Sylfaen" w:cs="Times New Roman"/>
          <w:lang w:val="ka-GE"/>
        </w:rPr>
        <w:t xml:space="preserve"> რუსთაველის, ხიმშიაშვილის, ნინოშვილის, აფრასიძის, გო</w:t>
      </w:r>
      <w:r w:rsidR="00DA772F">
        <w:rPr>
          <w:rFonts w:ascii="Sylfaen" w:eastAsia="Times New Roman" w:hAnsi="Sylfaen" w:cs="Times New Roman"/>
          <w:lang w:val="ka-GE"/>
        </w:rPr>
        <w:t>რგილაძისა და ქავთარაძის  ქუჩები</w:t>
      </w:r>
      <w:r w:rsidRPr="00D37835">
        <w:rPr>
          <w:rFonts w:ascii="Sylfaen" w:eastAsia="Times New Roman" w:hAnsi="Sylfaen" w:cs="Times New Roman"/>
          <w:lang w:val="ka-GE"/>
        </w:rPr>
        <w:t xml:space="preserve">. ძირითადად დამუშავდება სარდაფები და სადარბაზოები. დიდი ბრენდირებული სასტუმროები  არ დამუშავდა, რადგან ისინი თავისი ძალებითა და სახსრებით ასრულებენ მსგავს სამუშაოებს.  </w:t>
      </w:r>
    </w:p>
    <w:p w:rsidR="00AC6BE8" w:rsidRPr="00D37835" w:rsidRDefault="00AC6BE8" w:rsidP="00AC6BE8">
      <w:pPr>
        <w:spacing w:after="0" w:line="240" w:lineRule="auto"/>
        <w:jc w:val="both"/>
        <w:rPr>
          <w:rFonts w:ascii="Sylfaen" w:eastAsia="Times New Roman" w:hAnsi="Sylfaen" w:cs="Times New Roman"/>
          <w:lang w:val="ka-GE"/>
        </w:rPr>
      </w:pPr>
      <w:r w:rsidRPr="00D37835">
        <w:rPr>
          <w:rFonts w:ascii="Sylfaen" w:eastAsia="Times New Roman" w:hAnsi="Sylfaen" w:cs="Times New Roman"/>
          <w:lang w:val="ka-GE"/>
        </w:rPr>
        <w:t>ხელვაჩაურის რაიონში დამუშავებულ იქნა სარფის, კვარიათის და გონიოს ზღვისპირა ზოლი.</w:t>
      </w:r>
    </w:p>
    <w:p w:rsidR="00AC6BE8" w:rsidRPr="00D37835" w:rsidRDefault="00AC6BE8" w:rsidP="00AC6BE8">
      <w:pPr>
        <w:spacing w:after="0" w:line="240" w:lineRule="auto"/>
        <w:jc w:val="both"/>
        <w:rPr>
          <w:rFonts w:ascii="Sylfaen" w:eastAsia="Times New Roman" w:hAnsi="Sylfaen" w:cs="Times New Roman"/>
          <w:lang w:val="ka-GE"/>
        </w:rPr>
      </w:pPr>
      <w:r w:rsidRPr="00D37835">
        <w:rPr>
          <w:rFonts w:ascii="Sylfaen" w:eastAsia="Times New Roman" w:hAnsi="Sylfaen" w:cs="Times New Roman"/>
          <w:lang w:val="ka-GE"/>
        </w:rPr>
        <w:t xml:space="preserve">ქობულეთში წინა წლის გამოცდილების გათვალისწინებით პირველ ზოლთან ერთად დამუშავდება განაშენიანების მესამე ზოლიც. </w:t>
      </w:r>
    </w:p>
    <w:p w:rsidR="00AC6BE8" w:rsidRPr="00D37835" w:rsidRDefault="00AC6BE8" w:rsidP="00AC6BE8">
      <w:pPr>
        <w:spacing w:after="0" w:line="240" w:lineRule="auto"/>
        <w:jc w:val="both"/>
        <w:rPr>
          <w:rFonts w:ascii="Sylfaen" w:eastAsia="Times New Roman" w:hAnsi="Sylfaen" w:cs="Times New Roman"/>
          <w:lang w:val="ka-GE"/>
        </w:rPr>
      </w:pPr>
      <w:r w:rsidRPr="00D37835">
        <w:rPr>
          <w:rFonts w:ascii="Sylfaen" w:eastAsia="Times New Roman" w:hAnsi="Sylfaen" w:cs="Times New Roman"/>
          <w:lang w:val="ka-GE"/>
        </w:rPr>
        <w:t>დასამუშავებელი ტერიტორია აჭარისთვის განისაზღვრული</w:t>
      </w:r>
      <w:r w:rsidR="00DA772F">
        <w:rPr>
          <w:rFonts w:ascii="Sylfaen" w:eastAsia="Times New Roman" w:hAnsi="Sylfaen" w:cs="Times New Roman"/>
          <w:lang w:val="ka-GE"/>
        </w:rPr>
        <w:t>ა</w:t>
      </w:r>
      <w:r w:rsidRPr="00D37835">
        <w:rPr>
          <w:rFonts w:ascii="Sylfaen" w:eastAsia="Times New Roman" w:hAnsi="Sylfaen" w:cs="Times New Roman"/>
          <w:lang w:val="ka-GE"/>
        </w:rPr>
        <w:t xml:space="preserve"> 1</w:t>
      </w:r>
      <w:r w:rsidR="00DA772F">
        <w:rPr>
          <w:rFonts w:ascii="Sylfaen" w:eastAsia="Times New Roman" w:hAnsi="Sylfaen" w:cs="Times New Roman"/>
          <w:lang w:val="ka-GE"/>
        </w:rPr>
        <w:t>,</w:t>
      </w:r>
      <w:r w:rsidRPr="00D37835">
        <w:rPr>
          <w:rFonts w:ascii="Sylfaen" w:eastAsia="Times New Roman" w:hAnsi="Sylfaen" w:cs="Times New Roman"/>
          <w:lang w:val="ka-GE"/>
        </w:rPr>
        <w:t>500</w:t>
      </w:r>
      <w:r w:rsidR="00DA772F">
        <w:rPr>
          <w:rFonts w:ascii="Sylfaen" w:eastAsia="Times New Roman" w:hAnsi="Sylfaen" w:cs="Times New Roman"/>
          <w:lang w:val="ka-GE"/>
        </w:rPr>
        <w:t>,</w:t>
      </w:r>
      <w:r w:rsidRPr="00D37835">
        <w:rPr>
          <w:rFonts w:ascii="Sylfaen" w:eastAsia="Times New Roman" w:hAnsi="Sylfaen" w:cs="Times New Roman"/>
          <w:lang w:val="ka-GE"/>
        </w:rPr>
        <w:t>000მ</w:t>
      </w:r>
      <w:r w:rsidRPr="00D37835">
        <w:rPr>
          <w:rFonts w:ascii="Sylfaen" w:eastAsia="Times New Roman" w:hAnsi="Sylfaen" w:cs="Times New Roman"/>
          <w:vertAlign w:val="superscript"/>
          <w:lang w:val="ka-GE"/>
        </w:rPr>
        <w:t>2</w:t>
      </w:r>
      <w:r w:rsidRPr="00D37835">
        <w:rPr>
          <w:rFonts w:ascii="Sylfaen" w:eastAsia="Times New Roman" w:hAnsi="Sylfaen" w:cs="Times New Roman"/>
          <w:lang w:val="ka-GE"/>
        </w:rPr>
        <w:t xml:space="preserve">-თ, რაც გულისხმობს 750 კგ ინსექტიციდ სოლფაკის გამოყენებას. </w:t>
      </w:r>
    </w:p>
    <w:p w:rsidR="00AC6BE8" w:rsidRPr="00D37835" w:rsidRDefault="00AC6BE8" w:rsidP="00AC6BE8">
      <w:pPr>
        <w:spacing w:after="0" w:line="240" w:lineRule="auto"/>
        <w:jc w:val="both"/>
        <w:rPr>
          <w:rFonts w:ascii="Sylfaen" w:eastAsia="Times New Roman" w:hAnsi="Sylfaen" w:cs="Times New Roman"/>
          <w:lang w:val="ka-GE"/>
        </w:rPr>
      </w:pPr>
    </w:p>
    <w:p w:rsidR="00AC6BE8" w:rsidRDefault="00AC6BE8" w:rsidP="00AC6BE8">
      <w:pPr>
        <w:pStyle w:val="yiv9637892631msonormal"/>
        <w:shd w:val="clear" w:color="auto" w:fill="FFFFFF"/>
        <w:spacing w:before="0" w:beforeAutospacing="0" w:after="0" w:afterAutospacing="0"/>
        <w:jc w:val="both"/>
        <w:rPr>
          <w:rFonts w:ascii="Sylfaen" w:hAnsi="Sylfaen" w:cs="Segoe UI"/>
          <w:color w:val="000000"/>
          <w:sz w:val="22"/>
          <w:szCs w:val="22"/>
          <w:lang w:val="ka-GE"/>
        </w:rPr>
      </w:pPr>
      <w:r w:rsidRPr="00D37835">
        <w:rPr>
          <w:rFonts w:ascii="Sylfaen" w:hAnsi="Sylfaen" w:cs="Segoe UI"/>
          <w:color w:val="000000"/>
          <w:sz w:val="22"/>
          <w:szCs w:val="22"/>
          <w:lang w:val="ka-GE"/>
        </w:rPr>
        <w:t>დამუშავების პირველი ეტაპ</w:t>
      </w:r>
      <w:r w:rsidR="006B02A0">
        <w:rPr>
          <w:rFonts w:ascii="Sylfaen" w:hAnsi="Sylfaen" w:cs="Segoe UI"/>
          <w:color w:val="000000"/>
          <w:sz w:val="22"/>
          <w:szCs w:val="22"/>
          <w:lang w:val="ka-GE"/>
        </w:rPr>
        <w:t xml:space="preserve">ი უნდა </w:t>
      </w:r>
      <w:r>
        <w:rPr>
          <w:rFonts w:ascii="Sylfaen" w:hAnsi="Sylfaen" w:cs="Segoe UI"/>
          <w:color w:val="000000"/>
          <w:sz w:val="22"/>
          <w:szCs w:val="22"/>
          <w:lang w:val="ka-GE"/>
        </w:rPr>
        <w:t xml:space="preserve"> განხორციელ</w:t>
      </w:r>
      <w:r w:rsidR="006B02A0">
        <w:rPr>
          <w:rFonts w:ascii="Sylfaen" w:hAnsi="Sylfaen" w:cs="Segoe UI"/>
          <w:color w:val="000000"/>
          <w:sz w:val="22"/>
          <w:szCs w:val="22"/>
          <w:lang w:val="ka-GE"/>
        </w:rPr>
        <w:t>დეს</w:t>
      </w:r>
      <w:r>
        <w:rPr>
          <w:rFonts w:ascii="Sylfaen" w:hAnsi="Sylfaen" w:cs="Segoe UI"/>
          <w:color w:val="000000"/>
          <w:sz w:val="22"/>
          <w:szCs w:val="22"/>
          <w:lang w:val="ka-GE"/>
        </w:rPr>
        <w:t xml:space="preserve"> </w:t>
      </w:r>
      <w:r w:rsidRPr="00D37835">
        <w:rPr>
          <w:rFonts w:ascii="Sylfaen" w:hAnsi="Sylfaen" w:cs="Segoe UI"/>
          <w:color w:val="000000"/>
          <w:sz w:val="22"/>
          <w:szCs w:val="22"/>
          <w:lang w:val="ka-GE"/>
        </w:rPr>
        <w:t>მაისი</w:t>
      </w:r>
      <w:r>
        <w:rPr>
          <w:rFonts w:ascii="Sylfaen" w:hAnsi="Sylfaen" w:cs="Segoe UI"/>
          <w:color w:val="000000"/>
          <w:sz w:val="22"/>
          <w:szCs w:val="22"/>
          <w:lang w:val="ka-GE"/>
        </w:rPr>
        <w:t>-ივნისის</w:t>
      </w:r>
      <w:r w:rsidR="006B02A0">
        <w:rPr>
          <w:rFonts w:ascii="Sylfaen" w:hAnsi="Sylfaen" w:cs="Segoe UI"/>
          <w:color w:val="000000"/>
          <w:sz w:val="22"/>
          <w:szCs w:val="22"/>
          <w:lang w:val="ka-GE"/>
        </w:rPr>
        <w:t xml:space="preserve"> თვეებში, ხოლო მეორე - აგვისტო-სექტემბერში</w:t>
      </w:r>
      <w:bookmarkStart w:id="0" w:name="_GoBack"/>
      <w:bookmarkEnd w:id="0"/>
      <w:r w:rsidRPr="00D37835">
        <w:rPr>
          <w:rFonts w:ascii="Sylfaen" w:hAnsi="Sylfaen" w:cs="Segoe UI"/>
          <w:color w:val="000000"/>
          <w:sz w:val="22"/>
          <w:szCs w:val="22"/>
          <w:lang w:val="ka-GE"/>
        </w:rPr>
        <w:t>.</w:t>
      </w:r>
    </w:p>
    <w:p w:rsidR="001C71EC" w:rsidRDefault="001C71EC" w:rsidP="00AC6BE8">
      <w:pPr>
        <w:pStyle w:val="yiv9637892631msonormal"/>
        <w:shd w:val="clear" w:color="auto" w:fill="FFFFFF"/>
        <w:spacing w:before="0" w:beforeAutospacing="0" w:after="0" w:afterAutospacing="0"/>
        <w:jc w:val="both"/>
        <w:rPr>
          <w:rFonts w:ascii="Sylfaen" w:hAnsi="Sylfaen" w:cs="Segoe UI"/>
          <w:color w:val="000000"/>
          <w:sz w:val="22"/>
          <w:szCs w:val="22"/>
          <w:lang w:val="ka-GE"/>
        </w:rPr>
      </w:pPr>
    </w:p>
    <w:p w:rsidR="001C71EC" w:rsidRPr="00D37835" w:rsidRDefault="001C71EC" w:rsidP="00AC6BE8">
      <w:pPr>
        <w:pStyle w:val="yiv9637892631msonormal"/>
        <w:shd w:val="clear" w:color="auto" w:fill="FFFFFF"/>
        <w:spacing w:before="0" w:beforeAutospacing="0" w:after="0" w:afterAutospacing="0"/>
        <w:jc w:val="both"/>
        <w:rPr>
          <w:rFonts w:ascii="Sylfaen" w:hAnsi="Sylfaen" w:cs="Segoe UI"/>
          <w:color w:val="000000"/>
          <w:sz w:val="22"/>
          <w:szCs w:val="22"/>
          <w:lang w:val="ka-GE"/>
        </w:rPr>
      </w:pPr>
      <w:r w:rsidRPr="001C71EC">
        <w:rPr>
          <w:rFonts w:ascii="Sylfaen" w:hAnsi="Sylfaen" w:cs="Segoe UI"/>
          <w:color w:val="000000"/>
          <w:sz w:val="22"/>
          <w:szCs w:val="22"/>
          <w:lang w:val="ka-GE"/>
        </w:rPr>
        <w:drawing>
          <wp:anchor distT="0" distB="0" distL="114300" distR="114300" simplePos="0" relativeHeight="251665408" behindDoc="1" locked="0" layoutInCell="1" allowOverlap="1">
            <wp:simplePos x="0" y="0"/>
            <wp:positionH relativeFrom="column">
              <wp:posOffset>4619625</wp:posOffset>
            </wp:positionH>
            <wp:positionV relativeFrom="paragraph">
              <wp:posOffset>270510</wp:posOffset>
            </wp:positionV>
            <wp:extent cx="800100" cy="657225"/>
            <wp:effectExtent l="19050" t="0" r="0" b="0"/>
            <wp:wrapTight wrapText="bothSides">
              <wp:wrapPolygon edited="0">
                <wp:start x="-514" y="0"/>
                <wp:lineTo x="-514" y="21287"/>
                <wp:lineTo x="21600" y="21287"/>
                <wp:lineTo x="21600" y="0"/>
                <wp:lineTo x="-514" y="0"/>
              </wp:wrapPolygon>
            </wp:wrapTight>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slogo.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0100" cy="657225"/>
                    </a:xfrm>
                    <a:prstGeom prst="rect">
                      <a:avLst/>
                    </a:prstGeom>
                  </pic:spPr>
                </pic:pic>
              </a:graphicData>
            </a:graphic>
          </wp:anchor>
        </w:drawing>
      </w:r>
      <w:r w:rsidRPr="001C71EC">
        <w:rPr>
          <w:rFonts w:ascii="Sylfaen" w:hAnsi="Sylfaen" w:cs="Segoe UI"/>
          <w:color w:val="000000"/>
          <w:sz w:val="22"/>
          <w:szCs w:val="22"/>
          <w:lang w:val="ka-GE"/>
        </w:rPr>
        <w:drawing>
          <wp:anchor distT="0" distB="0" distL="114300" distR="114300" simplePos="0" relativeHeight="251663360" behindDoc="0" locked="0" layoutInCell="1" allowOverlap="1">
            <wp:simplePos x="0" y="0"/>
            <wp:positionH relativeFrom="column">
              <wp:posOffset>428625</wp:posOffset>
            </wp:positionH>
            <wp:positionV relativeFrom="paragraph">
              <wp:posOffset>184785</wp:posOffset>
            </wp:positionV>
            <wp:extent cx="866775" cy="647700"/>
            <wp:effectExtent l="19050" t="0" r="9525" b="0"/>
            <wp:wrapSquare wrapText="bothSides"/>
            <wp:docPr id="34" name="Picture 1" descr="C:\Users\user\Desktop\NCDC gamchvirval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7" cstate="print"/>
                    <a:srcRect/>
                    <a:stretch>
                      <a:fillRect/>
                    </a:stretch>
                  </pic:blipFill>
                  <pic:spPr bwMode="auto">
                    <a:xfrm>
                      <a:off x="0" y="0"/>
                      <a:ext cx="866775" cy="647700"/>
                    </a:xfrm>
                    <a:prstGeom prst="rect">
                      <a:avLst/>
                    </a:prstGeom>
                    <a:noFill/>
                    <a:ln w="9525">
                      <a:noFill/>
                      <a:miter lim="800000"/>
                      <a:headEnd/>
                      <a:tailEnd/>
                    </a:ln>
                  </pic:spPr>
                </pic:pic>
              </a:graphicData>
            </a:graphic>
          </wp:anchor>
        </w:drawing>
      </w:r>
    </w:p>
    <w:sectPr w:rsidR="001C71EC" w:rsidRPr="00D37835" w:rsidSect="00D60428">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BE8"/>
    <w:rsid w:val="00080873"/>
    <w:rsid w:val="001C71EC"/>
    <w:rsid w:val="00435DDF"/>
    <w:rsid w:val="004B024B"/>
    <w:rsid w:val="006B02A0"/>
    <w:rsid w:val="00AC6BE8"/>
    <w:rsid w:val="00AD2A1F"/>
    <w:rsid w:val="00D60428"/>
    <w:rsid w:val="00DA772F"/>
    <w:rsid w:val="00E313B2"/>
    <w:rsid w:val="00F63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B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637892631msonormal">
    <w:name w:val="yiv9637892631msonormal"/>
    <w:basedOn w:val="Normal"/>
    <w:rsid w:val="00AC6B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 Iosava</dc:creator>
  <cp:lastModifiedBy>Administrator</cp:lastModifiedBy>
  <cp:revision>7</cp:revision>
  <dcterms:created xsi:type="dcterms:W3CDTF">2016-05-04T13:52:00Z</dcterms:created>
  <dcterms:modified xsi:type="dcterms:W3CDTF">2016-05-04T14:02:00Z</dcterms:modified>
</cp:coreProperties>
</file>