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FE" w:rsidRDefault="005F5482">
      <w:pPr>
        <w:rPr>
          <w:rFonts w:ascii="Sylfaen" w:hAnsi="Sylfaen"/>
          <w:lang w:val="ka-GE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114300</wp:posOffset>
            </wp:positionV>
            <wp:extent cx="819150" cy="577850"/>
            <wp:effectExtent l="19050" t="0" r="0" b="0"/>
            <wp:wrapNone/>
            <wp:docPr id="2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6D25" w:rsidRPr="004C1B9A">
        <w:rPr>
          <w:rFonts w:ascii="Calibri" w:eastAsia="Times New Roman" w:hAnsi="Calibri" w:cs="Times New Roman"/>
          <w:noProof/>
        </w:rPr>
        <w:drawing>
          <wp:inline distT="0" distB="0" distL="0" distR="0">
            <wp:extent cx="1009650" cy="746384"/>
            <wp:effectExtent l="19050" t="0" r="0" b="0"/>
            <wp:docPr id="4" name="Picture 4" descr="C:\Users\TBolkvadze\AppData\Local\Microsoft\Windows\Temporary Internet Files\Low\Content.IE5\62K32D8O\NCDC_LOgo_Ne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olkvadze\AppData\Local\Microsoft\Windows\Temporary Internet Files\Low\Content.IE5\62K32D8O\NCDC_LOgo_New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78" cy="74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CFE" w:rsidRPr="004C1B9A">
        <w:t xml:space="preserve">                             </w:t>
      </w:r>
      <w:r w:rsidR="000C2CFE" w:rsidRPr="004C1B9A">
        <w:rPr>
          <w:noProof/>
        </w:rPr>
        <w:drawing>
          <wp:inline distT="0" distB="0" distL="0" distR="0">
            <wp:extent cx="2514600" cy="662862"/>
            <wp:effectExtent l="19050" t="0" r="0" b="0"/>
            <wp:docPr id="1" name="Picture 1" descr="I:\Administration\Logos and Flags\Logo SCFELTP siz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dministration\Logos and Flags\Logo SCFELTP size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51" cy="66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503" w:rsidRPr="004C1B9A" w:rsidRDefault="000C2CFE" w:rsidP="00001AD7">
      <w:pPr>
        <w:tabs>
          <w:tab w:val="left" w:pos="1140"/>
        </w:tabs>
        <w:spacing w:after="0"/>
        <w:jc w:val="center"/>
        <w:rPr>
          <w:rFonts w:ascii="AcadNusx" w:hAnsi="AcadNusx"/>
          <w:b/>
          <w:color w:val="00B050"/>
        </w:rPr>
      </w:pPr>
      <w:proofErr w:type="spellStart"/>
      <w:proofErr w:type="gramStart"/>
      <w:r w:rsidRPr="004C1B9A">
        <w:rPr>
          <w:rFonts w:ascii="AcadNusx" w:hAnsi="AcadNusx"/>
          <w:b/>
          <w:color w:val="00B050"/>
        </w:rPr>
        <w:t>samxreT-kavkasiis</w:t>
      </w:r>
      <w:proofErr w:type="spellEnd"/>
      <w:proofErr w:type="gramEnd"/>
      <w:r w:rsidRPr="004C1B9A">
        <w:rPr>
          <w:rFonts w:ascii="AcadNusx" w:hAnsi="AcadNusx"/>
          <w:b/>
          <w:color w:val="00B050"/>
        </w:rPr>
        <w:t xml:space="preserve"> </w:t>
      </w:r>
      <w:proofErr w:type="spellStart"/>
      <w:r w:rsidRPr="004C1B9A">
        <w:rPr>
          <w:rFonts w:ascii="AcadNusx" w:hAnsi="AcadNusx"/>
          <w:b/>
          <w:color w:val="00B050"/>
        </w:rPr>
        <w:t>savele</w:t>
      </w:r>
      <w:proofErr w:type="spellEnd"/>
      <w:r w:rsidRPr="004C1B9A">
        <w:rPr>
          <w:rFonts w:ascii="AcadNusx" w:hAnsi="AcadNusx"/>
          <w:b/>
          <w:color w:val="00B050"/>
        </w:rPr>
        <w:t xml:space="preserve"> </w:t>
      </w:r>
      <w:proofErr w:type="spellStart"/>
      <w:r w:rsidRPr="004C1B9A">
        <w:rPr>
          <w:rFonts w:ascii="AcadNusx" w:hAnsi="AcadNusx"/>
          <w:b/>
          <w:color w:val="00B050"/>
        </w:rPr>
        <w:t>epidemiologi</w:t>
      </w:r>
      <w:proofErr w:type="spellEnd"/>
      <w:r w:rsidR="004C1B9A" w:rsidRPr="004C1B9A">
        <w:rPr>
          <w:rFonts w:ascii="Sylfaen" w:hAnsi="Sylfaen"/>
          <w:b/>
          <w:color w:val="00B050"/>
          <w:lang w:val="ka-GE"/>
        </w:rPr>
        <w:t>ური</w:t>
      </w:r>
      <w:r w:rsidRPr="004C1B9A">
        <w:rPr>
          <w:rFonts w:ascii="AcadNusx" w:hAnsi="AcadNusx"/>
          <w:b/>
          <w:color w:val="00B050"/>
        </w:rPr>
        <w:t xml:space="preserve"> </w:t>
      </w:r>
      <w:proofErr w:type="spellStart"/>
      <w:r w:rsidRPr="004C1B9A">
        <w:rPr>
          <w:rFonts w:ascii="AcadNusx" w:hAnsi="AcadNusx"/>
          <w:b/>
          <w:color w:val="00B050"/>
        </w:rPr>
        <w:t>da</w:t>
      </w:r>
      <w:proofErr w:type="spellEnd"/>
      <w:r w:rsidRPr="004C1B9A">
        <w:rPr>
          <w:rFonts w:ascii="AcadNusx" w:hAnsi="AcadNusx"/>
          <w:b/>
          <w:color w:val="00B050"/>
        </w:rPr>
        <w:t xml:space="preserve"> </w:t>
      </w:r>
      <w:proofErr w:type="spellStart"/>
      <w:r w:rsidRPr="004C1B9A">
        <w:rPr>
          <w:rFonts w:ascii="AcadNusx" w:hAnsi="AcadNusx"/>
          <w:b/>
          <w:color w:val="00B050"/>
        </w:rPr>
        <w:t>laboratori</w:t>
      </w:r>
      <w:proofErr w:type="spellEnd"/>
      <w:r w:rsidR="004C1B9A" w:rsidRPr="004C1B9A">
        <w:rPr>
          <w:rFonts w:ascii="Sylfaen" w:hAnsi="Sylfaen"/>
          <w:b/>
          <w:color w:val="00B050"/>
          <w:lang w:val="ka-GE"/>
        </w:rPr>
        <w:t>ული</w:t>
      </w:r>
      <w:r w:rsidRPr="004C1B9A">
        <w:rPr>
          <w:rFonts w:ascii="AcadNusx" w:hAnsi="AcadNusx"/>
          <w:b/>
          <w:color w:val="00B050"/>
        </w:rPr>
        <w:t xml:space="preserve"> </w:t>
      </w:r>
      <w:r w:rsidR="004C1B9A" w:rsidRPr="004C1B9A">
        <w:rPr>
          <w:rFonts w:ascii="Sylfaen" w:hAnsi="Sylfaen"/>
          <w:b/>
          <w:color w:val="00B050"/>
          <w:lang w:val="ka-GE"/>
        </w:rPr>
        <w:t xml:space="preserve">სწავლების </w:t>
      </w:r>
      <w:proofErr w:type="spellStart"/>
      <w:r w:rsidRPr="004C1B9A">
        <w:rPr>
          <w:rFonts w:ascii="AcadNusx" w:hAnsi="AcadNusx"/>
          <w:b/>
          <w:color w:val="00B050"/>
        </w:rPr>
        <w:t>programa</w:t>
      </w:r>
      <w:proofErr w:type="spellEnd"/>
    </w:p>
    <w:p w:rsidR="000C2CFE" w:rsidRPr="004C1B9A" w:rsidRDefault="000C2CFE" w:rsidP="00001AD7">
      <w:pPr>
        <w:tabs>
          <w:tab w:val="left" w:pos="1140"/>
        </w:tabs>
        <w:spacing w:after="0"/>
        <w:jc w:val="center"/>
        <w:rPr>
          <w:rFonts w:ascii="AcadNusx" w:hAnsi="AcadNusx"/>
          <w:b/>
          <w:color w:val="00B050"/>
        </w:rPr>
      </w:pPr>
      <w:proofErr w:type="spellStart"/>
      <w:proofErr w:type="gramStart"/>
      <w:r w:rsidRPr="004C1B9A">
        <w:rPr>
          <w:rFonts w:ascii="AcadNusx" w:hAnsi="AcadNusx"/>
          <w:b/>
          <w:color w:val="00B050"/>
        </w:rPr>
        <w:t>kursdamTavrebulTa</w:t>
      </w:r>
      <w:proofErr w:type="spellEnd"/>
      <w:proofErr w:type="gramEnd"/>
      <w:r w:rsidRPr="004C1B9A">
        <w:rPr>
          <w:rFonts w:ascii="AcadNusx" w:hAnsi="AcadNusx"/>
          <w:b/>
          <w:color w:val="00B050"/>
        </w:rPr>
        <w:t xml:space="preserve"> </w:t>
      </w:r>
      <w:proofErr w:type="spellStart"/>
      <w:r w:rsidRPr="004C1B9A">
        <w:rPr>
          <w:rFonts w:ascii="AcadNusx" w:hAnsi="AcadNusx"/>
          <w:b/>
          <w:color w:val="00B050"/>
        </w:rPr>
        <w:t>gamosaSvebi</w:t>
      </w:r>
      <w:proofErr w:type="spellEnd"/>
      <w:r w:rsidRPr="004C1B9A">
        <w:rPr>
          <w:rFonts w:ascii="AcadNusx" w:hAnsi="AcadNusx"/>
          <w:b/>
          <w:color w:val="00B050"/>
        </w:rPr>
        <w:t xml:space="preserve"> </w:t>
      </w:r>
      <w:proofErr w:type="spellStart"/>
      <w:r w:rsidR="00226256" w:rsidRPr="004C1B9A">
        <w:rPr>
          <w:rFonts w:ascii="AcadNusx" w:hAnsi="AcadNusx"/>
          <w:b/>
          <w:color w:val="00B050"/>
        </w:rPr>
        <w:t>c</w:t>
      </w:r>
      <w:r w:rsidRPr="004C1B9A">
        <w:rPr>
          <w:rFonts w:ascii="AcadNusx" w:hAnsi="AcadNusx"/>
          <w:b/>
          <w:color w:val="00B050"/>
        </w:rPr>
        <w:t>eremonia</w:t>
      </w:r>
      <w:proofErr w:type="spellEnd"/>
    </w:p>
    <w:p w:rsidR="000C2CFE" w:rsidRPr="004C1B9A" w:rsidRDefault="004C1B9A" w:rsidP="00001AD7">
      <w:pPr>
        <w:tabs>
          <w:tab w:val="left" w:pos="1140"/>
        </w:tabs>
        <w:spacing w:after="0"/>
        <w:jc w:val="center"/>
        <w:rPr>
          <w:rFonts w:ascii="AcadNusx" w:hAnsi="AcadNusx"/>
          <w:b/>
          <w:color w:val="00B050"/>
        </w:rPr>
      </w:pPr>
      <w:r w:rsidRPr="004C1B9A">
        <w:rPr>
          <w:rFonts w:ascii="Sylfaen" w:hAnsi="Sylfaen"/>
          <w:b/>
          <w:color w:val="00B050"/>
          <w:lang w:val="ka-GE"/>
        </w:rPr>
        <w:t>2014-2016</w:t>
      </w:r>
      <w:r w:rsidR="000C2CFE" w:rsidRPr="004C1B9A">
        <w:rPr>
          <w:rFonts w:ascii="AcadNusx" w:hAnsi="AcadNusx"/>
          <w:b/>
          <w:color w:val="00B050"/>
        </w:rPr>
        <w:t xml:space="preserve"> </w:t>
      </w:r>
      <w:proofErr w:type="spellStart"/>
      <w:r w:rsidR="000C2CFE" w:rsidRPr="004C1B9A">
        <w:rPr>
          <w:rFonts w:ascii="AcadNusx" w:hAnsi="AcadNusx"/>
          <w:b/>
          <w:color w:val="00B050"/>
        </w:rPr>
        <w:t>ww</w:t>
      </w:r>
      <w:proofErr w:type="spellEnd"/>
      <w:r w:rsidR="000C2CFE" w:rsidRPr="004C1B9A">
        <w:rPr>
          <w:rFonts w:ascii="AcadNusx" w:hAnsi="AcadNusx"/>
          <w:b/>
          <w:color w:val="00B050"/>
        </w:rPr>
        <w:t xml:space="preserve"> </w:t>
      </w:r>
      <w:proofErr w:type="spellStart"/>
      <w:r w:rsidR="000C2CFE" w:rsidRPr="004C1B9A">
        <w:rPr>
          <w:rFonts w:ascii="AcadNusx" w:hAnsi="AcadNusx"/>
          <w:b/>
          <w:color w:val="00B050"/>
        </w:rPr>
        <w:t>saklaso</w:t>
      </w:r>
      <w:proofErr w:type="spellEnd"/>
      <w:r w:rsidR="000C2CFE" w:rsidRPr="004C1B9A">
        <w:rPr>
          <w:rFonts w:ascii="AcadNusx" w:hAnsi="AcadNusx"/>
          <w:b/>
          <w:color w:val="00B050"/>
        </w:rPr>
        <w:t xml:space="preserve"> </w:t>
      </w:r>
      <w:proofErr w:type="spellStart"/>
      <w:r w:rsidR="000C2CFE" w:rsidRPr="004C1B9A">
        <w:rPr>
          <w:rFonts w:ascii="AcadNusx" w:hAnsi="AcadNusx"/>
          <w:b/>
          <w:color w:val="00B050"/>
        </w:rPr>
        <w:t>jgufi</w:t>
      </w:r>
      <w:proofErr w:type="spellEnd"/>
    </w:p>
    <w:p w:rsidR="000C2CFE" w:rsidRPr="004C1B9A" w:rsidRDefault="004C1B9A" w:rsidP="00A83BE9">
      <w:pPr>
        <w:tabs>
          <w:tab w:val="left" w:pos="1140"/>
        </w:tabs>
        <w:spacing w:after="0" w:line="240" w:lineRule="auto"/>
        <w:jc w:val="center"/>
        <w:rPr>
          <w:rFonts w:ascii="AcadNusx" w:hAnsi="AcadNusx"/>
          <w:b/>
          <w:color w:val="00B050"/>
        </w:rPr>
      </w:pPr>
      <w:r w:rsidRPr="004C1B9A">
        <w:rPr>
          <w:rFonts w:ascii="Sylfaen" w:hAnsi="Sylfaen"/>
          <w:b/>
          <w:color w:val="00B050"/>
          <w:lang w:val="ka-GE"/>
        </w:rPr>
        <w:t>3</w:t>
      </w:r>
      <w:r w:rsidR="00341F9A">
        <w:rPr>
          <w:rFonts w:ascii="Sylfaen" w:hAnsi="Sylfaen"/>
          <w:b/>
          <w:color w:val="00B050"/>
          <w:lang w:val="ka-GE"/>
        </w:rPr>
        <w:t>1</w:t>
      </w:r>
      <w:r w:rsidRPr="004C1B9A">
        <w:rPr>
          <w:rFonts w:ascii="Sylfaen" w:hAnsi="Sylfaen"/>
          <w:b/>
          <w:color w:val="00B050"/>
          <w:lang w:val="ka-GE"/>
        </w:rPr>
        <w:t xml:space="preserve"> მაისი</w:t>
      </w:r>
      <w:r w:rsidR="000C2CFE" w:rsidRPr="004C1B9A">
        <w:rPr>
          <w:rFonts w:ascii="AcadNusx" w:hAnsi="AcadNusx"/>
          <w:b/>
          <w:color w:val="00B050"/>
        </w:rPr>
        <w:t xml:space="preserve"> 201</w:t>
      </w:r>
      <w:r w:rsidRPr="004C1B9A">
        <w:rPr>
          <w:rFonts w:ascii="Sylfaen" w:hAnsi="Sylfaen"/>
          <w:b/>
          <w:color w:val="00B050"/>
          <w:lang w:val="ka-GE"/>
        </w:rPr>
        <w:t>6</w:t>
      </w:r>
      <w:r w:rsidR="000C2CFE" w:rsidRPr="004C1B9A">
        <w:rPr>
          <w:rFonts w:ascii="AcadNusx" w:hAnsi="AcadNusx"/>
          <w:b/>
          <w:color w:val="00B050"/>
        </w:rPr>
        <w:t>w</w:t>
      </w:r>
    </w:p>
    <w:p w:rsidR="005F5482" w:rsidRDefault="005F5482" w:rsidP="00A83BE9">
      <w:pPr>
        <w:tabs>
          <w:tab w:val="left" w:pos="1140"/>
        </w:tabs>
        <w:spacing w:line="240" w:lineRule="auto"/>
        <w:jc w:val="center"/>
        <w:rPr>
          <w:rFonts w:ascii="Sylfaen" w:hAnsi="Sylfaen"/>
          <w:b/>
          <w:color w:val="00B050"/>
          <w:sz w:val="28"/>
          <w:szCs w:val="28"/>
          <w:lang w:val="ka-GE"/>
        </w:rPr>
      </w:pPr>
    </w:p>
    <w:p w:rsidR="000C2CFE" w:rsidRPr="004C1B9A" w:rsidRDefault="000C2CFE" w:rsidP="00A83BE9">
      <w:pPr>
        <w:tabs>
          <w:tab w:val="left" w:pos="1140"/>
        </w:tabs>
        <w:spacing w:line="240" w:lineRule="auto"/>
        <w:jc w:val="center"/>
        <w:rPr>
          <w:rFonts w:ascii="AcadNusx" w:hAnsi="AcadNusx"/>
          <w:b/>
          <w:color w:val="00B050"/>
          <w:sz w:val="28"/>
          <w:szCs w:val="28"/>
        </w:rPr>
      </w:pPr>
      <w:proofErr w:type="spellStart"/>
      <w:proofErr w:type="gramStart"/>
      <w:r w:rsidRPr="004C1B9A">
        <w:rPr>
          <w:rFonts w:ascii="AcadNusx" w:hAnsi="AcadNusx"/>
          <w:b/>
          <w:color w:val="00B050"/>
          <w:sz w:val="28"/>
          <w:szCs w:val="28"/>
        </w:rPr>
        <w:t>ganrigi</w:t>
      </w:r>
      <w:proofErr w:type="spellEnd"/>
      <w:proofErr w:type="gramEnd"/>
    </w:p>
    <w:p w:rsidR="00C14825" w:rsidRDefault="000C2CFE" w:rsidP="00C14825">
      <w:pPr>
        <w:spacing w:after="0"/>
        <w:ind w:right="-720"/>
        <w:jc w:val="both"/>
        <w:rPr>
          <w:rFonts w:ascii="AcadNusx" w:hAnsi="AcadNusx" w:cs="Times New Roman"/>
          <w:iCs/>
          <w:color w:val="000000"/>
          <w:sz w:val="24"/>
          <w:szCs w:val="24"/>
        </w:rPr>
      </w:pPr>
      <w:r w:rsidRPr="00170582">
        <w:rPr>
          <w:rFonts w:ascii="Times New Roman" w:hAnsi="Times New Roman" w:cs="Times New Roman"/>
          <w:b/>
          <w:color w:val="000000"/>
          <w:sz w:val="28"/>
          <w:szCs w:val="28"/>
        </w:rPr>
        <w:t>10:00–</w:t>
      </w:r>
      <w:proofErr w:type="gramStart"/>
      <w:r w:rsidRPr="00170582">
        <w:rPr>
          <w:rFonts w:ascii="Times New Roman" w:hAnsi="Times New Roman" w:cs="Times New Roman"/>
          <w:b/>
          <w:color w:val="000000"/>
          <w:sz w:val="28"/>
          <w:szCs w:val="28"/>
        </w:rPr>
        <w:t>10:</w:t>
      </w:r>
      <w:r w:rsidR="004C1B9A" w:rsidRPr="00170582">
        <w:rPr>
          <w:rFonts w:ascii="Sylfaen" w:hAnsi="Sylfaen" w:cs="Times New Roman"/>
          <w:b/>
          <w:color w:val="000000"/>
          <w:sz w:val="28"/>
          <w:szCs w:val="28"/>
          <w:lang w:val="ka-GE"/>
        </w:rPr>
        <w:t>4</w:t>
      </w:r>
      <w:r w:rsidRPr="00170582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6550EC" w:rsidRPr="001705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705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550EC" w:rsidRPr="00170582">
        <w:rPr>
          <w:rFonts w:ascii="AcadNusx" w:hAnsi="AcadNusx" w:cs="Times New Roman"/>
          <w:b/>
          <w:color w:val="000000"/>
          <w:sz w:val="28"/>
          <w:szCs w:val="28"/>
        </w:rPr>
        <w:t>gaxsna</w:t>
      </w:r>
      <w:proofErr w:type="spellEnd"/>
      <w:proofErr w:type="gramEnd"/>
      <w:r w:rsidRPr="004C1B9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ჯულიეტ მორგანი</w:t>
      </w:r>
      <w:r w:rsidR="006550EC" w:rsidRPr="004C1B9A">
        <w:rPr>
          <w:rFonts w:ascii="AcadNusx" w:hAnsi="AcadNusx" w:cs="Times New Roman"/>
          <w:iCs/>
          <w:color w:val="000000"/>
          <w:sz w:val="24"/>
          <w:szCs w:val="24"/>
        </w:rPr>
        <w:t xml:space="preserve"> </w:t>
      </w:r>
    </w:p>
    <w:p w:rsidR="001E6994" w:rsidRPr="004C1B9A" w:rsidRDefault="00C14825" w:rsidP="00C14825">
      <w:pPr>
        <w:spacing w:after="0"/>
        <w:ind w:right="-720"/>
        <w:jc w:val="both"/>
        <w:rPr>
          <w:rFonts w:ascii="AcadNusx" w:hAnsi="AcadNusx"/>
          <w:sz w:val="24"/>
          <w:szCs w:val="24"/>
        </w:rPr>
      </w:pPr>
      <w:r>
        <w:rPr>
          <w:rFonts w:ascii="AcadNusx" w:hAnsi="AcadNusx" w:cs="Times New Roman"/>
          <w:iCs/>
          <w:color w:val="000000"/>
          <w:sz w:val="24"/>
          <w:szCs w:val="24"/>
        </w:rPr>
        <w:t xml:space="preserve">                        </w:t>
      </w:r>
      <w:proofErr w:type="spellStart"/>
      <w:proofErr w:type="gramStart"/>
      <w:r w:rsidR="006550EC" w:rsidRPr="004C1B9A">
        <w:rPr>
          <w:rFonts w:ascii="AcadNusx" w:hAnsi="AcadNusx"/>
          <w:sz w:val="24"/>
          <w:szCs w:val="24"/>
        </w:rPr>
        <w:t>direqtori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-</w:t>
      </w:r>
      <w:r w:rsidR="006550EC" w:rsidRPr="004C1B9A">
        <w:rPr>
          <w:rFonts w:ascii="AcadNusx" w:hAnsi="AcadNusx"/>
          <w:sz w:val="24"/>
          <w:szCs w:val="24"/>
        </w:rPr>
        <w:t xml:space="preserve"> </w:t>
      </w:r>
      <w:proofErr w:type="spellStart"/>
      <w:r w:rsidR="006550EC" w:rsidRPr="004C1B9A">
        <w:rPr>
          <w:rFonts w:ascii="AcadNusx" w:hAnsi="AcadNusx"/>
          <w:sz w:val="24"/>
          <w:szCs w:val="24"/>
        </w:rPr>
        <w:t>aSS</w:t>
      </w:r>
      <w:proofErr w:type="spellEnd"/>
      <w:r w:rsidR="004C1B9A" w:rsidRPr="004C1B9A">
        <w:rPr>
          <w:rFonts w:ascii="Sylfaen" w:hAnsi="Sylfaen"/>
          <w:sz w:val="24"/>
          <w:szCs w:val="24"/>
          <w:lang w:val="ka-GE"/>
        </w:rPr>
        <w:t>-ს</w:t>
      </w:r>
      <w:r w:rsidR="006550EC" w:rsidRPr="004C1B9A">
        <w:rPr>
          <w:rFonts w:ascii="AcadNusx" w:hAnsi="AcadNusx"/>
          <w:sz w:val="24"/>
          <w:szCs w:val="24"/>
        </w:rPr>
        <w:t xml:space="preserve"> </w:t>
      </w:r>
      <w:proofErr w:type="spellStart"/>
      <w:r w:rsidR="006550EC" w:rsidRPr="004C1B9A">
        <w:rPr>
          <w:rFonts w:ascii="AcadNusx" w:hAnsi="AcadNusx"/>
          <w:sz w:val="24"/>
          <w:szCs w:val="24"/>
        </w:rPr>
        <w:t>daavadebaTa</w:t>
      </w:r>
      <w:proofErr w:type="spellEnd"/>
      <w:r w:rsidR="006550EC" w:rsidRPr="004C1B9A">
        <w:rPr>
          <w:rFonts w:ascii="AcadNusx" w:hAnsi="AcadNusx"/>
          <w:sz w:val="24"/>
          <w:szCs w:val="24"/>
        </w:rPr>
        <w:t xml:space="preserve"> </w:t>
      </w:r>
      <w:proofErr w:type="spellStart"/>
      <w:r w:rsidR="006550EC" w:rsidRPr="004C1B9A">
        <w:rPr>
          <w:rFonts w:ascii="AcadNusx" w:hAnsi="AcadNusx"/>
          <w:sz w:val="24"/>
          <w:szCs w:val="24"/>
        </w:rPr>
        <w:t>kontrolisa</w:t>
      </w:r>
      <w:proofErr w:type="spellEnd"/>
      <w:r w:rsidR="006550EC" w:rsidRPr="004C1B9A">
        <w:rPr>
          <w:rFonts w:ascii="AcadNusx" w:hAnsi="AcadNusx"/>
          <w:sz w:val="24"/>
          <w:szCs w:val="24"/>
        </w:rPr>
        <w:t xml:space="preserve"> </w:t>
      </w:r>
      <w:proofErr w:type="spellStart"/>
      <w:r w:rsidR="006550EC" w:rsidRPr="004C1B9A">
        <w:rPr>
          <w:rFonts w:ascii="AcadNusx" w:hAnsi="AcadNusx"/>
          <w:sz w:val="24"/>
          <w:szCs w:val="24"/>
        </w:rPr>
        <w:t>da</w:t>
      </w:r>
      <w:proofErr w:type="spellEnd"/>
      <w:r w:rsidR="006550EC" w:rsidRPr="004C1B9A">
        <w:rPr>
          <w:rFonts w:ascii="AcadNusx" w:hAnsi="AcadNusx"/>
          <w:sz w:val="24"/>
          <w:szCs w:val="24"/>
        </w:rPr>
        <w:t xml:space="preserve"> </w:t>
      </w:r>
      <w:r w:rsidR="001E6994" w:rsidRPr="004C1B9A">
        <w:rPr>
          <w:rFonts w:ascii="AcadNusx" w:hAnsi="AcadNusx"/>
          <w:sz w:val="24"/>
          <w:szCs w:val="24"/>
        </w:rPr>
        <w:t xml:space="preserve">         </w:t>
      </w:r>
    </w:p>
    <w:p w:rsidR="006550EC" w:rsidRPr="004C1B9A" w:rsidRDefault="006550EC" w:rsidP="00C14825">
      <w:pPr>
        <w:spacing w:after="0"/>
        <w:ind w:left="2880" w:right="-720"/>
        <w:jc w:val="both"/>
        <w:rPr>
          <w:rFonts w:ascii="AcadNusx" w:hAnsi="AcadNusx"/>
          <w:sz w:val="24"/>
          <w:szCs w:val="24"/>
        </w:rPr>
      </w:pPr>
      <w:proofErr w:type="spellStart"/>
      <w:proofErr w:type="gramStart"/>
      <w:r w:rsidRPr="004C1B9A">
        <w:rPr>
          <w:rFonts w:ascii="AcadNusx" w:hAnsi="AcadNusx"/>
          <w:sz w:val="24"/>
          <w:szCs w:val="24"/>
        </w:rPr>
        <w:t>prevenciis</w:t>
      </w:r>
      <w:proofErr w:type="spellEnd"/>
      <w:proofErr w:type="gramEnd"/>
      <w:r w:rsidRPr="004C1B9A">
        <w:rPr>
          <w:rFonts w:ascii="AcadNusx" w:hAnsi="AcadNusx"/>
          <w:sz w:val="24"/>
          <w:szCs w:val="24"/>
        </w:rPr>
        <w:t xml:space="preserve"> </w:t>
      </w:r>
      <w:proofErr w:type="spellStart"/>
      <w:r w:rsidRPr="004C1B9A">
        <w:rPr>
          <w:rFonts w:ascii="AcadNusx" w:hAnsi="AcadNusx"/>
          <w:sz w:val="24"/>
          <w:szCs w:val="24"/>
        </w:rPr>
        <w:t>centrebi</w:t>
      </w:r>
      <w:r w:rsidR="00001AD7" w:rsidRPr="004C1B9A">
        <w:rPr>
          <w:rFonts w:ascii="AcadNusx" w:hAnsi="AcadNusx"/>
          <w:sz w:val="24"/>
          <w:szCs w:val="24"/>
        </w:rPr>
        <w:t>s</w:t>
      </w:r>
      <w:proofErr w:type="spellEnd"/>
      <w:r w:rsidR="00001AD7" w:rsidRPr="004C1B9A">
        <w:rPr>
          <w:rFonts w:ascii="AcadNusx" w:hAnsi="AcadNusx"/>
          <w:sz w:val="24"/>
          <w:szCs w:val="24"/>
        </w:rPr>
        <w:t xml:space="preserve"> </w:t>
      </w:r>
      <w:proofErr w:type="spellStart"/>
      <w:r w:rsidR="00001AD7" w:rsidRPr="004C1B9A">
        <w:rPr>
          <w:rFonts w:ascii="AcadNusx" w:hAnsi="AcadNusx"/>
          <w:sz w:val="24"/>
          <w:szCs w:val="24"/>
        </w:rPr>
        <w:t>warmomadgenloba</w:t>
      </w:r>
      <w:proofErr w:type="spellEnd"/>
      <w:r w:rsidR="00AF388A" w:rsidRPr="004C1B9A">
        <w:rPr>
          <w:rFonts w:ascii="AcadNusx" w:hAnsi="AcadNusx"/>
          <w:sz w:val="24"/>
          <w:szCs w:val="24"/>
        </w:rPr>
        <w:t xml:space="preserve"> </w:t>
      </w:r>
      <w:proofErr w:type="spellStart"/>
      <w:r w:rsidR="00AF388A" w:rsidRPr="004C1B9A">
        <w:rPr>
          <w:rFonts w:ascii="AcadNusx" w:hAnsi="AcadNusx"/>
          <w:sz w:val="24"/>
          <w:szCs w:val="24"/>
        </w:rPr>
        <w:t>saqarTveloSi</w:t>
      </w:r>
      <w:proofErr w:type="spellEnd"/>
      <w:r w:rsidR="00001AD7" w:rsidRPr="004C1B9A">
        <w:rPr>
          <w:rFonts w:ascii="AcadNusx" w:hAnsi="AcadNusx"/>
          <w:sz w:val="24"/>
          <w:szCs w:val="24"/>
        </w:rPr>
        <w:t xml:space="preserve">; </w:t>
      </w:r>
    </w:p>
    <w:p w:rsidR="006E18C7" w:rsidRPr="004C1B9A" w:rsidRDefault="006E18C7" w:rsidP="00C14825">
      <w:pPr>
        <w:spacing w:after="0"/>
        <w:ind w:right="-720"/>
        <w:jc w:val="both"/>
        <w:rPr>
          <w:rFonts w:ascii="AcadNusx" w:hAnsi="AcadNusx"/>
          <w:sz w:val="24"/>
          <w:szCs w:val="24"/>
        </w:rPr>
      </w:pPr>
    </w:p>
    <w:p w:rsidR="004C1B9A" w:rsidRDefault="004C1B9A" w:rsidP="00C14825">
      <w:pPr>
        <w:tabs>
          <w:tab w:val="left" w:pos="1140"/>
        </w:tabs>
        <w:spacing w:after="0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</w:t>
      </w:r>
      <w:r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 xml:space="preserve">ჯონ ერიკ </w:t>
      </w:r>
      <w:r w:rsidR="00663805">
        <w:rPr>
          <w:rFonts w:ascii="Sylfaen" w:hAnsi="Sylfaen" w:cs="Times New Roman"/>
          <w:b/>
          <w:color w:val="000000"/>
          <w:sz w:val="24"/>
          <w:szCs w:val="24"/>
          <w:lang w:val="ka-GE"/>
        </w:rPr>
        <w:t xml:space="preserve"> </w:t>
      </w:r>
      <w:r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ტონგრენი</w:t>
      </w:r>
      <w:r w:rsidR="003721E9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,</w:t>
      </w:r>
      <w:r w:rsidR="003721E9" w:rsidRPr="004C1B9A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სამხრეთ კავკასიის საველე ეპიდემიოლოგიური </w:t>
      </w:r>
    </w:p>
    <w:p w:rsidR="004C1B9A" w:rsidRDefault="004C1B9A" w:rsidP="00C14825">
      <w:pPr>
        <w:tabs>
          <w:tab w:val="left" w:pos="1140"/>
        </w:tabs>
        <w:spacing w:after="0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                          </w:t>
      </w:r>
      <w:r w:rsidR="00C14825">
        <w:rPr>
          <w:rFonts w:ascii="Sylfaen" w:hAnsi="Sylfaen" w:cs="Times New Roman"/>
          <w:color w:val="000000"/>
          <w:sz w:val="24"/>
          <w:szCs w:val="24"/>
        </w:rPr>
        <w:t xml:space="preserve">                   </w:t>
      </w: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და ლაბორატორიული სწავლების პროგრამის დირექტორი</w:t>
      </w:r>
      <w:r w:rsidR="005F5482">
        <w:rPr>
          <w:rFonts w:ascii="Sylfaen" w:hAnsi="Sylfaen" w:cs="Times New Roman"/>
          <w:color w:val="000000"/>
          <w:sz w:val="24"/>
          <w:szCs w:val="24"/>
          <w:lang w:val="ka-GE"/>
        </w:rPr>
        <w:t>;</w:t>
      </w:r>
    </w:p>
    <w:p w:rsidR="00997F55" w:rsidRPr="004C1B9A" w:rsidRDefault="00997F55" w:rsidP="00C14825">
      <w:pPr>
        <w:tabs>
          <w:tab w:val="left" w:pos="114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997F55" w:rsidRPr="00170582" w:rsidRDefault="00997F55" w:rsidP="00997F55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left="2880" w:right="-240"/>
        <w:jc w:val="both"/>
        <w:rPr>
          <w:rFonts w:ascii="Sylfaen" w:hAnsi="Sylfaen" w:cs="Times New Roman"/>
          <w:b/>
          <w:iCs/>
          <w:color w:val="000000"/>
          <w:sz w:val="24"/>
          <w:szCs w:val="24"/>
          <w:lang w:val="ka-GE"/>
        </w:rPr>
      </w:pPr>
      <w:r w:rsidRPr="00170582">
        <w:rPr>
          <w:rFonts w:ascii="Sylfaen" w:hAnsi="Sylfaen" w:cs="Times New Roman"/>
          <w:b/>
          <w:iCs/>
          <w:color w:val="000000"/>
          <w:sz w:val="24"/>
          <w:szCs w:val="24"/>
          <w:lang w:val="ka-GE"/>
        </w:rPr>
        <w:t>იან კელი</w:t>
      </w:r>
      <w:r w:rsidRPr="00170582">
        <w:rPr>
          <w:rFonts w:ascii="AcadNusx" w:hAnsi="AcadNusx" w:cs="Times New Roman"/>
          <w:b/>
          <w:iCs/>
          <w:color w:val="000000"/>
          <w:sz w:val="24"/>
          <w:szCs w:val="24"/>
          <w:lang w:val="ka-GE"/>
        </w:rPr>
        <w:t xml:space="preserve"> </w:t>
      </w:r>
    </w:p>
    <w:p w:rsidR="00997F55" w:rsidRPr="004C1B9A" w:rsidRDefault="00997F55" w:rsidP="00997F55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left="2880" w:right="-240"/>
        <w:jc w:val="both"/>
        <w:rPr>
          <w:rFonts w:ascii="Sylfaen" w:hAnsi="Sylfaen" w:cs="Times New Roman"/>
          <w:iCs/>
          <w:color w:val="000000"/>
          <w:sz w:val="24"/>
          <w:szCs w:val="24"/>
          <w:lang w:val="ka-GE"/>
        </w:rPr>
      </w:pPr>
      <w:r w:rsidRPr="004C1B9A">
        <w:rPr>
          <w:rFonts w:ascii="AcadNusx" w:hAnsi="AcadNusx" w:cs="Sylfaen"/>
          <w:noProof/>
          <w:sz w:val="24"/>
          <w:szCs w:val="24"/>
          <w:lang w:val="ka-GE"/>
        </w:rPr>
        <w:t xml:space="preserve">amerikis SeerTebuli Statebis </w:t>
      </w:r>
      <w:r w:rsidRPr="004C1B9A">
        <w:rPr>
          <w:rFonts w:ascii="Sylfaen" w:hAnsi="Sylfaen" w:cs="Sylfaen"/>
          <w:noProof/>
          <w:sz w:val="24"/>
          <w:szCs w:val="24"/>
          <w:lang w:val="ka-GE"/>
        </w:rPr>
        <w:t>ელჩი საქართველოში</w:t>
      </w:r>
      <w:r w:rsidR="005F5482">
        <w:rPr>
          <w:rFonts w:ascii="Sylfaen" w:hAnsi="Sylfaen" w:cs="Sylfaen"/>
          <w:noProof/>
          <w:sz w:val="24"/>
          <w:szCs w:val="24"/>
          <w:lang w:val="ka-GE"/>
        </w:rPr>
        <w:t>;</w:t>
      </w:r>
    </w:p>
    <w:p w:rsidR="00997F55" w:rsidRPr="004C1B9A" w:rsidRDefault="00997F55" w:rsidP="00997F55">
      <w:pPr>
        <w:spacing w:after="0" w:line="240" w:lineRule="auto"/>
        <w:ind w:left="3600"/>
        <w:jc w:val="both"/>
        <w:rPr>
          <w:rFonts w:ascii="AcadNusx" w:hAnsi="AcadNusx" w:cs="Times New Roman"/>
          <w:iCs/>
          <w:color w:val="000000"/>
          <w:sz w:val="24"/>
          <w:szCs w:val="24"/>
          <w:lang w:val="ka-GE"/>
        </w:rPr>
      </w:pPr>
    </w:p>
    <w:p w:rsidR="00997F55" w:rsidRDefault="004C1B9A" w:rsidP="00C14825">
      <w:pPr>
        <w:spacing w:after="0"/>
        <w:ind w:left="2880" w:right="-720"/>
        <w:jc w:val="both"/>
        <w:rPr>
          <w:rFonts w:ascii="Sylfaen" w:hAnsi="Sylfaen"/>
          <w:b/>
          <w:sz w:val="24"/>
          <w:szCs w:val="24"/>
        </w:rPr>
      </w:pPr>
      <w:r w:rsidRPr="00170582">
        <w:rPr>
          <w:rFonts w:ascii="Sylfaen" w:hAnsi="Sylfaen"/>
          <w:b/>
          <w:sz w:val="24"/>
          <w:szCs w:val="24"/>
          <w:lang w:val="ka-GE"/>
        </w:rPr>
        <w:t>დავით სერგეენკო</w:t>
      </w:r>
    </w:p>
    <w:p w:rsidR="00C14825" w:rsidRDefault="003721E9" w:rsidP="00C14825">
      <w:pPr>
        <w:spacing w:after="0"/>
        <w:ind w:left="2880" w:right="-720"/>
        <w:jc w:val="both"/>
        <w:rPr>
          <w:rFonts w:ascii="AcadNusx" w:hAnsi="AcadNusx"/>
          <w:sz w:val="24"/>
          <w:szCs w:val="24"/>
        </w:rPr>
      </w:pPr>
      <w:r w:rsidRPr="004C1B9A">
        <w:rPr>
          <w:rFonts w:ascii="AcadNusx" w:hAnsi="AcadNusx"/>
          <w:sz w:val="24"/>
          <w:szCs w:val="24"/>
          <w:lang w:val="ka-GE"/>
        </w:rPr>
        <w:t>saqarTvelos Sromis, janmrTelobisa da socialuri</w:t>
      </w:r>
    </w:p>
    <w:p w:rsidR="003721E9" w:rsidRDefault="003721E9" w:rsidP="00C14825">
      <w:pPr>
        <w:spacing w:after="0"/>
        <w:ind w:left="2880" w:right="-720"/>
        <w:jc w:val="both"/>
        <w:rPr>
          <w:rFonts w:ascii="Sylfaen" w:hAnsi="Sylfaen"/>
          <w:sz w:val="24"/>
          <w:szCs w:val="24"/>
          <w:lang w:val="ka-GE"/>
        </w:rPr>
      </w:pPr>
      <w:r w:rsidRPr="004C1B9A">
        <w:rPr>
          <w:rFonts w:ascii="AcadNusx" w:hAnsi="AcadNusx"/>
          <w:sz w:val="24"/>
          <w:szCs w:val="24"/>
          <w:lang w:val="ka-GE"/>
        </w:rPr>
        <w:t xml:space="preserve">dacvis </w:t>
      </w:r>
      <w:r w:rsidR="00997F55">
        <w:rPr>
          <w:rFonts w:ascii="Sylfaen" w:hAnsi="Sylfaen"/>
          <w:sz w:val="24"/>
          <w:szCs w:val="24"/>
          <w:lang w:val="ka-GE"/>
        </w:rPr>
        <w:t>მინისტრი</w:t>
      </w:r>
      <w:r w:rsidR="005F5482">
        <w:rPr>
          <w:rFonts w:ascii="Sylfaen" w:hAnsi="Sylfaen"/>
          <w:sz w:val="24"/>
          <w:szCs w:val="24"/>
          <w:lang w:val="ka-GE"/>
        </w:rPr>
        <w:t>;</w:t>
      </w:r>
    </w:p>
    <w:p w:rsidR="00997F55" w:rsidRDefault="00997F55" w:rsidP="00C14825">
      <w:pPr>
        <w:spacing w:after="0"/>
        <w:ind w:left="2880" w:right="-720"/>
        <w:jc w:val="both"/>
        <w:rPr>
          <w:rFonts w:ascii="Sylfaen" w:hAnsi="Sylfaen"/>
          <w:sz w:val="24"/>
          <w:szCs w:val="24"/>
          <w:lang w:val="ka-GE"/>
        </w:rPr>
      </w:pPr>
    </w:p>
    <w:p w:rsidR="00997F55" w:rsidRDefault="00997F55" w:rsidP="00997F55">
      <w:pPr>
        <w:spacing w:after="0"/>
        <w:ind w:left="2880" w:right="-720"/>
        <w:jc w:val="both"/>
        <w:rPr>
          <w:rFonts w:ascii="Sylfaen" w:hAnsi="Sylfaen"/>
          <w:b/>
          <w:sz w:val="24"/>
          <w:szCs w:val="24"/>
          <w:lang w:val="ka-GE"/>
        </w:rPr>
      </w:pPr>
      <w:r w:rsidRPr="00170582">
        <w:rPr>
          <w:rFonts w:ascii="Sylfaen" w:hAnsi="Sylfaen"/>
          <w:b/>
          <w:sz w:val="24"/>
          <w:szCs w:val="24"/>
          <w:lang w:val="ka-GE"/>
        </w:rPr>
        <w:t xml:space="preserve">ვალერი კვარაცხელია </w:t>
      </w:r>
    </w:p>
    <w:p w:rsidR="0094517C" w:rsidRDefault="00997F55" w:rsidP="00997F55">
      <w:pPr>
        <w:spacing w:after="0"/>
        <w:ind w:left="2880" w:right="-720"/>
        <w:jc w:val="both"/>
        <w:rPr>
          <w:rFonts w:ascii="Sylfaen" w:hAnsi="Sylfaen"/>
          <w:sz w:val="24"/>
          <w:szCs w:val="24"/>
          <w:lang w:val="ka-GE"/>
        </w:rPr>
      </w:pPr>
      <w:r w:rsidRPr="00997F55">
        <w:rPr>
          <w:rFonts w:ascii="Sylfaen" w:hAnsi="Sylfaen"/>
          <w:sz w:val="24"/>
          <w:szCs w:val="24"/>
          <w:lang w:val="ka-GE"/>
        </w:rPr>
        <w:t>მინისტრის მოადგილე</w:t>
      </w:r>
      <w:r w:rsidR="0094517C">
        <w:rPr>
          <w:rFonts w:ascii="Sylfaen" w:hAnsi="Sylfaen"/>
          <w:sz w:val="24"/>
          <w:szCs w:val="24"/>
          <w:lang w:val="ka-GE"/>
        </w:rPr>
        <w:t xml:space="preserve"> - </w:t>
      </w:r>
      <w:r w:rsidRPr="004C1B9A">
        <w:rPr>
          <w:rFonts w:ascii="AcadNusx" w:hAnsi="AcadNusx"/>
          <w:sz w:val="24"/>
          <w:szCs w:val="24"/>
          <w:lang w:val="ka-GE"/>
        </w:rPr>
        <w:t>saqarTvelos Sromis, janmrTelobisa</w:t>
      </w:r>
    </w:p>
    <w:p w:rsidR="00997F55" w:rsidRDefault="00997F55" w:rsidP="00997F55">
      <w:pPr>
        <w:spacing w:after="0"/>
        <w:ind w:left="2880" w:right="-720"/>
        <w:jc w:val="both"/>
        <w:rPr>
          <w:rFonts w:ascii="Sylfaen" w:hAnsi="Sylfaen"/>
          <w:sz w:val="24"/>
          <w:szCs w:val="24"/>
          <w:lang w:val="ka-GE"/>
        </w:rPr>
      </w:pPr>
      <w:r w:rsidRPr="004C1B9A">
        <w:rPr>
          <w:rFonts w:ascii="AcadNusx" w:hAnsi="AcadNusx"/>
          <w:sz w:val="24"/>
          <w:szCs w:val="24"/>
          <w:lang w:val="ka-GE"/>
        </w:rPr>
        <w:t>da socialuri</w:t>
      </w:r>
      <w:r w:rsidR="0094517C">
        <w:rPr>
          <w:rFonts w:ascii="Sylfaen" w:hAnsi="Sylfaen"/>
          <w:sz w:val="24"/>
          <w:szCs w:val="24"/>
          <w:lang w:val="ka-GE"/>
        </w:rPr>
        <w:t xml:space="preserve"> </w:t>
      </w:r>
      <w:r w:rsidRPr="004C1B9A">
        <w:rPr>
          <w:rFonts w:ascii="AcadNusx" w:hAnsi="AcadNusx"/>
          <w:sz w:val="24"/>
          <w:szCs w:val="24"/>
          <w:lang w:val="ka-GE"/>
        </w:rPr>
        <w:t xml:space="preserve">dacvis </w:t>
      </w:r>
      <w:r w:rsidRPr="004C1B9A">
        <w:rPr>
          <w:rFonts w:ascii="Sylfaen" w:hAnsi="Sylfaen"/>
          <w:sz w:val="24"/>
          <w:szCs w:val="24"/>
          <w:lang w:val="ka-GE"/>
        </w:rPr>
        <w:t>სამინისტრო</w:t>
      </w:r>
      <w:r w:rsidR="005F5482">
        <w:rPr>
          <w:rFonts w:ascii="Sylfaen" w:hAnsi="Sylfaen"/>
          <w:sz w:val="24"/>
          <w:szCs w:val="24"/>
          <w:lang w:val="ka-GE"/>
        </w:rPr>
        <w:t>;</w:t>
      </w:r>
    </w:p>
    <w:p w:rsidR="006550EC" w:rsidRPr="004C1B9A" w:rsidRDefault="006550EC" w:rsidP="00C14825">
      <w:pPr>
        <w:spacing w:after="0"/>
        <w:jc w:val="both"/>
        <w:rPr>
          <w:rFonts w:ascii="AcadNusx" w:hAnsi="AcadNusx"/>
          <w:lang w:val="ka-GE"/>
        </w:rPr>
      </w:pPr>
    </w:p>
    <w:p w:rsidR="00663805" w:rsidRDefault="00663805" w:rsidP="00C14825">
      <w:pPr>
        <w:spacing w:after="0" w:line="240" w:lineRule="auto"/>
        <w:ind w:left="2880"/>
        <w:jc w:val="both"/>
        <w:rPr>
          <w:rFonts w:ascii="Sylfaen" w:hAnsi="Sylfaen" w:cs="Times New Roman"/>
          <w:b/>
          <w:iCs/>
          <w:color w:val="000000"/>
          <w:sz w:val="24"/>
          <w:szCs w:val="24"/>
          <w:lang w:val="ka-GE"/>
        </w:rPr>
      </w:pPr>
      <w:r>
        <w:rPr>
          <w:rFonts w:ascii="Sylfaen" w:hAnsi="Sylfaen" w:cs="Times New Roman"/>
          <w:b/>
          <w:iCs/>
          <w:color w:val="000000"/>
          <w:sz w:val="24"/>
          <w:szCs w:val="24"/>
          <w:lang w:val="ka-GE"/>
        </w:rPr>
        <w:t>გარი ბლორი</w:t>
      </w:r>
    </w:p>
    <w:p w:rsidR="004C1B9A" w:rsidRPr="00663805" w:rsidRDefault="004C1B9A" w:rsidP="00C14825">
      <w:pPr>
        <w:spacing w:after="0" w:line="240" w:lineRule="auto"/>
        <w:ind w:left="2880"/>
        <w:jc w:val="both"/>
        <w:rPr>
          <w:rFonts w:ascii="Sylfaen" w:hAnsi="Sylfaen" w:cs="Times New Roman"/>
          <w:iCs/>
          <w:color w:val="000000"/>
          <w:sz w:val="24"/>
          <w:szCs w:val="24"/>
          <w:lang w:val="ka-GE"/>
        </w:rPr>
      </w:pPr>
      <w:r w:rsidRPr="00663805"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თავდაცვის საფრთხ</w:t>
      </w:r>
      <w:r w:rsidR="00663805" w:rsidRPr="00663805"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ეები</w:t>
      </w:r>
      <w:r w:rsidRPr="00663805"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ს შემცირების სააგენტო</w:t>
      </w:r>
      <w:r w:rsidR="00663805" w:rsidRPr="00663805"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ს ოპერაციების დეპარტამენტის დირექტორი</w:t>
      </w:r>
      <w:r w:rsidRPr="00663805">
        <w:rPr>
          <w:rFonts w:ascii="Sylfaen" w:hAnsi="Sylfaen" w:cs="Times New Roman"/>
          <w:iCs/>
          <w:color w:val="000000"/>
          <w:sz w:val="24"/>
          <w:szCs w:val="24"/>
          <w:lang w:val="ka-GE"/>
        </w:rPr>
        <w:t xml:space="preserve"> (DTRA)</w:t>
      </w:r>
      <w:r w:rsidR="005F5482">
        <w:rPr>
          <w:rFonts w:ascii="Sylfaen" w:hAnsi="Sylfaen" w:cs="Times New Roman"/>
          <w:iCs/>
          <w:color w:val="000000"/>
          <w:sz w:val="24"/>
          <w:szCs w:val="24"/>
          <w:lang w:val="ka-GE"/>
        </w:rPr>
        <w:t>;</w:t>
      </w:r>
    </w:p>
    <w:p w:rsidR="004C1B9A" w:rsidRPr="00170582" w:rsidRDefault="004C1B9A" w:rsidP="00C14825">
      <w:pPr>
        <w:spacing w:after="0" w:line="240" w:lineRule="auto"/>
        <w:ind w:left="2880"/>
        <w:jc w:val="both"/>
        <w:rPr>
          <w:rFonts w:ascii="Sylfaen" w:hAnsi="Sylfaen" w:cs="Times New Roman"/>
          <w:iCs/>
          <w:color w:val="000000"/>
          <w:sz w:val="24"/>
          <w:szCs w:val="24"/>
          <w:lang w:val="ka-GE"/>
        </w:rPr>
      </w:pPr>
    </w:p>
    <w:p w:rsidR="00953D4F" w:rsidRPr="00997F55" w:rsidRDefault="004C1B9A" w:rsidP="00C14825">
      <w:pPr>
        <w:spacing w:after="0" w:line="240" w:lineRule="auto"/>
        <w:ind w:left="2880"/>
        <w:jc w:val="both"/>
        <w:rPr>
          <w:rFonts w:ascii="Sylfaen" w:hAnsi="Sylfaen" w:cs="Times New Roman"/>
          <w:b/>
          <w:iCs/>
          <w:color w:val="000000"/>
          <w:sz w:val="24"/>
          <w:szCs w:val="24"/>
          <w:lang w:val="ka-GE"/>
        </w:rPr>
      </w:pPr>
      <w:r w:rsidRPr="00170582">
        <w:rPr>
          <w:rFonts w:ascii="Sylfaen" w:hAnsi="Sylfaen" w:cs="Times New Roman"/>
          <w:b/>
          <w:iCs/>
          <w:color w:val="000000"/>
          <w:sz w:val="24"/>
          <w:szCs w:val="24"/>
          <w:lang w:val="ka-GE"/>
        </w:rPr>
        <w:t>ლილიტ ავეტისიანი</w:t>
      </w:r>
    </w:p>
    <w:p w:rsidR="00953D4F" w:rsidRPr="00997F55" w:rsidRDefault="004C1B9A" w:rsidP="00C14825">
      <w:pPr>
        <w:spacing w:after="0" w:line="240" w:lineRule="auto"/>
        <w:ind w:left="2880"/>
        <w:jc w:val="both"/>
        <w:rPr>
          <w:rFonts w:ascii="Sylfaen" w:hAnsi="Sylfaen" w:cs="Times New Roman"/>
          <w:iCs/>
          <w:color w:val="000000"/>
          <w:sz w:val="24"/>
          <w:szCs w:val="24"/>
          <w:lang w:val="ka-GE"/>
        </w:rPr>
      </w:pPr>
      <w:r w:rsidRPr="004C1B9A"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დირექტორის მოადგილე</w:t>
      </w:r>
      <w:r w:rsidR="0094517C">
        <w:rPr>
          <w:rFonts w:ascii="Sylfaen" w:hAnsi="Sylfaen" w:cs="Times New Roman"/>
          <w:iCs/>
          <w:color w:val="000000"/>
          <w:sz w:val="24"/>
          <w:szCs w:val="24"/>
          <w:lang w:val="ka-GE"/>
        </w:rPr>
        <w:t xml:space="preserve"> - </w:t>
      </w:r>
      <w:r w:rsidR="00953D4F" w:rsidRPr="00997F55">
        <w:rPr>
          <w:rFonts w:ascii="Sylfaen" w:hAnsi="Sylfaen" w:cs="Times New Roman"/>
          <w:iCs/>
          <w:color w:val="000000"/>
          <w:sz w:val="24"/>
          <w:szCs w:val="24"/>
          <w:lang w:val="ka-GE"/>
        </w:rPr>
        <w:t xml:space="preserve"> </w:t>
      </w:r>
      <w:r w:rsidRPr="004C1B9A">
        <w:rPr>
          <w:rFonts w:ascii="Sylfaen" w:hAnsi="Sylfaen" w:cs="Times New Roman"/>
          <w:iCs/>
          <w:color w:val="000000"/>
          <w:sz w:val="24"/>
          <w:szCs w:val="24"/>
          <w:lang w:val="ka-GE"/>
        </w:rPr>
        <w:t xml:space="preserve">სომხეთის დაავადებათა კონტროლისა </w:t>
      </w:r>
    </w:p>
    <w:p w:rsidR="004C1B9A" w:rsidRPr="004C1B9A" w:rsidRDefault="004C1B9A" w:rsidP="00C14825">
      <w:pPr>
        <w:spacing w:after="0" w:line="240" w:lineRule="auto"/>
        <w:ind w:left="2880"/>
        <w:jc w:val="both"/>
        <w:rPr>
          <w:rFonts w:ascii="Sylfaen" w:hAnsi="Sylfaen" w:cs="Times New Roman"/>
          <w:iCs/>
          <w:color w:val="000000"/>
          <w:sz w:val="24"/>
          <w:szCs w:val="24"/>
          <w:lang w:val="ka-GE"/>
        </w:rPr>
      </w:pPr>
      <w:r w:rsidRPr="004C1B9A"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და პრევენციის ცენტრი, სომხეთი</w:t>
      </w:r>
      <w:r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ს</w:t>
      </w:r>
      <w:r w:rsidRPr="004C1B9A">
        <w:rPr>
          <w:rFonts w:ascii="Sylfaen" w:hAnsi="Sylfaen" w:cs="Times New Roman"/>
          <w:iCs/>
          <w:color w:val="000000"/>
          <w:sz w:val="24"/>
          <w:szCs w:val="24"/>
          <w:lang w:val="ka-GE"/>
        </w:rPr>
        <w:t xml:space="preserve"> ჯანდაცვის სამინისტრო</w:t>
      </w:r>
      <w:r w:rsidR="005F5482">
        <w:rPr>
          <w:rFonts w:ascii="Sylfaen" w:hAnsi="Sylfaen" w:cs="Times New Roman"/>
          <w:iCs/>
          <w:color w:val="000000"/>
          <w:sz w:val="24"/>
          <w:szCs w:val="24"/>
          <w:lang w:val="ka-GE"/>
        </w:rPr>
        <w:t>;</w:t>
      </w:r>
    </w:p>
    <w:p w:rsidR="008853E2" w:rsidRPr="00170582" w:rsidRDefault="008853E2" w:rsidP="00C14825">
      <w:pPr>
        <w:spacing w:after="0" w:line="240" w:lineRule="auto"/>
        <w:ind w:left="3600"/>
        <w:jc w:val="both"/>
        <w:rPr>
          <w:rFonts w:ascii="AcadNusx" w:hAnsi="AcadNusx" w:cs="Times New Roman"/>
          <w:iCs/>
          <w:color w:val="000000"/>
          <w:sz w:val="24"/>
          <w:szCs w:val="24"/>
          <w:lang w:val="ka-GE"/>
        </w:rPr>
      </w:pPr>
    </w:p>
    <w:p w:rsidR="008853E2" w:rsidRPr="00170582" w:rsidRDefault="008853E2" w:rsidP="00C14825">
      <w:pPr>
        <w:spacing w:after="0" w:line="240" w:lineRule="auto"/>
        <w:ind w:left="3600"/>
        <w:jc w:val="both"/>
        <w:rPr>
          <w:rFonts w:ascii="AcadNusx" w:hAnsi="AcadNusx" w:cs="Times New Roman"/>
          <w:iCs/>
          <w:color w:val="000000"/>
          <w:sz w:val="24"/>
          <w:szCs w:val="24"/>
          <w:lang w:val="ka-GE"/>
        </w:rPr>
      </w:pPr>
    </w:p>
    <w:p w:rsidR="00953D4F" w:rsidRPr="00997F55" w:rsidRDefault="004C1B9A" w:rsidP="00C14825">
      <w:pPr>
        <w:spacing w:after="0" w:line="240" w:lineRule="auto"/>
        <w:ind w:left="2880"/>
        <w:jc w:val="both"/>
        <w:rPr>
          <w:rFonts w:ascii="Sylfaen" w:hAnsi="Sylfaen" w:cs="Times New Roman"/>
          <w:b/>
          <w:iCs/>
          <w:color w:val="000000"/>
          <w:sz w:val="24"/>
          <w:szCs w:val="24"/>
          <w:lang w:val="ka-GE"/>
        </w:rPr>
      </w:pPr>
      <w:r w:rsidRPr="00170582">
        <w:rPr>
          <w:rFonts w:ascii="Sylfaen" w:hAnsi="Sylfaen" w:cs="Times New Roman"/>
          <w:b/>
          <w:iCs/>
          <w:color w:val="000000"/>
          <w:sz w:val="24"/>
          <w:szCs w:val="24"/>
          <w:lang w:val="ka-GE"/>
        </w:rPr>
        <w:t>ელშად რზაევი</w:t>
      </w:r>
    </w:p>
    <w:p w:rsidR="004C1B9A" w:rsidRPr="004C1B9A" w:rsidRDefault="004C1B9A" w:rsidP="00C14825">
      <w:pPr>
        <w:spacing w:after="0" w:line="240" w:lineRule="auto"/>
        <w:ind w:left="2880"/>
        <w:jc w:val="both"/>
        <w:rPr>
          <w:rFonts w:ascii="Sylfaen" w:hAnsi="Sylfaen" w:cs="Times New Roman"/>
          <w:iCs/>
          <w:color w:val="000000"/>
          <w:sz w:val="24"/>
          <w:szCs w:val="24"/>
          <w:lang w:val="ka-GE"/>
        </w:rPr>
      </w:pPr>
      <w:r w:rsidRPr="004C1B9A"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დირექტორის მოადგილე</w:t>
      </w:r>
      <w:r w:rsidR="00953D4F" w:rsidRPr="00997F55">
        <w:rPr>
          <w:rFonts w:ascii="Sylfaen" w:hAnsi="Sylfaen" w:cs="Times New Roman"/>
          <w:iCs/>
          <w:color w:val="000000"/>
          <w:sz w:val="24"/>
          <w:szCs w:val="24"/>
          <w:lang w:val="ka-GE"/>
        </w:rPr>
        <w:t xml:space="preserve"> - </w:t>
      </w:r>
      <w:r w:rsidRPr="004C1B9A"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აზერბაიჯანი რესპუბლიკური ვეტერინარიული ლაბორატორია</w:t>
      </w:r>
      <w:r w:rsidR="00953D4F" w:rsidRPr="00997F55">
        <w:rPr>
          <w:rFonts w:ascii="Sylfaen" w:hAnsi="Sylfaen" w:cs="Times New Roman"/>
          <w:iCs/>
          <w:color w:val="000000"/>
          <w:sz w:val="24"/>
          <w:szCs w:val="24"/>
          <w:lang w:val="ka-GE"/>
        </w:rPr>
        <w:t xml:space="preserve">, </w:t>
      </w:r>
      <w:r w:rsidRPr="004C1B9A"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აზერბაიჯანის სოფლის მეურნეობის სამინისტრო</w:t>
      </w:r>
      <w:r w:rsidR="005F5482">
        <w:rPr>
          <w:rFonts w:ascii="Sylfaen" w:hAnsi="Sylfaen" w:cs="Times New Roman"/>
          <w:iCs/>
          <w:color w:val="000000"/>
          <w:sz w:val="24"/>
          <w:szCs w:val="24"/>
          <w:lang w:val="ka-GE"/>
        </w:rPr>
        <w:t>;</w:t>
      </w:r>
    </w:p>
    <w:p w:rsidR="004C1B9A" w:rsidRDefault="004C1B9A" w:rsidP="00C14825">
      <w:pPr>
        <w:spacing w:after="0" w:line="240" w:lineRule="auto"/>
        <w:ind w:left="2880"/>
        <w:jc w:val="both"/>
        <w:rPr>
          <w:rFonts w:ascii="Sylfaen" w:hAnsi="Sylfaen" w:cs="Times New Roman"/>
          <w:iCs/>
          <w:color w:val="000000"/>
          <w:sz w:val="24"/>
          <w:szCs w:val="24"/>
          <w:lang w:val="ka-GE"/>
        </w:rPr>
      </w:pPr>
    </w:p>
    <w:p w:rsidR="004C1B9A" w:rsidRPr="00170582" w:rsidRDefault="004C1B9A" w:rsidP="00C14825">
      <w:pPr>
        <w:spacing w:after="0" w:line="240" w:lineRule="auto"/>
        <w:ind w:left="2880"/>
        <w:jc w:val="both"/>
        <w:rPr>
          <w:rFonts w:ascii="Sylfaen" w:hAnsi="Sylfaen" w:cs="Times New Roman"/>
          <w:b/>
          <w:iCs/>
          <w:color w:val="000000"/>
          <w:sz w:val="24"/>
          <w:szCs w:val="24"/>
          <w:lang w:val="ka-GE"/>
        </w:rPr>
      </w:pPr>
      <w:r w:rsidRPr="00170582">
        <w:rPr>
          <w:rFonts w:ascii="Sylfaen" w:hAnsi="Sylfaen" w:cs="Times New Roman"/>
          <w:b/>
          <w:iCs/>
          <w:color w:val="000000"/>
          <w:sz w:val="24"/>
          <w:szCs w:val="24"/>
          <w:lang w:val="ka-GE"/>
        </w:rPr>
        <w:lastRenderedPageBreak/>
        <w:t>ამირან გამყრელიძე</w:t>
      </w:r>
    </w:p>
    <w:p w:rsidR="004C1B9A" w:rsidRPr="004C1B9A" w:rsidRDefault="004C1B9A" w:rsidP="00C14825">
      <w:pPr>
        <w:spacing w:after="0" w:line="240" w:lineRule="auto"/>
        <w:ind w:left="2880"/>
        <w:jc w:val="both"/>
        <w:rPr>
          <w:rFonts w:ascii="Sylfaen" w:hAnsi="Sylfaen" w:cs="Times New Roman"/>
          <w:iCs/>
          <w:color w:val="000000"/>
          <w:sz w:val="24"/>
          <w:szCs w:val="24"/>
          <w:lang w:val="ka-GE"/>
        </w:rPr>
      </w:pPr>
      <w:r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გენერალური დირექტორი</w:t>
      </w:r>
      <w:r w:rsidR="0094517C">
        <w:rPr>
          <w:rFonts w:ascii="Sylfaen" w:hAnsi="Sylfaen" w:cs="Times New Roman"/>
          <w:iCs/>
          <w:color w:val="000000"/>
          <w:sz w:val="24"/>
          <w:szCs w:val="24"/>
          <w:lang w:val="ka-GE"/>
        </w:rPr>
        <w:t xml:space="preserve"> - </w:t>
      </w:r>
      <w:r>
        <w:rPr>
          <w:rFonts w:ascii="Sylfaen" w:hAnsi="Sylfaen" w:cs="Times New Roman"/>
          <w:iCs/>
          <w:color w:val="000000"/>
          <w:sz w:val="24"/>
          <w:szCs w:val="24"/>
          <w:lang w:val="ka-GE"/>
        </w:rPr>
        <w:t>საქართველოს დაავადებათა კონტროლისა და საზოგადოებრივი ჯანმრთელობის ეროვნული ცენტრი</w:t>
      </w:r>
    </w:p>
    <w:p w:rsidR="008A49F9" w:rsidRPr="004C1B9A" w:rsidRDefault="000C2CFE" w:rsidP="00C14825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jc w:val="both"/>
        <w:rPr>
          <w:rFonts w:ascii="Times New Roman" w:hAnsi="Times New Roman" w:cs="Times New Roman"/>
          <w:iCs/>
          <w:color w:val="000000"/>
          <w:sz w:val="23"/>
          <w:szCs w:val="23"/>
          <w:lang w:val="ka-GE"/>
        </w:rPr>
      </w:pPr>
      <w:r w:rsidRPr="004C1B9A">
        <w:rPr>
          <w:rFonts w:ascii="Times New Roman" w:hAnsi="Times New Roman" w:cs="Times New Roman"/>
          <w:iCs/>
          <w:color w:val="000000"/>
          <w:sz w:val="23"/>
          <w:szCs w:val="23"/>
          <w:lang w:val="ka-GE"/>
        </w:rPr>
        <w:t xml:space="preserve">                                        </w:t>
      </w:r>
    </w:p>
    <w:p w:rsidR="000C2CFE" w:rsidRPr="004C1B9A" w:rsidRDefault="000C2CFE" w:rsidP="00C14825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jc w:val="both"/>
        <w:rPr>
          <w:rFonts w:ascii="Times New Roman" w:hAnsi="Times New Roman" w:cs="Times New Roman"/>
          <w:iCs/>
          <w:color w:val="000000"/>
          <w:sz w:val="23"/>
          <w:szCs w:val="23"/>
          <w:lang w:val="ka-GE"/>
        </w:rPr>
      </w:pPr>
      <w:r w:rsidRPr="004C1B9A">
        <w:rPr>
          <w:rFonts w:ascii="Times New Roman" w:hAnsi="Times New Roman" w:cs="Times New Roman"/>
          <w:iCs/>
          <w:color w:val="000000"/>
          <w:sz w:val="23"/>
          <w:szCs w:val="23"/>
          <w:lang w:val="ka-GE"/>
        </w:rPr>
        <w:t xml:space="preserve">                                      </w:t>
      </w:r>
    </w:p>
    <w:p w:rsidR="003C0BE7" w:rsidRPr="004C1B9A" w:rsidRDefault="003C0BE7" w:rsidP="00C14825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-240"/>
        <w:jc w:val="both"/>
        <w:rPr>
          <w:rFonts w:ascii="Times New Roman" w:hAnsi="Times New Roman" w:cs="Times New Roman"/>
          <w:iCs/>
          <w:color w:val="000000"/>
          <w:sz w:val="23"/>
          <w:szCs w:val="23"/>
          <w:lang w:val="ka-GE"/>
        </w:rPr>
      </w:pPr>
    </w:p>
    <w:p w:rsidR="000C2CFE" w:rsidRPr="004C1B9A" w:rsidRDefault="00001AD7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>10: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4</w:t>
      </w:r>
      <w:r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>0 –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 xml:space="preserve"> 1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0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 xml:space="preserve">: 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55</w:t>
      </w:r>
      <w:r w:rsidR="000C2CFE" w:rsidRPr="004C1B9A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5A777F" w:rsidRPr="004C1B9A">
        <w:rPr>
          <w:rFonts w:ascii="AcadNusx" w:hAnsi="AcadNusx" w:cs="Times New Roman"/>
          <w:color w:val="000000"/>
          <w:sz w:val="24"/>
          <w:szCs w:val="24"/>
          <w:lang w:val="ka-GE"/>
        </w:rPr>
        <w:t>kursdamTa</w:t>
      </w:r>
      <w:r w:rsidR="008853E2" w:rsidRPr="004C1B9A">
        <w:rPr>
          <w:rFonts w:ascii="AcadNusx" w:hAnsi="AcadNusx" w:cs="Times New Roman"/>
          <w:color w:val="000000"/>
          <w:sz w:val="24"/>
          <w:szCs w:val="24"/>
          <w:lang w:val="ka-GE"/>
        </w:rPr>
        <w:t xml:space="preserve">vrebulTaTvis </w:t>
      </w:r>
      <w:r w:rsidR="005A777F" w:rsidRPr="004C1B9A">
        <w:rPr>
          <w:rFonts w:ascii="AcadNusx" w:hAnsi="AcadNusx" w:cs="Times New Roman"/>
          <w:color w:val="000000"/>
          <w:sz w:val="24"/>
          <w:szCs w:val="24"/>
          <w:lang w:val="ka-GE"/>
        </w:rPr>
        <w:t>s</w:t>
      </w:r>
      <w:r w:rsidR="008853E2" w:rsidRPr="004C1B9A">
        <w:rPr>
          <w:rFonts w:ascii="AcadNusx" w:hAnsi="AcadNusx" w:cs="Times New Roman"/>
          <w:color w:val="000000"/>
          <w:sz w:val="24"/>
          <w:szCs w:val="24"/>
          <w:lang w:val="ka-GE"/>
        </w:rPr>
        <w:t>erTifikatebis gadacema</w:t>
      </w:r>
      <w:r w:rsidR="000C2CFE" w:rsidRPr="004C1B9A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</w:p>
    <w:p w:rsidR="000C2CFE" w:rsidRDefault="00001AD7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>1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0</w:t>
      </w:r>
      <w:r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>: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55</w:t>
      </w:r>
      <w:r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 xml:space="preserve"> –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 xml:space="preserve"> 11: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00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 xml:space="preserve"> </w:t>
      </w:r>
      <w:r w:rsidR="00170582" w:rsidRPr="00C14825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 xml:space="preserve"> </w:t>
      </w:r>
      <w:r w:rsidR="004C1B9A">
        <w:rPr>
          <w:rFonts w:ascii="Sylfaen" w:hAnsi="Sylfaen" w:cs="Times New Roman"/>
          <w:color w:val="000000"/>
          <w:sz w:val="24"/>
          <w:szCs w:val="24"/>
          <w:lang w:val="ka-GE"/>
        </w:rPr>
        <w:t>ჯგუფური ფოტო</w:t>
      </w:r>
      <w:r w:rsidR="000C2CFE" w:rsidRPr="004C1B9A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</w:p>
    <w:p w:rsidR="004C1B9A" w:rsidRPr="004C1B9A" w:rsidRDefault="004C1B9A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>11:</w:t>
      </w:r>
      <w:r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00</w:t>
      </w:r>
      <w:r w:rsidR="00001AD7"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 xml:space="preserve"> –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 xml:space="preserve"> </w:t>
      </w:r>
      <w:r w:rsidR="00001AD7"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>1</w:t>
      </w:r>
      <w:r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1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>:</w:t>
      </w:r>
      <w:r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30</w:t>
      </w: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0C2CFE" w:rsidRPr="004C1B9A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color w:val="000000"/>
          <w:sz w:val="24"/>
          <w:szCs w:val="24"/>
          <w:lang w:val="ka-GE"/>
        </w:rPr>
        <w:t>მოკლე შესვენება</w:t>
      </w:r>
    </w:p>
    <w:p w:rsidR="000C2CFE" w:rsidRPr="004C1B9A" w:rsidRDefault="004C1B9A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11:30 – 13:30</w:t>
      </w:r>
      <w:r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</w:t>
      </w:r>
      <w:r w:rsidR="008853E2" w:rsidRPr="004C1B9A">
        <w:rPr>
          <w:rFonts w:ascii="AcadNusx" w:hAnsi="AcadNusx" w:cs="Times New Roman"/>
          <w:color w:val="000000"/>
          <w:sz w:val="24"/>
          <w:szCs w:val="24"/>
          <w:lang w:val="ka-GE"/>
        </w:rPr>
        <w:t>zepiri prezentaciebi kursdamTavrebulTa mier</w:t>
      </w:r>
      <w:r w:rsidR="000C2CFE" w:rsidRPr="004C1B9A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</w:p>
    <w:p w:rsidR="000C2CFE" w:rsidRPr="004C1B9A" w:rsidRDefault="00001AD7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Times New Roman" w:hAnsi="Times New Roman" w:cs="Times New Roman"/>
          <w:color w:val="000000"/>
          <w:sz w:val="24"/>
          <w:szCs w:val="24"/>
          <w:lang w:val="ka-GE"/>
        </w:rPr>
      </w:pPr>
      <w:r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>13: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3</w:t>
      </w:r>
      <w:r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>0 –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 xml:space="preserve"> </w:t>
      </w:r>
      <w:r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>14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  <w:lang w:val="ka-GE"/>
        </w:rPr>
        <w:t>:00</w:t>
      </w:r>
      <w:r w:rsidR="000C2CFE" w:rsidRPr="004C1B9A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="00DC558C" w:rsidRPr="004C1B9A">
        <w:rPr>
          <w:rFonts w:ascii="AcadNusx" w:hAnsi="AcadNusx" w:cs="Times New Roman"/>
          <w:color w:val="000000"/>
          <w:sz w:val="24"/>
          <w:szCs w:val="24"/>
          <w:lang w:val="ka-GE"/>
        </w:rPr>
        <w:t>Sesveneba (kurs</w:t>
      </w:r>
      <w:r w:rsidR="008853E2" w:rsidRPr="004C1B9A">
        <w:rPr>
          <w:rFonts w:ascii="AcadNusx" w:hAnsi="AcadNusx" w:cs="Times New Roman"/>
          <w:color w:val="000000"/>
          <w:sz w:val="24"/>
          <w:szCs w:val="24"/>
          <w:lang w:val="ka-GE"/>
        </w:rPr>
        <w:t>damTavrebulTa pos</w:t>
      </w:r>
      <w:bookmarkStart w:id="0" w:name="_GoBack"/>
      <w:bookmarkEnd w:id="0"/>
      <w:r w:rsidR="008853E2" w:rsidRPr="004C1B9A">
        <w:rPr>
          <w:rFonts w:ascii="AcadNusx" w:hAnsi="AcadNusx" w:cs="Times New Roman"/>
          <w:color w:val="000000"/>
          <w:sz w:val="24"/>
          <w:szCs w:val="24"/>
          <w:lang w:val="ka-GE"/>
        </w:rPr>
        <w:t>ter prezentaciebi)</w:t>
      </w:r>
    </w:p>
    <w:p w:rsidR="000C2CFE" w:rsidRPr="004C1B9A" w:rsidRDefault="00001AD7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AcadNusx" w:hAnsi="AcadNusx" w:cs="Times New Roman"/>
          <w:color w:val="000000"/>
          <w:sz w:val="24"/>
          <w:szCs w:val="24"/>
        </w:rPr>
      </w:pPr>
      <w:r w:rsidRPr="00170582">
        <w:rPr>
          <w:rFonts w:ascii="Times New Roman" w:hAnsi="Times New Roman" w:cs="Times New Roman"/>
          <w:b/>
          <w:color w:val="000000"/>
          <w:sz w:val="24"/>
          <w:szCs w:val="24"/>
        </w:rPr>
        <w:t>14:00 –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70582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45</w:t>
      </w:r>
      <w:r w:rsidR="000C2CFE" w:rsidRPr="004C1B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53E2" w:rsidRPr="004C1B9A">
        <w:rPr>
          <w:rFonts w:ascii="AcadNusx" w:hAnsi="AcadNusx" w:cs="Times New Roman"/>
          <w:color w:val="000000"/>
          <w:sz w:val="24"/>
          <w:szCs w:val="24"/>
        </w:rPr>
        <w:t>zepiri</w:t>
      </w:r>
      <w:proofErr w:type="spellEnd"/>
      <w:r w:rsidR="008853E2" w:rsidRPr="004C1B9A">
        <w:rPr>
          <w:rFonts w:ascii="AcadNusx" w:hAnsi="AcadNusx" w:cs="Times New Roman"/>
          <w:color w:val="000000"/>
          <w:sz w:val="24"/>
          <w:szCs w:val="24"/>
        </w:rPr>
        <w:t xml:space="preserve"> </w:t>
      </w:r>
      <w:proofErr w:type="spellStart"/>
      <w:r w:rsidR="008853E2" w:rsidRPr="004C1B9A">
        <w:rPr>
          <w:rFonts w:ascii="AcadNusx" w:hAnsi="AcadNusx" w:cs="Times New Roman"/>
          <w:color w:val="000000"/>
          <w:sz w:val="24"/>
          <w:szCs w:val="24"/>
        </w:rPr>
        <w:t>prezentaciebi</w:t>
      </w:r>
      <w:proofErr w:type="spellEnd"/>
      <w:r w:rsidR="008853E2" w:rsidRPr="004C1B9A">
        <w:rPr>
          <w:rFonts w:ascii="AcadNusx" w:hAnsi="AcadNusx" w:cs="Times New Roman"/>
          <w:color w:val="000000"/>
          <w:sz w:val="24"/>
          <w:szCs w:val="24"/>
        </w:rPr>
        <w:t xml:space="preserve"> </w:t>
      </w:r>
      <w:proofErr w:type="spellStart"/>
      <w:r w:rsidR="008853E2" w:rsidRPr="004C1B9A">
        <w:rPr>
          <w:rFonts w:ascii="AcadNusx" w:hAnsi="AcadNusx" w:cs="Times New Roman"/>
          <w:color w:val="000000"/>
          <w:sz w:val="24"/>
          <w:szCs w:val="24"/>
        </w:rPr>
        <w:t>kursdamTavrebulTa</w:t>
      </w:r>
      <w:proofErr w:type="spellEnd"/>
      <w:r w:rsidR="008853E2" w:rsidRPr="004C1B9A">
        <w:rPr>
          <w:rFonts w:ascii="AcadNusx" w:hAnsi="AcadNusx" w:cs="Times New Roman"/>
          <w:color w:val="000000"/>
          <w:sz w:val="24"/>
          <w:szCs w:val="24"/>
        </w:rPr>
        <w:t xml:space="preserve"> </w:t>
      </w:r>
      <w:proofErr w:type="spellStart"/>
      <w:r w:rsidR="008853E2" w:rsidRPr="004C1B9A">
        <w:rPr>
          <w:rFonts w:ascii="AcadNusx" w:hAnsi="AcadNusx" w:cs="Times New Roman"/>
          <w:color w:val="000000"/>
          <w:sz w:val="24"/>
          <w:szCs w:val="24"/>
        </w:rPr>
        <w:t>mier</w:t>
      </w:r>
      <w:proofErr w:type="spellEnd"/>
    </w:p>
    <w:p w:rsidR="006E18C7" w:rsidRPr="004C1B9A" w:rsidRDefault="006E18C7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AcadNusx" w:hAnsi="AcadNusx" w:cs="Times New Roman"/>
          <w:color w:val="000000"/>
          <w:sz w:val="24"/>
          <w:szCs w:val="24"/>
        </w:rPr>
      </w:pPr>
      <w:r w:rsidRPr="00170582">
        <w:rPr>
          <w:rFonts w:ascii="AcadNusx" w:hAnsi="AcadNusx" w:cs="Times New Roman"/>
          <w:b/>
          <w:color w:val="000000"/>
          <w:sz w:val="24"/>
          <w:szCs w:val="24"/>
        </w:rPr>
        <w:t>15: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45</w:t>
      </w:r>
      <w:r w:rsidRPr="00170582">
        <w:rPr>
          <w:rFonts w:ascii="AcadNusx" w:hAnsi="AcadNusx" w:cs="Times New Roman"/>
          <w:b/>
          <w:color w:val="000000"/>
          <w:sz w:val="24"/>
          <w:szCs w:val="24"/>
        </w:rPr>
        <w:t xml:space="preserve"> – 1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6</w:t>
      </w:r>
      <w:r w:rsidR="004C1B9A" w:rsidRPr="00170582">
        <w:rPr>
          <w:rFonts w:ascii="AcadNusx" w:hAnsi="AcadNusx" w:cs="Times New Roman"/>
          <w:b/>
          <w:color w:val="000000"/>
          <w:sz w:val="24"/>
          <w:szCs w:val="24"/>
        </w:rPr>
        <w:t>:00</w:t>
      </w:r>
      <w:r w:rsidRPr="004C1B9A">
        <w:rPr>
          <w:rFonts w:ascii="AcadNusx" w:hAnsi="AcadNusx" w:cs="Times New Roman"/>
          <w:color w:val="000000"/>
          <w:sz w:val="24"/>
          <w:szCs w:val="24"/>
        </w:rPr>
        <w:t xml:space="preserve"> </w:t>
      </w:r>
      <w:proofErr w:type="spellStart"/>
      <w:r w:rsidRPr="004C1B9A">
        <w:rPr>
          <w:rFonts w:ascii="AcadNusx" w:hAnsi="AcadNusx" w:cs="Times New Roman"/>
          <w:color w:val="000000"/>
          <w:sz w:val="24"/>
          <w:szCs w:val="24"/>
        </w:rPr>
        <w:t>mokle</w:t>
      </w:r>
      <w:proofErr w:type="spellEnd"/>
      <w:r w:rsidRPr="004C1B9A">
        <w:rPr>
          <w:rFonts w:ascii="AcadNusx" w:hAnsi="AcadNusx" w:cs="Times New Roman"/>
          <w:color w:val="000000"/>
          <w:sz w:val="24"/>
          <w:szCs w:val="24"/>
        </w:rPr>
        <w:t xml:space="preserve"> </w:t>
      </w:r>
      <w:proofErr w:type="spellStart"/>
      <w:r w:rsidRPr="004C1B9A">
        <w:rPr>
          <w:rFonts w:ascii="AcadNusx" w:hAnsi="AcadNusx" w:cs="Times New Roman"/>
          <w:color w:val="000000"/>
          <w:sz w:val="24"/>
          <w:szCs w:val="24"/>
        </w:rPr>
        <w:t>Sesveneba</w:t>
      </w:r>
      <w:proofErr w:type="spellEnd"/>
    </w:p>
    <w:p w:rsidR="006E18C7" w:rsidRPr="004C1B9A" w:rsidRDefault="006E18C7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582">
        <w:rPr>
          <w:rFonts w:ascii="AcadNusx" w:hAnsi="AcadNusx" w:cs="Times New Roman"/>
          <w:b/>
          <w:color w:val="000000"/>
          <w:sz w:val="24"/>
          <w:szCs w:val="24"/>
        </w:rPr>
        <w:t>1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6</w:t>
      </w:r>
      <w:r w:rsidRPr="00170582">
        <w:rPr>
          <w:rFonts w:ascii="AcadNusx" w:hAnsi="AcadNusx" w:cs="Times New Roman"/>
          <w:b/>
          <w:color w:val="000000"/>
          <w:sz w:val="24"/>
          <w:szCs w:val="24"/>
        </w:rPr>
        <w:t>: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00</w:t>
      </w:r>
      <w:r w:rsidRPr="00170582">
        <w:rPr>
          <w:rFonts w:ascii="AcadNusx" w:hAnsi="AcadNusx" w:cs="Times New Roman"/>
          <w:b/>
          <w:color w:val="000000"/>
          <w:sz w:val="24"/>
          <w:szCs w:val="24"/>
        </w:rPr>
        <w:t xml:space="preserve"> – 16: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50</w:t>
      </w:r>
      <w:r w:rsidRPr="004C1B9A">
        <w:rPr>
          <w:rFonts w:ascii="AcadNusx" w:hAnsi="AcadNusx" w:cs="Times New Roman"/>
          <w:color w:val="000000"/>
          <w:sz w:val="24"/>
          <w:szCs w:val="24"/>
        </w:rPr>
        <w:t xml:space="preserve"> </w:t>
      </w:r>
      <w:proofErr w:type="spellStart"/>
      <w:r w:rsidRPr="004C1B9A">
        <w:rPr>
          <w:rFonts w:ascii="AcadNusx" w:hAnsi="AcadNusx" w:cs="Times New Roman"/>
          <w:color w:val="000000"/>
          <w:sz w:val="24"/>
          <w:szCs w:val="24"/>
        </w:rPr>
        <w:t>zepiri</w:t>
      </w:r>
      <w:proofErr w:type="spellEnd"/>
      <w:r w:rsidRPr="004C1B9A">
        <w:rPr>
          <w:rFonts w:ascii="AcadNusx" w:hAnsi="AcadNusx" w:cs="Times New Roman"/>
          <w:color w:val="000000"/>
          <w:sz w:val="24"/>
          <w:szCs w:val="24"/>
        </w:rPr>
        <w:t xml:space="preserve"> </w:t>
      </w:r>
      <w:proofErr w:type="spellStart"/>
      <w:r w:rsidRPr="004C1B9A">
        <w:rPr>
          <w:rFonts w:ascii="AcadNusx" w:hAnsi="AcadNusx" w:cs="Times New Roman"/>
          <w:color w:val="000000"/>
          <w:sz w:val="24"/>
          <w:szCs w:val="24"/>
        </w:rPr>
        <w:t>prezentaciebi</w:t>
      </w:r>
      <w:proofErr w:type="spellEnd"/>
      <w:r w:rsidRPr="004C1B9A">
        <w:rPr>
          <w:rFonts w:ascii="AcadNusx" w:hAnsi="AcadNusx" w:cs="Times New Roman"/>
          <w:color w:val="000000"/>
          <w:sz w:val="24"/>
          <w:szCs w:val="24"/>
        </w:rPr>
        <w:t xml:space="preserve"> </w:t>
      </w:r>
      <w:proofErr w:type="spellStart"/>
      <w:r w:rsidRPr="004C1B9A">
        <w:rPr>
          <w:rFonts w:ascii="AcadNusx" w:hAnsi="AcadNusx" w:cs="Times New Roman"/>
          <w:color w:val="000000"/>
          <w:sz w:val="24"/>
          <w:szCs w:val="24"/>
        </w:rPr>
        <w:t>kursdamTavrebulTa</w:t>
      </w:r>
      <w:proofErr w:type="spellEnd"/>
      <w:r w:rsidRPr="004C1B9A">
        <w:rPr>
          <w:rFonts w:ascii="AcadNusx" w:hAnsi="AcadNusx" w:cs="Times New Roman"/>
          <w:color w:val="000000"/>
          <w:sz w:val="24"/>
          <w:szCs w:val="24"/>
        </w:rPr>
        <w:t xml:space="preserve"> </w:t>
      </w:r>
      <w:proofErr w:type="spellStart"/>
      <w:r w:rsidRPr="004C1B9A">
        <w:rPr>
          <w:rFonts w:ascii="AcadNusx" w:hAnsi="AcadNusx" w:cs="Times New Roman"/>
          <w:color w:val="000000"/>
          <w:sz w:val="24"/>
          <w:szCs w:val="24"/>
        </w:rPr>
        <w:t>mier</w:t>
      </w:r>
      <w:proofErr w:type="spellEnd"/>
    </w:p>
    <w:p w:rsidR="000C2CFE" w:rsidRPr="004C1B9A" w:rsidRDefault="006E18C7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AcadNusx" w:hAnsi="AcadNusx" w:cs="Times New Roman"/>
          <w:color w:val="000000"/>
          <w:sz w:val="24"/>
          <w:szCs w:val="24"/>
        </w:rPr>
      </w:pPr>
      <w:proofErr w:type="gramStart"/>
      <w:r w:rsidRPr="00170582">
        <w:rPr>
          <w:rFonts w:ascii="Times New Roman" w:hAnsi="Times New Roman" w:cs="Times New Roman"/>
          <w:b/>
          <w:color w:val="000000"/>
          <w:sz w:val="24"/>
          <w:szCs w:val="24"/>
        </w:rPr>
        <w:t>16: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50</w:t>
      </w:r>
      <w:r w:rsidR="004634A5" w:rsidRPr="001705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proofErr w:type="gramEnd"/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01AD7" w:rsidRPr="0017058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7</w:t>
      </w:r>
      <w:r w:rsidR="000C2CFE" w:rsidRPr="0017058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4C1B9A" w:rsidRPr="00170582">
        <w:rPr>
          <w:rFonts w:ascii="Sylfaen" w:hAnsi="Sylfaen" w:cs="Times New Roman"/>
          <w:b/>
          <w:color w:val="000000"/>
          <w:sz w:val="24"/>
          <w:szCs w:val="24"/>
          <w:lang w:val="ka-GE"/>
        </w:rPr>
        <w:t>00</w:t>
      </w:r>
      <w:r w:rsidR="000C2CFE" w:rsidRPr="004C1B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53E2" w:rsidRPr="004C1B9A">
        <w:rPr>
          <w:rFonts w:ascii="AcadNusx" w:hAnsi="AcadNusx" w:cs="Times New Roman"/>
          <w:color w:val="000000"/>
          <w:sz w:val="24"/>
          <w:szCs w:val="24"/>
        </w:rPr>
        <w:t>ceremoniis</w:t>
      </w:r>
      <w:proofErr w:type="spellEnd"/>
      <w:r w:rsidR="008853E2" w:rsidRPr="004C1B9A">
        <w:rPr>
          <w:rFonts w:ascii="AcadNusx" w:hAnsi="AcadNusx" w:cs="Times New Roman"/>
          <w:color w:val="000000"/>
          <w:sz w:val="24"/>
          <w:szCs w:val="24"/>
        </w:rPr>
        <w:t xml:space="preserve"> </w:t>
      </w:r>
      <w:proofErr w:type="spellStart"/>
      <w:r w:rsidR="008853E2" w:rsidRPr="004C1B9A">
        <w:rPr>
          <w:rFonts w:ascii="AcadNusx" w:hAnsi="AcadNusx" w:cs="Times New Roman"/>
          <w:color w:val="000000"/>
          <w:sz w:val="24"/>
          <w:szCs w:val="24"/>
        </w:rPr>
        <w:t>daxurva</w:t>
      </w:r>
      <w:proofErr w:type="spellEnd"/>
      <w:r w:rsidR="008853E2" w:rsidRPr="004C1B9A">
        <w:rPr>
          <w:rFonts w:ascii="AcadNusx" w:hAnsi="AcadNusx" w:cs="Times New Roman"/>
          <w:color w:val="000000"/>
          <w:sz w:val="24"/>
          <w:szCs w:val="24"/>
        </w:rPr>
        <w:t xml:space="preserve"> </w:t>
      </w:r>
    </w:p>
    <w:p w:rsidR="00001AD7" w:rsidRPr="004C1B9A" w:rsidRDefault="00001AD7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AcadNusx" w:hAnsi="AcadNusx" w:cs="Times New Roman"/>
          <w:color w:val="000000"/>
          <w:sz w:val="28"/>
          <w:szCs w:val="28"/>
        </w:rPr>
      </w:pPr>
    </w:p>
    <w:p w:rsidR="00001AD7" w:rsidRPr="004C1B9A" w:rsidRDefault="00001AD7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AcadNusx" w:hAnsi="AcadNusx" w:cs="Times New Roman"/>
          <w:color w:val="000000"/>
          <w:sz w:val="28"/>
          <w:szCs w:val="28"/>
        </w:rPr>
      </w:pPr>
    </w:p>
    <w:p w:rsidR="00001AD7" w:rsidRDefault="00001AD7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AcadNusx" w:hAnsi="AcadNusx" w:cs="Times New Roman"/>
          <w:b/>
          <w:color w:val="00B050"/>
          <w:sz w:val="28"/>
          <w:szCs w:val="28"/>
        </w:rPr>
      </w:pPr>
      <w:proofErr w:type="spellStart"/>
      <w:proofErr w:type="gramStart"/>
      <w:r w:rsidRPr="004C1B9A">
        <w:rPr>
          <w:rFonts w:ascii="AcadNusx" w:hAnsi="AcadNusx" w:cs="Times New Roman"/>
          <w:b/>
          <w:color w:val="00B050"/>
          <w:sz w:val="28"/>
          <w:szCs w:val="28"/>
        </w:rPr>
        <w:t>damatebiTi</w:t>
      </w:r>
      <w:proofErr w:type="spellEnd"/>
      <w:proofErr w:type="gramEnd"/>
      <w:r w:rsidRPr="004C1B9A">
        <w:rPr>
          <w:rFonts w:ascii="AcadNusx" w:hAnsi="AcadNusx" w:cs="Times New Roman"/>
          <w:b/>
          <w:color w:val="00B050"/>
          <w:sz w:val="28"/>
          <w:szCs w:val="28"/>
        </w:rPr>
        <w:t xml:space="preserve"> </w:t>
      </w:r>
      <w:proofErr w:type="spellStart"/>
      <w:r w:rsidRPr="004C1B9A">
        <w:rPr>
          <w:rFonts w:ascii="AcadNusx" w:hAnsi="AcadNusx" w:cs="Times New Roman"/>
          <w:b/>
          <w:color w:val="00B050"/>
          <w:sz w:val="28"/>
          <w:szCs w:val="28"/>
        </w:rPr>
        <w:t>informacia</w:t>
      </w:r>
      <w:proofErr w:type="spellEnd"/>
      <w:r w:rsidRPr="004C1B9A">
        <w:rPr>
          <w:rFonts w:ascii="AcadNusx" w:hAnsi="AcadNusx" w:cs="Times New Roman"/>
          <w:b/>
          <w:color w:val="00B050"/>
          <w:sz w:val="28"/>
          <w:szCs w:val="28"/>
        </w:rPr>
        <w:t xml:space="preserve"> </w:t>
      </w:r>
      <w:proofErr w:type="spellStart"/>
      <w:r w:rsidRPr="004C1B9A">
        <w:rPr>
          <w:rFonts w:ascii="AcadNusx" w:hAnsi="AcadNusx" w:cs="Times New Roman"/>
          <w:b/>
          <w:color w:val="00B050"/>
          <w:sz w:val="28"/>
          <w:szCs w:val="28"/>
        </w:rPr>
        <w:t>sk</w:t>
      </w:r>
      <w:proofErr w:type="spellEnd"/>
      <w:r w:rsidR="005A777F" w:rsidRPr="004C1B9A">
        <w:rPr>
          <w:rFonts w:ascii="AcadNusx" w:hAnsi="AcadNusx" w:cs="Times New Roman"/>
          <w:b/>
          <w:color w:val="00B050"/>
          <w:sz w:val="28"/>
          <w:szCs w:val="28"/>
        </w:rPr>
        <w:t>/</w:t>
      </w:r>
      <w:proofErr w:type="spellStart"/>
      <w:r w:rsidRPr="004C1B9A">
        <w:rPr>
          <w:rFonts w:ascii="AcadNusx" w:hAnsi="AcadNusx" w:cs="Times New Roman"/>
          <w:b/>
          <w:color w:val="00B050"/>
          <w:sz w:val="28"/>
          <w:szCs w:val="28"/>
        </w:rPr>
        <w:t>selrp</w:t>
      </w:r>
      <w:proofErr w:type="spellEnd"/>
      <w:r w:rsidRPr="004C1B9A">
        <w:rPr>
          <w:rFonts w:ascii="AcadNusx" w:hAnsi="AcadNusx" w:cs="Times New Roman"/>
          <w:b/>
          <w:color w:val="00B050"/>
          <w:sz w:val="28"/>
          <w:szCs w:val="28"/>
        </w:rPr>
        <w:t xml:space="preserve">-is </w:t>
      </w:r>
      <w:proofErr w:type="spellStart"/>
      <w:r w:rsidRPr="004C1B9A">
        <w:rPr>
          <w:rFonts w:ascii="AcadNusx" w:hAnsi="AcadNusx" w:cs="Times New Roman"/>
          <w:b/>
          <w:color w:val="00B050"/>
          <w:sz w:val="28"/>
          <w:szCs w:val="28"/>
        </w:rPr>
        <w:t>Sesaxeb</w:t>
      </w:r>
      <w:proofErr w:type="spellEnd"/>
    </w:p>
    <w:p w:rsidR="00170582" w:rsidRPr="004C1B9A" w:rsidRDefault="00170582" w:rsidP="00C14825">
      <w:pPr>
        <w:autoSpaceDE w:val="0"/>
        <w:autoSpaceDN w:val="0"/>
        <w:adjustRightInd w:val="0"/>
        <w:spacing w:after="120" w:line="240" w:lineRule="auto"/>
        <w:ind w:right="-240"/>
        <w:jc w:val="both"/>
        <w:rPr>
          <w:rFonts w:ascii="AcadNusx" w:hAnsi="AcadNusx" w:cs="Times New Roman"/>
          <w:b/>
          <w:color w:val="00B050"/>
          <w:sz w:val="28"/>
          <w:szCs w:val="28"/>
        </w:rPr>
      </w:pPr>
    </w:p>
    <w:p w:rsidR="00001AD7" w:rsidRPr="004C1B9A" w:rsidRDefault="00001AD7" w:rsidP="00C14825">
      <w:pPr>
        <w:jc w:val="both"/>
        <w:rPr>
          <w:rFonts w:ascii="AcadNusx" w:hAnsi="AcadNusx"/>
        </w:rPr>
      </w:pPr>
      <w:proofErr w:type="spellStart"/>
      <w:proofErr w:type="gramStart"/>
      <w:r w:rsidRPr="004C1B9A">
        <w:rPr>
          <w:rFonts w:ascii="AcadNusx" w:hAnsi="AcadNusx"/>
        </w:rPr>
        <w:t>sk</w:t>
      </w:r>
      <w:proofErr w:type="spellEnd"/>
      <w:r w:rsidRPr="004C1B9A">
        <w:rPr>
          <w:rFonts w:ascii="AcadNusx" w:hAnsi="AcadNusx"/>
        </w:rPr>
        <w:t>/</w:t>
      </w:r>
      <w:proofErr w:type="spellStart"/>
      <w:r w:rsidRPr="004C1B9A">
        <w:rPr>
          <w:rFonts w:ascii="AcadNusx" w:hAnsi="AcadNusx"/>
        </w:rPr>
        <w:t>selrp</w:t>
      </w:r>
      <w:proofErr w:type="spellEnd"/>
      <w:r w:rsidRPr="004C1B9A">
        <w:rPr>
          <w:rFonts w:ascii="AcadNusx" w:hAnsi="AcadNusx"/>
        </w:rPr>
        <w:t>-is</w:t>
      </w:r>
      <w:proofErr w:type="gram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mizania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epidemiologiuri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da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laboratoriuli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potencialis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gazrda</w:t>
      </w:r>
      <w:proofErr w:type="spellEnd"/>
      <w:r w:rsidRPr="004C1B9A">
        <w:rPr>
          <w:rFonts w:ascii="AcadNusx" w:hAnsi="AcadNusx"/>
        </w:rPr>
        <w:t xml:space="preserve">, </w:t>
      </w:r>
      <w:proofErr w:type="spellStart"/>
      <w:r w:rsidRPr="004C1B9A">
        <w:rPr>
          <w:rFonts w:ascii="AcadNusx" w:hAnsi="AcadNusx"/>
        </w:rPr>
        <w:t>adamianis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da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cxovelTa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daavadebebis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gamovlena</w:t>
      </w:r>
      <w:proofErr w:type="spellEnd"/>
      <w:r w:rsidRPr="004C1B9A">
        <w:rPr>
          <w:rFonts w:ascii="AcadNusx" w:hAnsi="AcadNusx"/>
        </w:rPr>
        <w:t xml:space="preserve">, </w:t>
      </w:r>
      <w:proofErr w:type="spellStart"/>
      <w:r w:rsidRPr="004C1B9A">
        <w:rPr>
          <w:rFonts w:ascii="AcadNusx" w:hAnsi="AcadNusx"/>
        </w:rPr>
        <w:t>kontroli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da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prevencia</w:t>
      </w:r>
      <w:proofErr w:type="spellEnd"/>
      <w:r w:rsidRPr="004C1B9A">
        <w:rPr>
          <w:rFonts w:ascii="AcadNusx" w:hAnsi="AcadNusx"/>
        </w:rPr>
        <w:t xml:space="preserve">. </w:t>
      </w:r>
      <w:proofErr w:type="spellStart"/>
      <w:proofErr w:type="gramStart"/>
      <w:r w:rsidRPr="004C1B9A">
        <w:rPr>
          <w:rFonts w:ascii="AcadNusx" w:hAnsi="AcadNusx"/>
        </w:rPr>
        <w:t>cxovelTa</w:t>
      </w:r>
      <w:proofErr w:type="spellEnd"/>
      <w:proofErr w:type="gram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daavadebebs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Soris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gansakuTrebul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interess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imsaxureben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iseTi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daavadebebi</w:t>
      </w:r>
      <w:proofErr w:type="spellEnd"/>
      <w:r w:rsidRPr="004C1B9A">
        <w:rPr>
          <w:rFonts w:ascii="AcadNusx" w:hAnsi="AcadNusx"/>
        </w:rPr>
        <w:t xml:space="preserve">, </w:t>
      </w:r>
      <w:proofErr w:type="spellStart"/>
      <w:r w:rsidRPr="004C1B9A">
        <w:rPr>
          <w:rFonts w:ascii="AcadNusx" w:hAnsi="AcadNusx"/>
        </w:rPr>
        <w:t>romlebic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adamianebzec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vrceldeba</w:t>
      </w:r>
      <w:proofErr w:type="spellEnd"/>
      <w:r w:rsidRPr="004C1B9A">
        <w:rPr>
          <w:rFonts w:ascii="AcadNusx" w:hAnsi="AcadNusx"/>
        </w:rPr>
        <w:t xml:space="preserve"> an </w:t>
      </w:r>
      <w:proofErr w:type="spellStart"/>
      <w:r w:rsidRPr="004C1B9A">
        <w:rPr>
          <w:rFonts w:ascii="AcadNusx" w:hAnsi="AcadNusx"/>
        </w:rPr>
        <w:t>gaaCniaT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sakvebis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usafrTxoebaze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zemoqmedebis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potenciali</w:t>
      </w:r>
      <w:proofErr w:type="spellEnd"/>
      <w:r w:rsidRPr="004C1B9A">
        <w:rPr>
          <w:rFonts w:ascii="AcadNusx" w:hAnsi="AcadNusx"/>
        </w:rPr>
        <w:t xml:space="preserve">. </w:t>
      </w:r>
      <w:proofErr w:type="spellStart"/>
      <w:proofErr w:type="gramStart"/>
      <w:r w:rsidRPr="004C1B9A">
        <w:rPr>
          <w:rFonts w:ascii="AcadNusx" w:hAnsi="AcadNusx"/>
        </w:rPr>
        <w:t>sk</w:t>
      </w:r>
      <w:proofErr w:type="spellEnd"/>
      <w:r w:rsidRPr="004C1B9A">
        <w:rPr>
          <w:rFonts w:ascii="AcadNusx" w:hAnsi="AcadNusx"/>
        </w:rPr>
        <w:t>/</w:t>
      </w:r>
      <w:proofErr w:type="spellStart"/>
      <w:r w:rsidRPr="004C1B9A">
        <w:rPr>
          <w:rFonts w:ascii="AcadNusx" w:hAnsi="AcadNusx"/>
        </w:rPr>
        <w:t>selrp</w:t>
      </w:r>
      <w:proofErr w:type="spellEnd"/>
      <w:proofErr w:type="gram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aris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orwliani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programa</w:t>
      </w:r>
      <w:proofErr w:type="spellEnd"/>
      <w:r w:rsidRPr="004C1B9A">
        <w:rPr>
          <w:rFonts w:ascii="AcadNusx" w:hAnsi="AcadNusx"/>
        </w:rPr>
        <w:t xml:space="preserve">, </w:t>
      </w:r>
      <w:proofErr w:type="spellStart"/>
      <w:r w:rsidRPr="004C1B9A">
        <w:rPr>
          <w:rFonts w:ascii="AcadNusx" w:hAnsi="AcadNusx"/>
        </w:rPr>
        <w:t>romelic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iTvaliswinebs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Teoriul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swavlebas</w:t>
      </w:r>
      <w:proofErr w:type="spellEnd"/>
      <w:r w:rsidRPr="004C1B9A">
        <w:rPr>
          <w:rFonts w:ascii="AcadNusx" w:hAnsi="AcadNusx"/>
        </w:rPr>
        <w:t xml:space="preserve"> - </w:t>
      </w:r>
      <w:proofErr w:type="spellStart"/>
      <w:r w:rsidRPr="004C1B9A">
        <w:rPr>
          <w:rFonts w:ascii="AcadNusx" w:hAnsi="AcadNusx"/>
        </w:rPr>
        <w:t>saklaso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oTaxSi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da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praqtikul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muSaobas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mentorebis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zedamxedvelobis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qveS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daavadebis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epidzedamxedvelobis</w:t>
      </w:r>
      <w:proofErr w:type="spellEnd"/>
      <w:r w:rsidRPr="004C1B9A">
        <w:rPr>
          <w:rFonts w:ascii="AcadNusx" w:hAnsi="AcadNusx"/>
        </w:rPr>
        <w:t xml:space="preserve">, </w:t>
      </w:r>
      <w:proofErr w:type="spellStart"/>
      <w:r w:rsidRPr="004C1B9A">
        <w:rPr>
          <w:rFonts w:ascii="AcadNusx" w:hAnsi="AcadNusx"/>
        </w:rPr>
        <w:t>afeTqebis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gamoZiebis</w:t>
      </w:r>
      <w:proofErr w:type="spellEnd"/>
      <w:r w:rsidRPr="004C1B9A">
        <w:rPr>
          <w:rFonts w:ascii="AcadNusx" w:hAnsi="AcadNusx"/>
        </w:rPr>
        <w:t xml:space="preserve">, </w:t>
      </w:r>
      <w:proofErr w:type="spellStart"/>
      <w:r w:rsidRPr="004C1B9A">
        <w:rPr>
          <w:rFonts w:ascii="AcadNusx" w:hAnsi="AcadNusx"/>
        </w:rPr>
        <w:t>prevenciisa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da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kontrolis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sferoebSi</w:t>
      </w:r>
      <w:proofErr w:type="spellEnd"/>
      <w:r w:rsidRPr="004C1B9A">
        <w:rPr>
          <w:rFonts w:ascii="AcadNusx" w:hAnsi="AcadNusx"/>
        </w:rPr>
        <w:t xml:space="preserve">. </w:t>
      </w:r>
    </w:p>
    <w:p w:rsidR="00001AD7" w:rsidRPr="004C1B9A" w:rsidRDefault="00001AD7" w:rsidP="00170582">
      <w:pPr>
        <w:spacing w:after="0"/>
        <w:jc w:val="both"/>
        <w:rPr>
          <w:rFonts w:ascii="AcadNusx" w:hAnsi="AcadNusx"/>
        </w:rPr>
      </w:pPr>
    </w:p>
    <w:p w:rsidR="003D6194" w:rsidRPr="004C1B9A" w:rsidRDefault="003D6194" w:rsidP="00001AD7">
      <w:pPr>
        <w:spacing w:after="0"/>
        <w:jc w:val="center"/>
        <w:rPr>
          <w:rFonts w:ascii="AcadNusx" w:hAnsi="AcadNusx"/>
        </w:rPr>
      </w:pPr>
    </w:p>
    <w:p w:rsidR="00001AD7" w:rsidRPr="004C1B9A" w:rsidRDefault="00001AD7" w:rsidP="00001AD7">
      <w:pPr>
        <w:spacing w:after="0"/>
        <w:jc w:val="center"/>
        <w:rPr>
          <w:rFonts w:ascii="AcadNusx" w:hAnsi="AcadNusx"/>
        </w:rPr>
      </w:pPr>
    </w:p>
    <w:p w:rsidR="00001AD7" w:rsidRPr="004C1B9A" w:rsidRDefault="00001AD7" w:rsidP="00001AD7">
      <w:pPr>
        <w:spacing w:after="0"/>
        <w:jc w:val="center"/>
        <w:rPr>
          <w:rFonts w:ascii="AcadNusx" w:hAnsi="AcadNusx"/>
        </w:rPr>
      </w:pPr>
    </w:p>
    <w:p w:rsidR="00001AD7" w:rsidRPr="004C1B9A" w:rsidRDefault="00001AD7" w:rsidP="00001AD7">
      <w:pPr>
        <w:spacing w:after="0"/>
        <w:jc w:val="center"/>
        <w:rPr>
          <w:rFonts w:ascii="AcadNusx" w:hAnsi="AcadNusx"/>
        </w:rPr>
      </w:pPr>
      <w:proofErr w:type="spellStart"/>
      <w:proofErr w:type="gramStart"/>
      <w:r w:rsidRPr="004C1B9A">
        <w:rPr>
          <w:rFonts w:ascii="AcadNusx" w:hAnsi="AcadNusx"/>
        </w:rPr>
        <w:t>aSS</w:t>
      </w:r>
      <w:proofErr w:type="spellEnd"/>
      <w:r w:rsidRPr="004C1B9A">
        <w:rPr>
          <w:rFonts w:ascii="AcadNusx" w:hAnsi="AcadNusx"/>
        </w:rPr>
        <w:t>-s</w:t>
      </w:r>
      <w:proofErr w:type="gram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dkc</w:t>
      </w:r>
      <w:proofErr w:type="spellEnd"/>
      <w:r w:rsidRPr="004C1B9A">
        <w:rPr>
          <w:rFonts w:ascii="AcadNusx" w:hAnsi="AcadNusx"/>
        </w:rPr>
        <w:t xml:space="preserve">-is </w:t>
      </w:r>
      <w:proofErr w:type="spellStart"/>
      <w:r w:rsidRPr="004C1B9A">
        <w:rPr>
          <w:rFonts w:ascii="AcadNusx" w:hAnsi="AcadNusx"/>
        </w:rPr>
        <w:t>warmomadgenloba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saqarTveloSi</w:t>
      </w:r>
      <w:proofErr w:type="spellEnd"/>
    </w:p>
    <w:p w:rsidR="00001AD7" w:rsidRPr="004C1B9A" w:rsidRDefault="00001AD7" w:rsidP="00001AD7">
      <w:pPr>
        <w:spacing w:after="0"/>
        <w:ind w:right="-720"/>
        <w:jc w:val="center"/>
        <w:rPr>
          <w:rFonts w:ascii="AcadNusx" w:hAnsi="AcadNusx"/>
        </w:rPr>
      </w:pPr>
      <w:proofErr w:type="spellStart"/>
      <w:proofErr w:type="gramStart"/>
      <w:r w:rsidRPr="004C1B9A">
        <w:rPr>
          <w:rFonts w:ascii="AcadNusx" w:hAnsi="AcadNusx"/>
        </w:rPr>
        <w:t>samxreT-kavkasiis</w:t>
      </w:r>
      <w:proofErr w:type="spellEnd"/>
      <w:proofErr w:type="gram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savele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epidemiologiisa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da</w:t>
      </w:r>
      <w:proofErr w:type="spell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laboratoriis</w:t>
      </w:r>
      <w:proofErr w:type="spellEnd"/>
    </w:p>
    <w:p w:rsidR="00001AD7" w:rsidRPr="004C1B9A" w:rsidRDefault="00001AD7" w:rsidP="00001AD7">
      <w:pPr>
        <w:spacing w:after="0"/>
        <w:ind w:right="-720"/>
        <w:jc w:val="center"/>
        <w:rPr>
          <w:rFonts w:ascii="AcadNusx" w:hAnsi="AcadNusx"/>
        </w:rPr>
      </w:pPr>
      <w:proofErr w:type="spellStart"/>
      <w:proofErr w:type="gramStart"/>
      <w:r w:rsidRPr="004C1B9A">
        <w:rPr>
          <w:rFonts w:ascii="AcadNusx" w:hAnsi="AcadNusx"/>
        </w:rPr>
        <w:t>regionaluri</w:t>
      </w:r>
      <w:proofErr w:type="spellEnd"/>
      <w:proofErr w:type="gramEnd"/>
      <w:r w:rsidRPr="004C1B9A">
        <w:rPr>
          <w:rFonts w:ascii="AcadNusx" w:hAnsi="AcadNusx"/>
        </w:rPr>
        <w:t xml:space="preserve"> </w:t>
      </w:r>
      <w:proofErr w:type="spellStart"/>
      <w:r w:rsidRPr="004C1B9A">
        <w:rPr>
          <w:rFonts w:ascii="AcadNusx" w:hAnsi="AcadNusx"/>
        </w:rPr>
        <w:t>programa</w:t>
      </w:r>
      <w:proofErr w:type="spellEnd"/>
    </w:p>
    <w:p w:rsidR="00001AD7" w:rsidRPr="004C1B9A" w:rsidRDefault="00001AD7" w:rsidP="00001AD7">
      <w:pPr>
        <w:spacing w:after="0"/>
        <w:ind w:right="-720"/>
        <w:jc w:val="center"/>
        <w:rPr>
          <w:rFonts w:ascii="AcadNusx" w:hAnsi="AcadNusx"/>
        </w:rPr>
      </w:pPr>
      <w:proofErr w:type="spellStart"/>
      <w:proofErr w:type="gramStart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>saqarTvelos</w:t>
      </w:r>
      <w:proofErr w:type="spellEnd"/>
      <w:proofErr w:type="gramEnd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 xml:space="preserve"> </w:t>
      </w:r>
      <w:proofErr w:type="spellStart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>daavadebaTa</w:t>
      </w:r>
      <w:proofErr w:type="spellEnd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 xml:space="preserve"> </w:t>
      </w:r>
      <w:proofErr w:type="spellStart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>kontrolisa</w:t>
      </w:r>
      <w:proofErr w:type="spellEnd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 xml:space="preserve"> </w:t>
      </w:r>
      <w:proofErr w:type="spellStart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>da</w:t>
      </w:r>
      <w:proofErr w:type="spellEnd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 xml:space="preserve"> </w:t>
      </w:r>
      <w:proofErr w:type="spellStart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>sazogadoebrivi</w:t>
      </w:r>
      <w:proofErr w:type="spellEnd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 xml:space="preserve"> </w:t>
      </w:r>
      <w:proofErr w:type="spellStart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>janmrTelobis</w:t>
      </w:r>
      <w:proofErr w:type="spellEnd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 xml:space="preserve"> </w:t>
      </w:r>
      <w:proofErr w:type="spellStart"/>
      <w:r w:rsidR="00B26BFF" w:rsidRPr="004C1B9A">
        <w:rPr>
          <w:rFonts w:ascii="AcadNusx" w:hAnsi="AcadNusx" w:cs="Times New Roman"/>
          <w:iCs/>
          <w:color w:val="000000"/>
          <w:sz w:val="23"/>
          <w:szCs w:val="23"/>
        </w:rPr>
        <w:t>erovnuli</w:t>
      </w:r>
      <w:proofErr w:type="spellEnd"/>
      <w:r w:rsidR="00B26BFF" w:rsidRPr="004C1B9A">
        <w:rPr>
          <w:rFonts w:ascii="AcadNusx" w:hAnsi="AcadNusx" w:cs="Times New Roman"/>
          <w:iCs/>
          <w:color w:val="000000"/>
          <w:sz w:val="23"/>
          <w:szCs w:val="23"/>
        </w:rPr>
        <w:t xml:space="preserve"> </w:t>
      </w:r>
      <w:proofErr w:type="spellStart"/>
      <w:r w:rsidRPr="004C1B9A">
        <w:rPr>
          <w:rFonts w:ascii="AcadNusx" w:hAnsi="AcadNusx" w:cs="Times New Roman"/>
          <w:iCs/>
          <w:color w:val="000000"/>
          <w:sz w:val="23"/>
          <w:szCs w:val="23"/>
        </w:rPr>
        <w:t>centri</w:t>
      </w:r>
      <w:proofErr w:type="spellEnd"/>
    </w:p>
    <w:p w:rsidR="00001AD7" w:rsidRPr="004C1B9A" w:rsidRDefault="00001AD7" w:rsidP="00001AD7">
      <w:pPr>
        <w:spacing w:after="0"/>
        <w:jc w:val="center"/>
        <w:rPr>
          <w:rFonts w:ascii="AcadNusx" w:hAnsi="AcadNusx"/>
        </w:rPr>
      </w:pPr>
      <w:proofErr w:type="spellStart"/>
      <w:proofErr w:type="gramStart"/>
      <w:r w:rsidRPr="004C1B9A">
        <w:rPr>
          <w:rFonts w:ascii="AcadNusx" w:hAnsi="AcadNusx"/>
        </w:rPr>
        <w:t>asaTianis</w:t>
      </w:r>
      <w:proofErr w:type="spellEnd"/>
      <w:proofErr w:type="gramEnd"/>
      <w:r w:rsidRPr="004C1B9A">
        <w:rPr>
          <w:rFonts w:ascii="AcadNusx" w:hAnsi="AcadNusx"/>
        </w:rPr>
        <w:t xml:space="preserve"> q. # 9, 0177, Tbilisi, </w:t>
      </w:r>
      <w:proofErr w:type="spellStart"/>
      <w:r w:rsidRPr="004C1B9A">
        <w:rPr>
          <w:rFonts w:ascii="AcadNusx" w:hAnsi="AcadNusx"/>
        </w:rPr>
        <w:t>saqarTvelo</w:t>
      </w:r>
      <w:proofErr w:type="spellEnd"/>
    </w:p>
    <w:p w:rsidR="000C2CFE" w:rsidRPr="004C1B9A" w:rsidRDefault="000C2CFE" w:rsidP="00001AD7">
      <w:pPr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C1B9A">
        <w:rPr>
          <w:rFonts w:ascii="Times New Roman" w:hAnsi="Times New Roman" w:cs="Times New Roman"/>
          <w:color w:val="000000"/>
          <w:sz w:val="23"/>
          <w:szCs w:val="23"/>
        </w:rPr>
        <w:t>+995 32 224 46 60</w:t>
      </w:r>
    </w:p>
    <w:p w:rsidR="000C2CFE" w:rsidRPr="004C1B9A" w:rsidRDefault="003F6E1F" w:rsidP="00001AD7">
      <w:pPr>
        <w:tabs>
          <w:tab w:val="left" w:pos="1140"/>
        </w:tabs>
        <w:spacing w:after="0"/>
        <w:jc w:val="center"/>
        <w:rPr>
          <w:rFonts w:ascii="AcadNusx" w:hAnsi="AcadNusx"/>
        </w:rPr>
      </w:pPr>
      <w:hyperlink r:id="rId7" w:history="1">
        <w:r w:rsidR="000C2CFE" w:rsidRPr="004C1B9A">
          <w:rPr>
            <w:rStyle w:val="Hyperlink"/>
            <w:rFonts w:ascii="Times New Roman" w:hAnsi="Times New Roman" w:cs="Times New Roman"/>
            <w:sz w:val="23"/>
            <w:szCs w:val="23"/>
          </w:rPr>
          <w:t>Irl6@cdc.gov</w:t>
        </w:r>
      </w:hyperlink>
    </w:p>
    <w:sectPr w:rsidR="000C2CFE" w:rsidRPr="004C1B9A" w:rsidSect="004C1B9A">
      <w:pgSz w:w="12240" w:h="15840"/>
      <w:pgMar w:top="45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2CFE"/>
    <w:rsid w:val="00001AD7"/>
    <w:rsid w:val="00097899"/>
    <w:rsid w:val="000C2CFE"/>
    <w:rsid w:val="000E0E10"/>
    <w:rsid w:val="00170582"/>
    <w:rsid w:val="001B2ABA"/>
    <w:rsid w:val="001E6994"/>
    <w:rsid w:val="00226256"/>
    <w:rsid w:val="00341F9A"/>
    <w:rsid w:val="003721E9"/>
    <w:rsid w:val="003C0BE7"/>
    <w:rsid w:val="003D6194"/>
    <w:rsid w:val="003D7503"/>
    <w:rsid w:val="003F6E1F"/>
    <w:rsid w:val="00441AF7"/>
    <w:rsid w:val="004634A5"/>
    <w:rsid w:val="004C1B9A"/>
    <w:rsid w:val="005441B4"/>
    <w:rsid w:val="005A777F"/>
    <w:rsid w:val="005F5482"/>
    <w:rsid w:val="006550EC"/>
    <w:rsid w:val="00663805"/>
    <w:rsid w:val="00663F72"/>
    <w:rsid w:val="006C543F"/>
    <w:rsid w:val="006E18C7"/>
    <w:rsid w:val="0070726F"/>
    <w:rsid w:val="00775952"/>
    <w:rsid w:val="00856D25"/>
    <w:rsid w:val="008853E2"/>
    <w:rsid w:val="008A49F9"/>
    <w:rsid w:val="0094517C"/>
    <w:rsid w:val="00953D4F"/>
    <w:rsid w:val="00997F55"/>
    <w:rsid w:val="00A83BE9"/>
    <w:rsid w:val="00AF388A"/>
    <w:rsid w:val="00B26BFF"/>
    <w:rsid w:val="00C14825"/>
    <w:rsid w:val="00D726C4"/>
    <w:rsid w:val="00DC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2CFE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2C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2CFE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2C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l6@cdc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Administrator</cp:lastModifiedBy>
  <cp:revision>40</cp:revision>
  <cp:lastPrinted>2016-05-30T15:47:00Z</cp:lastPrinted>
  <dcterms:created xsi:type="dcterms:W3CDTF">2016-05-30T13:14:00Z</dcterms:created>
  <dcterms:modified xsi:type="dcterms:W3CDTF">2016-05-30T15:51:00Z</dcterms:modified>
</cp:coreProperties>
</file>