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38" w:rsidRPr="00B01238" w:rsidRDefault="00B01238" w:rsidP="00B01238">
      <w:pPr>
        <w:jc w:val="both"/>
        <w:rPr>
          <w:rFonts w:ascii="BPG Algeti" w:hAnsi="BPG Algeti" w:cs="BPG Algeti"/>
          <w:b/>
          <w:color w:val="000000" w:themeColor="text1"/>
          <w:sz w:val="24"/>
          <w:szCs w:val="36"/>
          <w:lang w:val="ka-GE"/>
        </w:rPr>
      </w:pPr>
      <w:r w:rsidRPr="00B01238">
        <w:rPr>
          <w:rFonts w:ascii="BPG Algeti" w:hAnsi="BPG Algeti" w:cs="BPG Algeti"/>
          <w:b/>
          <w:color w:val="000000" w:themeColor="text1"/>
          <w:sz w:val="24"/>
          <w:szCs w:val="36"/>
          <w:lang w:val="ka-GE"/>
        </w:rPr>
        <w:t>განახლებული ინფრასტრუქტურა და გაძლიერებული სამედიცინო სერვისები სამცხე</w:t>
      </w:r>
      <w:r w:rsidR="00C83115">
        <w:rPr>
          <w:rFonts w:ascii="BPG Algeti" w:hAnsi="BPG Algeti" w:cs="BPG Algeti"/>
          <w:b/>
          <w:color w:val="000000" w:themeColor="text1"/>
          <w:sz w:val="24"/>
          <w:szCs w:val="36"/>
        </w:rPr>
        <w:t xml:space="preserve"> </w:t>
      </w:r>
      <w:bookmarkStart w:id="0" w:name="_GoBack"/>
      <w:bookmarkEnd w:id="0"/>
      <w:r>
        <w:rPr>
          <w:rFonts w:ascii="BPG Algeti" w:hAnsi="BPG Algeti" w:cs="BPG Algeti"/>
          <w:b/>
          <w:color w:val="000000" w:themeColor="text1"/>
          <w:sz w:val="24"/>
          <w:szCs w:val="36"/>
          <w:lang w:val="ka-GE"/>
        </w:rPr>
        <w:t xml:space="preserve">ჯავახეთში </w:t>
      </w:r>
    </w:p>
    <w:p w:rsidR="00882E7C" w:rsidRDefault="00C30BAB" w:rsidP="00C30BAB">
      <w:pPr>
        <w:jc w:val="both"/>
        <w:rPr>
          <w:rFonts w:ascii="BPG Algeti" w:hAnsi="BPG Algeti" w:cs="BPG Algeti"/>
          <w:color w:val="000000" w:themeColor="text1"/>
          <w:sz w:val="24"/>
          <w:szCs w:val="36"/>
          <w:lang w:val="ka-GE"/>
        </w:rPr>
      </w:pPr>
      <w:r>
        <w:rPr>
          <w:rFonts w:ascii="BPG Algeti" w:hAnsi="BPG Algeti" w:cs="BPG Algeti"/>
          <w:color w:val="000000" w:themeColor="text1"/>
          <w:sz w:val="24"/>
          <w:szCs w:val="36"/>
        </w:rPr>
        <w:t xml:space="preserve">16 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და 17 ივნისს </w:t>
      </w:r>
      <w:r w:rsidR="00882E7C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„სამედიცინო კორპორაცია </w:t>
      </w:r>
      <w:proofErr w:type="spellStart"/>
      <w:r w:rsidR="00882E7C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ევექსი</w:t>
      </w:r>
      <w:proofErr w:type="spellEnd"/>
      <w:proofErr w:type="gramStart"/>
      <w:r w:rsidR="00882E7C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“ 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სამცხის</w:t>
      </w:r>
      <w:proofErr w:type="gramEnd"/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რეგიონში ახალ </w:t>
      </w:r>
      <w:proofErr w:type="spellStart"/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რეფერალურ</w:t>
      </w:r>
      <w:proofErr w:type="spellEnd"/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ჰოსპიტლებ</w:t>
      </w:r>
      <w:r w:rsidR="00882E7C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ს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გახსნ</w:t>
      </w:r>
      <w:r w:rsidR="00882E7C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ის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. ახალციხის, ახალქალაქის, ნინოწმინდის და ასპინძის მოსახლეობას დღეიდან საშუალება ექნებათ რეგიონიდან გაუსვლელად </w:t>
      </w:r>
      <w:r w:rsidR="00882E7C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მიიღოს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ყველა სახის სამედიცინო დახმარება. </w:t>
      </w:r>
    </w:p>
    <w:p w:rsidR="00C30BAB" w:rsidRDefault="00C30BAB" w:rsidP="00C30BAB">
      <w:pPr>
        <w:jc w:val="both"/>
        <w:rPr>
          <w:rFonts w:ascii="BPG Algeti" w:hAnsi="BPG Algeti" w:cs="BPG Algeti"/>
          <w:color w:val="000000" w:themeColor="text1"/>
          <w:sz w:val="24"/>
          <w:szCs w:val="36"/>
          <w:lang w:val="ka-GE"/>
        </w:rPr>
      </w:pP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სამედიცინო ცენტრები 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მომხმარებე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ლ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ს ახალი ინფრასტრუქტურით, განახლებული სამედიცინო ინვენტარით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ა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და მაღალტექნოლოგიური დიაგნოსტიკური კვლევებით 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მო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ემსახურება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. </w:t>
      </w:r>
    </w:p>
    <w:p w:rsidR="00882E7C" w:rsidRDefault="00882E7C" w:rsidP="00882E7C">
      <w:pPr>
        <w:jc w:val="both"/>
        <w:rPr>
          <w:rFonts w:ascii="BPG Algeti" w:hAnsi="BPG Algeti" w:cs="BPG Algeti"/>
          <w:color w:val="000000" w:themeColor="text1"/>
          <w:sz w:val="24"/>
          <w:szCs w:val="36"/>
          <w:lang w:val="ka-GE"/>
        </w:rPr>
      </w:pP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ახალციხის </w:t>
      </w:r>
      <w:proofErr w:type="spellStart"/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რეფერალური</w:t>
      </w:r>
      <w:proofErr w:type="spellEnd"/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ჰოსპიტალი, რეგიონის ყველაზე დიდი </w:t>
      </w:r>
      <w:proofErr w:type="spellStart"/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მულტიპროფილური</w:t>
      </w:r>
      <w:proofErr w:type="spellEnd"/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სამედიცინო ცენტრია და 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მოსახლეობას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,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როგორც თერაპიულ, ისე ქირურგიულ, პედიატრიულ და გინეკოლოგიურ 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სერვის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ებს 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შეს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თავაზ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ე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ბს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.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ცენტრი 7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0</w:t>
      </w:r>
      <w:r w:rsidRPr="00B01238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საწოლზეა გათ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ვლილი, </w:t>
      </w:r>
      <w:r w:rsidRPr="00857B46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სადაც ყოველწლიურად სამედიცინო მომსახურება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ს 38 000-</w:t>
      </w:r>
      <w:r w:rsidRPr="00857B46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ზე მეტ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ი</w:t>
      </w:r>
      <w:r w:rsidRPr="00857B46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ადამი</w:t>
      </w: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ანი მიიღებს. </w:t>
      </w:r>
    </w:p>
    <w:p w:rsidR="00B86DD2" w:rsidRDefault="00882E7C" w:rsidP="00857B46">
      <w:pPr>
        <w:jc w:val="both"/>
        <w:rPr>
          <w:rFonts w:ascii="BPG Algeti" w:hAnsi="BPG Algeti" w:cs="BPG Algeti"/>
          <w:color w:val="000000" w:themeColor="text1"/>
          <w:sz w:val="24"/>
          <w:szCs w:val="36"/>
          <w:lang w:val="ka-GE"/>
        </w:rPr>
      </w:pPr>
      <w:r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სამცხე ჯავახეთის ადგილობრივი მოსახლეობისათვის სამედიცინო სერვისებზე გეოგრაფიული ხელმისაწვდომობის უზრუნველსაყოფად კორპორაციამ რეგიონში არსებული მცირე ზომის კლინიკების რეაბილიტაციაც დაასრულა. </w:t>
      </w:r>
      <w:r w:rsidR="00422CD3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განახლებული ინფრასტრუქტურითა და ახალი სამედიცინო ტექნიკით აღჭურვილი </w:t>
      </w:r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ახალქალაქის (45 </w:t>
      </w:r>
      <w:proofErr w:type="spellStart"/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საწოლფონდი</w:t>
      </w:r>
      <w:proofErr w:type="spellEnd"/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),</w:t>
      </w:r>
      <w:r w:rsidR="00B86DD2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ნინოწმინდის</w:t>
      </w:r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ა (11 </w:t>
      </w:r>
      <w:proofErr w:type="spellStart"/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საწოლფონდი</w:t>
      </w:r>
      <w:proofErr w:type="spellEnd"/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) და </w:t>
      </w:r>
      <w:proofErr w:type="spellStart"/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აპინძის</w:t>
      </w:r>
      <w:proofErr w:type="spellEnd"/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(5 </w:t>
      </w:r>
      <w:proofErr w:type="spellStart"/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საწოლფონდი</w:t>
      </w:r>
      <w:proofErr w:type="spellEnd"/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)</w:t>
      </w:r>
      <w:r w:rsidR="00857B46" w:rsidRPr="00857B46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სამედიცინო ცენტრ</w:t>
      </w:r>
      <w:r w:rsidR="00B86DD2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ები ადგილობრივ მოსახლეობას ყველა სახის ამბულატორიულ მომსახურებასთან ერთად, სტაციონალურ</w:t>
      </w:r>
      <w:r w:rsidR="00422CD3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ი</w:t>
      </w:r>
      <w:r w:rsidR="00B86DD2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სერვისის  </w:t>
      </w:r>
      <w:r w:rsidR="00362E8E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მაღალ სპექტრს</w:t>
      </w:r>
      <w:r w:rsidR="00B86DD2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</w:t>
      </w:r>
      <w:r w:rsidR="006B117F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მი</w:t>
      </w:r>
      <w:r w:rsidR="00B86DD2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აწვდის.  </w:t>
      </w:r>
    </w:p>
    <w:p w:rsidR="006652E8" w:rsidRPr="001511DB" w:rsidRDefault="001511DB" w:rsidP="00857B46">
      <w:pPr>
        <w:jc w:val="both"/>
        <w:rPr>
          <w:rFonts w:ascii="BPG Algeti" w:hAnsi="BPG Algeti" w:cs="BPG Algeti"/>
          <w:color w:val="000000" w:themeColor="text1"/>
          <w:sz w:val="24"/>
          <w:szCs w:val="36"/>
          <w:lang w:val="ka-GE"/>
        </w:rPr>
      </w:pPr>
      <w:r w:rsidRPr="001511DB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სამცხის რეგიონში ჯანდაცვის სერვისის განვითარების ფარგლებში </w:t>
      </w:r>
      <w:r w:rsidR="006B117F" w:rsidRPr="001511DB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„სამედიცინო კორპორაცია </w:t>
      </w:r>
      <w:proofErr w:type="spellStart"/>
      <w:r w:rsidR="006B117F" w:rsidRPr="001511DB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ევექსმა</w:t>
      </w:r>
      <w:proofErr w:type="spellEnd"/>
      <w:r w:rsidR="006B117F" w:rsidRPr="001511DB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>“</w:t>
      </w:r>
      <w:r w:rsidRPr="001511DB">
        <w:rPr>
          <w:rFonts w:ascii="BPG Algeti" w:hAnsi="BPG Algeti" w:cs="BPG Algeti"/>
          <w:color w:val="000000" w:themeColor="text1"/>
          <w:sz w:val="24"/>
          <w:szCs w:val="36"/>
          <w:lang w:val="ka-GE"/>
        </w:rPr>
        <w:t xml:space="preserve"> 9,6 მლნ ლარის ინვესტიცია განახორციელა.</w:t>
      </w:r>
    </w:p>
    <w:p w:rsidR="006B117F" w:rsidRPr="001511DB" w:rsidRDefault="006B117F" w:rsidP="00857B46">
      <w:pPr>
        <w:jc w:val="both"/>
        <w:rPr>
          <w:rFonts w:ascii="BPG Algeti" w:hAnsi="BPG Algeti" w:cs="BPG Algeti"/>
          <w:color w:val="000000" w:themeColor="text1"/>
          <w:sz w:val="24"/>
          <w:szCs w:val="36"/>
          <w:lang w:val="ka-GE"/>
        </w:rPr>
      </w:pPr>
    </w:p>
    <w:p w:rsidR="006B117F" w:rsidRDefault="006B117F" w:rsidP="00857B46">
      <w:pPr>
        <w:jc w:val="both"/>
        <w:rPr>
          <w:rFonts w:ascii="BPG Algeti" w:hAnsi="BPG Algeti" w:cs="BPG Algeti"/>
          <w:b/>
          <w:color w:val="000000" w:themeColor="text1"/>
          <w:sz w:val="24"/>
          <w:szCs w:val="36"/>
          <w:lang w:val="ka-GE"/>
        </w:rPr>
      </w:pPr>
    </w:p>
    <w:sectPr w:rsidR="006B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PG Algeti">
    <w:panose1 w:val="02000503000000020004"/>
    <w:charset w:val="CC"/>
    <w:family w:val="auto"/>
    <w:pitch w:val="variable"/>
    <w:sig w:usb0="A4000AFF" w:usb1="D00078FB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55F8"/>
    <w:multiLevelType w:val="hybridMultilevel"/>
    <w:tmpl w:val="B92C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A75B3"/>
    <w:multiLevelType w:val="hybridMultilevel"/>
    <w:tmpl w:val="1118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38"/>
    <w:rsid w:val="000E6A48"/>
    <w:rsid w:val="001511DB"/>
    <w:rsid w:val="0020354D"/>
    <w:rsid w:val="002A4CC6"/>
    <w:rsid w:val="00362E8E"/>
    <w:rsid w:val="003A44E8"/>
    <w:rsid w:val="003F48CF"/>
    <w:rsid w:val="00422CD3"/>
    <w:rsid w:val="004A1DF9"/>
    <w:rsid w:val="004A2B39"/>
    <w:rsid w:val="005F2750"/>
    <w:rsid w:val="00663D5D"/>
    <w:rsid w:val="006652E8"/>
    <w:rsid w:val="006B117F"/>
    <w:rsid w:val="007469CD"/>
    <w:rsid w:val="00750D7F"/>
    <w:rsid w:val="007A37EA"/>
    <w:rsid w:val="008236D0"/>
    <w:rsid w:val="00857B46"/>
    <w:rsid w:val="00882E7C"/>
    <w:rsid w:val="00AD0F2F"/>
    <w:rsid w:val="00B01238"/>
    <w:rsid w:val="00B86DD2"/>
    <w:rsid w:val="00BD503E"/>
    <w:rsid w:val="00C058EA"/>
    <w:rsid w:val="00C30BAB"/>
    <w:rsid w:val="00C50B54"/>
    <w:rsid w:val="00C83115"/>
    <w:rsid w:val="00E1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AB7F-372C-4436-BDBB-B13533F6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Baslandze (EVEX)</dc:creator>
  <cp:lastModifiedBy>Giorgi Nioradze (Evex)</cp:lastModifiedBy>
  <cp:revision>2</cp:revision>
  <dcterms:created xsi:type="dcterms:W3CDTF">2016-06-13T09:12:00Z</dcterms:created>
  <dcterms:modified xsi:type="dcterms:W3CDTF">2016-06-13T09:12:00Z</dcterms:modified>
</cp:coreProperties>
</file>